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1AF2" w:rsidRPr="009A71CB" w:rsidRDefault="004B131F" w:rsidP="00466B9D">
      <w:pPr>
        <w:shd w:val="clear" w:color="auto" w:fill="FFFFFF"/>
        <w:spacing w:after="0" w:line="360" w:lineRule="auto"/>
        <w:ind w:firstLine="567"/>
        <w:jc w:val="center"/>
        <w:rPr>
          <w:rStyle w:val="Strong"/>
          <w:rFonts w:ascii="GHEA Grapalat" w:eastAsia="Times New Roman" w:hAnsi="GHEA Grapalat" w:cs="Arial"/>
          <w:sz w:val="24"/>
          <w:szCs w:val="24"/>
          <w:lang w:val="hy-AM" w:eastAsia="ru-RU"/>
        </w:rPr>
      </w:pPr>
      <w:r w:rsidRPr="009A71CB">
        <w:rPr>
          <w:rStyle w:val="Strong"/>
          <w:rFonts w:ascii="GHEA Grapalat" w:eastAsia="Times New Roman" w:hAnsi="GHEA Grapalat" w:cs="Arial"/>
          <w:sz w:val="24"/>
          <w:szCs w:val="24"/>
          <w:lang w:val="hy-AM" w:eastAsia="ru-RU"/>
        </w:rPr>
        <w:t>ԱՄՓՈՓԱԹԵՐԹ</w:t>
      </w:r>
    </w:p>
    <w:p w:rsidR="00406AC2" w:rsidRDefault="00406AC2" w:rsidP="00406AC2">
      <w:pPr>
        <w:pStyle w:val="mechtex"/>
        <w:spacing w:line="360" w:lineRule="auto"/>
        <w:ind w:firstLine="540"/>
        <w:rPr>
          <w:rFonts w:ascii="GHEA Grapalat" w:hAnsi="GHEA Grapalat" w:cs="Times Armenian"/>
          <w:b/>
          <w:sz w:val="24"/>
          <w:lang w:val="hy-AM"/>
        </w:rPr>
      </w:pPr>
      <w:r w:rsidRPr="006D352A">
        <w:rPr>
          <w:rFonts w:ascii="GHEA Grapalat" w:hAnsi="GHEA Grapalat"/>
          <w:b/>
          <w:color w:val="000000"/>
          <w:sz w:val="24"/>
          <w:lang w:val="af-ZA"/>
        </w:rPr>
        <w:t xml:space="preserve"> </w:t>
      </w:r>
      <w:r w:rsidRPr="006D352A">
        <w:rPr>
          <w:rFonts w:ascii="GHEA Grapalat" w:hAnsi="GHEA Grapalat"/>
          <w:b/>
          <w:color w:val="000000"/>
          <w:sz w:val="24"/>
          <w:lang w:val="hy-AM"/>
        </w:rPr>
        <w:t>«</w:t>
      </w:r>
      <w:r w:rsidRPr="00305501">
        <w:rPr>
          <w:rFonts w:ascii="GHEA Grapalat" w:hAnsi="GHEA Grapalat"/>
          <w:b/>
          <w:color w:val="000000"/>
          <w:sz w:val="24"/>
          <w:shd w:val="clear" w:color="auto" w:fill="FFFFFF"/>
          <w:lang w:val="hy-AM"/>
        </w:rPr>
        <w:t>ՀԱՅԱՍՏԱՆԻ</w:t>
      </w:r>
      <w:r w:rsidRPr="00BB791A">
        <w:rPr>
          <w:rFonts w:ascii="GHEA Grapalat" w:hAnsi="GHEA Grapalat"/>
          <w:b/>
          <w:color w:val="000000"/>
          <w:sz w:val="24"/>
          <w:shd w:val="clear" w:color="auto" w:fill="FFFFFF"/>
          <w:lang w:val="af-ZA"/>
        </w:rPr>
        <w:t xml:space="preserve"> </w:t>
      </w:r>
      <w:r>
        <w:rPr>
          <w:rFonts w:ascii="GHEA Grapalat" w:hAnsi="GHEA Grapalat"/>
          <w:b/>
          <w:color w:val="000000"/>
          <w:sz w:val="24"/>
          <w:shd w:val="clear" w:color="auto" w:fill="FFFFFF"/>
          <w:lang w:val="af-ZA"/>
        </w:rPr>
        <w:t>Հ</w:t>
      </w:r>
      <w:r w:rsidRPr="00305501">
        <w:rPr>
          <w:rFonts w:ascii="GHEA Grapalat" w:hAnsi="GHEA Grapalat"/>
          <w:b/>
          <w:color w:val="000000"/>
          <w:sz w:val="24"/>
          <w:shd w:val="clear" w:color="auto" w:fill="FFFFFF"/>
          <w:lang w:val="hy-AM"/>
        </w:rPr>
        <w:t>ԱՆՐԱՊԵՏՈՒԹՅԱՆ</w:t>
      </w:r>
      <w:r w:rsidRPr="00BB791A">
        <w:rPr>
          <w:rFonts w:ascii="GHEA Grapalat" w:hAnsi="GHEA Grapalat"/>
          <w:b/>
          <w:color w:val="000000"/>
          <w:sz w:val="24"/>
          <w:shd w:val="clear" w:color="auto" w:fill="FFFFFF"/>
          <w:lang w:val="af-ZA"/>
        </w:rPr>
        <w:t xml:space="preserve"> </w:t>
      </w:r>
      <w:r w:rsidRPr="00305501">
        <w:rPr>
          <w:rFonts w:ascii="GHEA Grapalat" w:hAnsi="GHEA Grapalat"/>
          <w:b/>
          <w:color w:val="000000"/>
          <w:sz w:val="24"/>
          <w:shd w:val="clear" w:color="auto" w:fill="FFFFFF"/>
          <w:lang w:val="hy-AM"/>
        </w:rPr>
        <w:t>ԿԱՌԱՎԱՐՈՒԹՅԱՆ</w:t>
      </w:r>
      <w:r w:rsidRPr="00BB791A">
        <w:rPr>
          <w:rFonts w:ascii="GHEA Grapalat" w:hAnsi="GHEA Grapalat"/>
          <w:b/>
          <w:color w:val="000000"/>
          <w:sz w:val="24"/>
          <w:shd w:val="clear" w:color="auto" w:fill="FFFFFF"/>
          <w:lang w:val="af-ZA"/>
        </w:rPr>
        <w:t xml:space="preserve"> 2022 </w:t>
      </w:r>
      <w:r w:rsidRPr="00305501">
        <w:rPr>
          <w:rFonts w:ascii="GHEA Grapalat" w:hAnsi="GHEA Grapalat"/>
          <w:b/>
          <w:color w:val="000000"/>
          <w:sz w:val="24"/>
          <w:shd w:val="clear" w:color="auto" w:fill="FFFFFF"/>
          <w:lang w:val="hy-AM"/>
        </w:rPr>
        <w:t>ԹՎԱԿԱՆԻ</w:t>
      </w:r>
      <w:r w:rsidRPr="00BB791A">
        <w:rPr>
          <w:rFonts w:ascii="GHEA Grapalat" w:hAnsi="GHEA Grapalat"/>
          <w:b/>
          <w:color w:val="000000"/>
          <w:sz w:val="24"/>
          <w:shd w:val="clear" w:color="auto" w:fill="FFFFFF"/>
          <w:lang w:val="af-ZA"/>
        </w:rPr>
        <w:t xml:space="preserve"> </w:t>
      </w:r>
      <w:r w:rsidRPr="00305501">
        <w:rPr>
          <w:rFonts w:ascii="GHEA Grapalat" w:hAnsi="GHEA Grapalat"/>
          <w:b/>
          <w:color w:val="000000"/>
          <w:sz w:val="24"/>
          <w:shd w:val="clear" w:color="auto" w:fill="FFFFFF"/>
          <w:lang w:val="hy-AM"/>
        </w:rPr>
        <w:t>ՄԱՅԻՍԻ</w:t>
      </w:r>
      <w:r w:rsidRPr="00BB791A">
        <w:rPr>
          <w:rFonts w:ascii="GHEA Grapalat" w:hAnsi="GHEA Grapalat"/>
          <w:b/>
          <w:color w:val="000000"/>
          <w:sz w:val="24"/>
          <w:shd w:val="clear" w:color="auto" w:fill="FFFFFF"/>
          <w:lang w:val="af-ZA"/>
        </w:rPr>
        <w:t xml:space="preserve"> 19-</w:t>
      </w:r>
      <w:r w:rsidRPr="00305501">
        <w:rPr>
          <w:rFonts w:ascii="GHEA Grapalat" w:hAnsi="GHEA Grapalat"/>
          <w:b/>
          <w:color w:val="000000"/>
          <w:sz w:val="24"/>
          <w:shd w:val="clear" w:color="auto" w:fill="FFFFFF"/>
          <w:lang w:val="hy-AM"/>
        </w:rPr>
        <w:t>Ի</w:t>
      </w:r>
      <w:r>
        <w:rPr>
          <w:rFonts w:ascii="GHEA Grapalat" w:hAnsi="GHEA Grapalat"/>
          <w:b/>
          <w:color w:val="000000"/>
          <w:sz w:val="24"/>
          <w:shd w:val="clear" w:color="auto" w:fill="FFFFFF"/>
          <w:lang w:val="af-ZA"/>
        </w:rPr>
        <w:t xml:space="preserve"> N 723-L ԵՎ Հ</w:t>
      </w:r>
      <w:r w:rsidRPr="00305501">
        <w:rPr>
          <w:rFonts w:ascii="GHEA Grapalat" w:hAnsi="GHEA Grapalat"/>
          <w:b/>
          <w:color w:val="000000"/>
          <w:sz w:val="24"/>
          <w:shd w:val="clear" w:color="auto" w:fill="FFFFFF"/>
          <w:lang w:val="hy-AM"/>
        </w:rPr>
        <w:t>ԱՅԱՍՏԱՆԻ</w:t>
      </w:r>
      <w:r w:rsidRPr="00BB791A">
        <w:rPr>
          <w:rFonts w:ascii="GHEA Grapalat" w:hAnsi="GHEA Grapalat"/>
          <w:b/>
          <w:color w:val="000000"/>
          <w:sz w:val="24"/>
          <w:shd w:val="clear" w:color="auto" w:fill="FFFFFF"/>
          <w:lang w:val="af-ZA"/>
        </w:rPr>
        <w:t xml:space="preserve"> </w:t>
      </w:r>
      <w:r>
        <w:rPr>
          <w:rFonts w:ascii="GHEA Grapalat" w:hAnsi="GHEA Grapalat"/>
          <w:b/>
          <w:color w:val="000000"/>
          <w:sz w:val="24"/>
          <w:shd w:val="clear" w:color="auto" w:fill="FFFFFF"/>
          <w:lang w:val="af-ZA"/>
        </w:rPr>
        <w:t>Հ</w:t>
      </w:r>
      <w:r w:rsidRPr="00305501">
        <w:rPr>
          <w:rFonts w:ascii="GHEA Grapalat" w:hAnsi="GHEA Grapalat"/>
          <w:b/>
          <w:color w:val="000000"/>
          <w:sz w:val="24"/>
          <w:shd w:val="clear" w:color="auto" w:fill="FFFFFF"/>
          <w:lang w:val="hy-AM"/>
        </w:rPr>
        <w:t>ԱՆՐԱՊԵՏՈՒԹՅԱՆ</w:t>
      </w:r>
      <w:r w:rsidRPr="00BB791A">
        <w:rPr>
          <w:rFonts w:ascii="GHEA Grapalat" w:hAnsi="GHEA Grapalat"/>
          <w:b/>
          <w:color w:val="000000"/>
          <w:sz w:val="24"/>
          <w:shd w:val="clear" w:color="auto" w:fill="FFFFFF"/>
          <w:lang w:val="af-ZA"/>
        </w:rPr>
        <w:t xml:space="preserve"> </w:t>
      </w:r>
      <w:r w:rsidRPr="00305501">
        <w:rPr>
          <w:rFonts w:ascii="GHEA Grapalat" w:hAnsi="GHEA Grapalat"/>
          <w:b/>
          <w:color w:val="000000"/>
          <w:sz w:val="24"/>
          <w:shd w:val="clear" w:color="auto" w:fill="FFFFFF"/>
          <w:lang w:val="hy-AM"/>
        </w:rPr>
        <w:t>ԿԱՌԱՎԱՐՈՒԹՅԱՆ</w:t>
      </w:r>
      <w:r w:rsidRPr="00BB791A">
        <w:rPr>
          <w:rFonts w:ascii="GHEA Grapalat" w:hAnsi="GHEA Grapalat"/>
          <w:b/>
          <w:color w:val="000000"/>
          <w:sz w:val="24"/>
          <w:shd w:val="clear" w:color="auto" w:fill="FFFFFF"/>
          <w:lang w:val="af-ZA"/>
        </w:rPr>
        <w:t xml:space="preserve"> 2022 </w:t>
      </w:r>
      <w:r w:rsidRPr="00305501">
        <w:rPr>
          <w:rFonts w:ascii="GHEA Grapalat" w:hAnsi="GHEA Grapalat"/>
          <w:b/>
          <w:color w:val="000000"/>
          <w:sz w:val="24"/>
          <w:shd w:val="clear" w:color="auto" w:fill="FFFFFF"/>
          <w:lang w:val="hy-AM"/>
        </w:rPr>
        <w:t>ԹՎԱԿԱՆԻ</w:t>
      </w:r>
      <w:r w:rsidRPr="00BB791A">
        <w:rPr>
          <w:rFonts w:ascii="GHEA Grapalat" w:hAnsi="GHEA Grapalat"/>
          <w:b/>
          <w:color w:val="000000"/>
          <w:sz w:val="24"/>
          <w:shd w:val="clear" w:color="auto" w:fill="FFFFFF"/>
          <w:lang w:val="af-ZA"/>
        </w:rPr>
        <w:t xml:space="preserve"> </w:t>
      </w:r>
      <w:r w:rsidRPr="00305501">
        <w:rPr>
          <w:rFonts w:ascii="GHEA Grapalat" w:hAnsi="GHEA Grapalat"/>
          <w:b/>
          <w:color w:val="000000"/>
          <w:sz w:val="24"/>
          <w:shd w:val="clear" w:color="auto" w:fill="FFFFFF"/>
          <w:lang w:val="hy-AM"/>
        </w:rPr>
        <w:t>ՀՈՒՆԻՍԻ</w:t>
      </w:r>
      <w:r w:rsidRPr="003D2091">
        <w:rPr>
          <w:rFonts w:ascii="GHEA Grapalat" w:hAnsi="GHEA Grapalat"/>
          <w:b/>
          <w:color w:val="000000"/>
          <w:sz w:val="24"/>
          <w:shd w:val="clear" w:color="auto" w:fill="FFFFFF"/>
          <w:lang w:val="af-ZA"/>
        </w:rPr>
        <w:t xml:space="preserve"> 23</w:t>
      </w:r>
      <w:r w:rsidRPr="00BB791A">
        <w:rPr>
          <w:rFonts w:ascii="GHEA Grapalat" w:hAnsi="GHEA Grapalat"/>
          <w:b/>
          <w:color w:val="000000"/>
          <w:sz w:val="24"/>
          <w:shd w:val="clear" w:color="auto" w:fill="FFFFFF"/>
          <w:lang w:val="af-ZA"/>
        </w:rPr>
        <w:t>-</w:t>
      </w:r>
      <w:r w:rsidRPr="00305501">
        <w:rPr>
          <w:rFonts w:ascii="GHEA Grapalat" w:hAnsi="GHEA Grapalat"/>
          <w:b/>
          <w:color w:val="000000"/>
          <w:sz w:val="24"/>
          <w:shd w:val="clear" w:color="auto" w:fill="FFFFFF"/>
          <w:lang w:val="hy-AM"/>
        </w:rPr>
        <w:t>Ի</w:t>
      </w:r>
      <w:r w:rsidRPr="00BB791A">
        <w:rPr>
          <w:rFonts w:ascii="GHEA Grapalat" w:hAnsi="GHEA Grapalat"/>
          <w:b/>
          <w:color w:val="000000"/>
          <w:sz w:val="24"/>
          <w:shd w:val="clear" w:color="auto" w:fill="FFFFFF"/>
          <w:lang w:val="af-ZA"/>
        </w:rPr>
        <w:t xml:space="preserve"> </w:t>
      </w:r>
      <w:r>
        <w:rPr>
          <w:rFonts w:ascii="GHEA Grapalat" w:hAnsi="GHEA Grapalat"/>
          <w:b/>
          <w:color w:val="000000"/>
          <w:sz w:val="24"/>
          <w:shd w:val="clear" w:color="auto" w:fill="FFFFFF"/>
          <w:lang w:val="af-ZA"/>
        </w:rPr>
        <w:t xml:space="preserve">N 932-Լ </w:t>
      </w:r>
      <w:r>
        <w:rPr>
          <w:rFonts w:ascii="GHEA Grapalat" w:hAnsi="GHEA Grapalat" w:cs="Sylfaen"/>
          <w:b/>
          <w:sz w:val="24"/>
          <w:lang w:val="hy-AM"/>
        </w:rPr>
        <w:t>ՈՐՈՇՈՒՄՆԵՐՆ</w:t>
      </w:r>
      <w:r>
        <w:rPr>
          <w:rFonts w:ascii="GHEA Grapalat" w:hAnsi="GHEA Grapalat" w:cs="Sylfaen"/>
          <w:b/>
          <w:sz w:val="24"/>
          <w:lang w:val="af-ZA"/>
        </w:rPr>
        <w:t xml:space="preserve"> </w:t>
      </w:r>
      <w:r>
        <w:rPr>
          <w:rFonts w:ascii="GHEA Grapalat" w:hAnsi="GHEA Grapalat"/>
          <w:b/>
          <w:color w:val="000000"/>
          <w:sz w:val="24"/>
          <w:shd w:val="clear" w:color="auto" w:fill="FFFFFF"/>
          <w:lang w:val="af-ZA"/>
        </w:rPr>
        <w:t>ՈՒԺԸ ԿՈՐՑՐԱԾ ՃԱՆԱՉԵԼՈՒ</w:t>
      </w:r>
      <w:r>
        <w:rPr>
          <w:rFonts w:ascii="GHEA Grapalat" w:hAnsi="GHEA Grapalat"/>
          <w:b/>
          <w:color w:val="000000"/>
          <w:sz w:val="24"/>
          <w:shd w:val="clear" w:color="auto" w:fill="FFFFFF"/>
          <w:lang w:val="hy-AM"/>
        </w:rPr>
        <w:t xml:space="preserve"> ՄԱՍԻՆ</w:t>
      </w:r>
      <w:r w:rsidRPr="006D352A">
        <w:rPr>
          <w:rFonts w:ascii="GHEA Grapalat" w:hAnsi="GHEA Grapalat"/>
          <w:b/>
          <w:color w:val="000000"/>
          <w:sz w:val="24"/>
          <w:shd w:val="clear" w:color="auto" w:fill="FFFFFF"/>
          <w:lang w:val="hy-AM"/>
        </w:rPr>
        <w:t>»</w:t>
      </w:r>
      <w:r w:rsidR="00DE38D6">
        <w:rPr>
          <w:rFonts w:ascii="GHEA Grapalat" w:hAnsi="GHEA Grapalat"/>
          <w:b/>
          <w:color w:val="000000"/>
          <w:sz w:val="24"/>
          <w:shd w:val="clear" w:color="auto" w:fill="FFFFFF"/>
          <w:lang w:val="hy-AM"/>
        </w:rPr>
        <w:t xml:space="preserve"> </w:t>
      </w:r>
      <w:r w:rsidRPr="006D352A">
        <w:rPr>
          <w:rFonts w:ascii="GHEA Grapalat" w:hAnsi="GHEA Grapalat"/>
          <w:b/>
          <w:color w:val="000000"/>
          <w:sz w:val="24"/>
          <w:lang w:val="hy-AM"/>
        </w:rPr>
        <w:t>Հ</w:t>
      </w:r>
      <w:r w:rsidRPr="006D352A">
        <w:rPr>
          <w:rFonts w:ascii="GHEA Grapalat" w:hAnsi="GHEA Grapalat" w:cs="Sylfaen"/>
          <w:b/>
          <w:sz w:val="24"/>
          <w:lang w:val="af-ZA"/>
        </w:rPr>
        <w:t>ԱՅԱՍՏԱՆԻ</w:t>
      </w:r>
      <w:r w:rsidRPr="006D352A">
        <w:rPr>
          <w:rFonts w:ascii="GHEA Grapalat" w:hAnsi="GHEA Grapalat" w:cs="Times Armenian"/>
          <w:b/>
          <w:sz w:val="24"/>
          <w:lang w:val="af-ZA"/>
        </w:rPr>
        <w:t xml:space="preserve"> </w:t>
      </w:r>
      <w:r w:rsidRPr="006D352A">
        <w:rPr>
          <w:rFonts w:ascii="GHEA Grapalat" w:hAnsi="GHEA Grapalat" w:cs="Sylfaen"/>
          <w:b/>
          <w:sz w:val="24"/>
          <w:lang w:val="af-ZA"/>
        </w:rPr>
        <w:t>ՀԱՆՐԱՊԵՏՈՒԹՅԱՆ</w:t>
      </w:r>
      <w:r w:rsidRPr="006D352A">
        <w:rPr>
          <w:rFonts w:ascii="GHEA Grapalat" w:hAnsi="GHEA Grapalat" w:cs="Times Armenian"/>
          <w:b/>
          <w:sz w:val="24"/>
          <w:lang w:val="af-ZA"/>
        </w:rPr>
        <w:t xml:space="preserve"> </w:t>
      </w:r>
      <w:r w:rsidRPr="006D352A">
        <w:rPr>
          <w:rFonts w:ascii="GHEA Grapalat" w:hAnsi="GHEA Grapalat" w:cs="Sylfaen"/>
          <w:b/>
          <w:sz w:val="24"/>
          <w:lang w:val="af-ZA"/>
        </w:rPr>
        <w:t>ԿԱՌԱՎԱՐՈՒԹՅԱՆ</w:t>
      </w:r>
      <w:r w:rsidRPr="006D352A">
        <w:rPr>
          <w:rFonts w:ascii="GHEA Grapalat" w:hAnsi="GHEA Grapalat" w:cs="Times Armenian"/>
          <w:b/>
          <w:sz w:val="24"/>
          <w:lang w:val="af-ZA"/>
        </w:rPr>
        <w:t xml:space="preserve"> </w:t>
      </w:r>
      <w:r w:rsidRPr="006D352A">
        <w:rPr>
          <w:rFonts w:ascii="GHEA Grapalat" w:hAnsi="GHEA Grapalat" w:cs="Sylfaen"/>
          <w:b/>
          <w:sz w:val="24"/>
          <w:lang w:val="af-ZA"/>
        </w:rPr>
        <w:t>ՈՐՈՇ</w:t>
      </w:r>
      <w:r w:rsidR="00DE38D6">
        <w:rPr>
          <w:rFonts w:ascii="GHEA Grapalat" w:hAnsi="GHEA Grapalat" w:cs="Sylfaen"/>
          <w:b/>
          <w:sz w:val="24"/>
          <w:lang w:val="hy-AM"/>
        </w:rPr>
        <w:t>ՄԱՆ</w:t>
      </w:r>
      <w:r w:rsidR="00DE38D6">
        <w:rPr>
          <w:rFonts w:ascii="GHEA Grapalat" w:hAnsi="GHEA Grapalat" w:cs="Sylfaen"/>
          <w:b/>
          <w:sz w:val="24"/>
          <w:lang w:val="af-ZA"/>
        </w:rPr>
        <w:t xml:space="preserve"> ՆԱԽԱԳԾ</w:t>
      </w:r>
      <w:r w:rsidRPr="006D352A">
        <w:rPr>
          <w:rFonts w:ascii="GHEA Grapalat" w:hAnsi="GHEA Grapalat" w:cs="Sylfaen"/>
          <w:b/>
          <w:sz w:val="24"/>
          <w:lang w:val="af-ZA"/>
        </w:rPr>
        <w:t>Ի</w:t>
      </w:r>
      <w:r w:rsidRPr="006D352A">
        <w:rPr>
          <w:rFonts w:ascii="GHEA Grapalat" w:hAnsi="GHEA Grapalat" w:cs="Times Armenian"/>
          <w:b/>
          <w:sz w:val="24"/>
          <w:lang w:val="hy-AM"/>
        </w:rPr>
        <w:t xml:space="preserve"> ՎԵՐԱԲԵՐՅԱԼ</w:t>
      </w:r>
    </w:p>
    <w:tbl>
      <w:tblPr>
        <w:tblStyle w:val="TableGrid"/>
        <w:tblW w:w="14058" w:type="dxa"/>
        <w:tblLook w:val="04A0" w:firstRow="1" w:lastRow="0" w:firstColumn="1" w:lastColumn="0" w:noHBand="0" w:noVBand="1"/>
      </w:tblPr>
      <w:tblGrid>
        <w:gridCol w:w="7938"/>
        <w:gridCol w:w="6120"/>
      </w:tblGrid>
      <w:tr w:rsidR="004B131F" w:rsidRPr="009A71CB" w:rsidTr="007807C2">
        <w:tc>
          <w:tcPr>
            <w:tcW w:w="7938" w:type="dxa"/>
          </w:tcPr>
          <w:p w:rsidR="004B131F" w:rsidRPr="009A71CB" w:rsidRDefault="00A66290" w:rsidP="007807C2">
            <w:pPr>
              <w:spacing w:line="360" w:lineRule="auto"/>
              <w:ind w:firstLine="2160"/>
              <w:rPr>
                <w:rFonts w:ascii="GHEA Grapalat" w:hAnsi="GHEA Grapalat"/>
                <w:b/>
                <w:sz w:val="24"/>
                <w:szCs w:val="24"/>
                <w:lang w:val="hy-AM"/>
              </w:rPr>
            </w:pPr>
            <w:r w:rsidRPr="009A71CB">
              <w:rPr>
                <w:rFonts w:ascii="GHEA Grapalat" w:hAnsi="GHEA Grapalat"/>
                <w:b/>
                <w:sz w:val="24"/>
                <w:szCs w:val="24"/>
                <w:lang w:val="hy-AM"/>
              </w:rPr>
              <w:t>1</w:t>
            </w:r>
            <w:r w:rsidR="004B131F" w:rsidRPr="009A71CB">
              <w:rPr>
                <w:rFonts w:ascii="GHEA Grapalat" w:hAnsi="GHEA Grapalat"/>
                <w:b/>
                <w:sz w:val="24"/>
                <w:szCs w:val="24"/>
                <w:lang w:val="hy-AM"/>
              </w:rPr>
              <w:t xml:space="preserve">.  </w:t>
            </w:r>
            <w:r w:rsidR="00A5236D" w:rsidRPr="009A71CB">
              <w:rPr>
                <w:rFonts w:ascii="GHEA Grapalat" w:hAnsi="GHEA Grapalat"/>
                <w:b/>
                <w:sz w:val="24"/>
                <w:szCs w:val="24"/>
              </w:rPr>
              <w:t>Ֆինանսների նախարարություն</w:t>
            </w:r>
          </w:p>
        </w:tc>
        <w:tc>
          <w:tcPr>
            <w:tcW w:w="6120" w:type="dxa"/>
            <w:shd w:val="clear" w:color="auto" w:fill="auto"/>
          </w:tcPr>
          <w:p w:rsidR="004B131F" w:rsidRPr="009A71CB" w:rsidRDefault="00711AF2" w:rsidP="00E91C42">
            <w:pPr>
              <w:spacing w:line="276" w:lineRule="auto"/>
              <w:jc w:val="center"/>
              <w:rPr>
                <w:rFonts w:ascii="GHEA Grapalat" w:hAnsi="GHEA Grapalat"/>
                <w:sz w:val="24"/>
                <w:szCs w:val="24"/>
              </w:rPr>
            </w:pPr>
            <w:r w:rsidRPr="009A71CB">
              <w:rPr>
                <w:rFonts w:ascii="GHEA Grapalat" w:hAnsi="GHEA Grapalat"/>
                <w:sz w:val="24"/>
                <w:szCs w:val="24"/>
              </w:rPr>
              <w:t>1</w:t>
            </w:r>
            <w:r w:rsidR="007F3DB9" w:rsidRPr="009A71CB">
              <w:rPr>
                <w:rFonts w:ascii="GHEA Grapalat" w:hAnsi="GHEA Grapalat"/>
                <w:sz w:val="24"/>
                <w:szCs w:val="24"/>
              </w:rPr>
              <w:t>9</w:t>
            </w:r>
            <w:r w:rsidRPr="009A71CB">
              <w:rPr>
                <w:rFonts w:ascii="GHEA Grapalat" w:hAnsi="GHEA Grapalat"/>
                <w:sz w:val="24"/>
                <w:szCs w:val="24"/>
                <w:lang w:val="hy-AM"/>
              </w:rPr>
              <w:t>.12</w:t>
            </w:r>
            <w:r w:rsidR="004B131F" w:rsidRPr="009A71CB">
              <w:rPr>
                <w:rFonts w:ascii="GHEA Grapalat" w:hAnsi="GHEA Grapalat"/>
                <w:sz w:val="24"/>
                <w:szCs w:val="24"/>
              </w:rPr>
              <w:t>.2023</w:t>
            </w:r>
          </w:p>
          <w:p w:rsidR="004B131F" w:rsidRPr="009A71CB" w:rsidRDefault="004B131F" w:rsidP="00E91C42">
            <w:pPr>
              <w:spacing w:line="276" w:lineRule="auto"/>
              <w:jc w:val="center"/>
              <w:rPr>
                <w:rFonts w:ascii="GHEA Grapalat" w:hAnsi="GHEA Grapalat"/>
                <w:sz w:val="24"/>
                <w:szCs w:val="24"/>
                <w:lang w:val="hy-AM"/>
              </w:rPr>
            </w:pPr>
            <w:r w:rsidRPr="009A71CB">
              <w:rPr>
                <w:rFonts w:ascii="GHEA Grapalat" w:hAnsi="GHEA Grapalat"/>
                <w:sz w:val="24"/>
                <w:szCs w:val="24"/>
              </w:rPr>
              <w:t>N</w:t>
            </w:r>
            <w:r w:rsidRPr="009A71CB">
              <w:rPr>
                <w:rFonts w:ascii="GHEA Grapalat" w:hAnsi="GHEA Grapalat"/>
                <w:sz w:val="24"/>
                <w:szCs w:val="24"/>
                <w:lang w:val="hy-AM"/>
              </w:rPr>
              <w:t xml:space="preserve"> </w:t>
            </w:r>
            <w:r w:rsidR="00A5236D" w:rsidRPr="009A71CB">
              <w:rPr>
                <w:rFonts w:ascii="GHEA Grapalat" w:hAnsi="GHEA Grapalat"/>
                <w:color w:val="000000"/>
                <w:sz w:val="24"/>
                <w:szCs w:val="24"/>
                <w:shd w:val="clear" w:color="auto" w:fill="FFFFFF"/>
              </w:rPr>
              <w:t>01/34-2/24919-2023</w:t>
            </w:r>
          </w:p>
        </w:tc>
      </w:tr>
      <w:tr w:rsidR="007F3DB9" w:rsidRPr="009A71CB" w:rsidTr="007807C2">
        <w:tc>
          <w:tcPr>
            <w:tcW w:w="7938" w:type="dxa"/>
          </w:tcPr>
          <w:p w:rsidR="00D36BCC" w:rsidRPr="009A71CB" w:rsidRDefault="00A5236D" w:rsidP="003C002E">
            <w:pPr>
              <w:spacing w:line="276" w:lineRule="auto"/>
              <w:ind w:firstLine="567"/>
              <w:jc w:val="both"/>
              <w:rPr>
                <w:rFonts w:ascii="GHEA Grapalat" w:eastAsia="Times New Roman" w:hAnsi="GHEA Grapalat" w:cs="Times New Roman"/>
                <w:sz w:val="24"/>
                <w:szCs w:val="24"/>
                <w:lang w:val="hy-AM"/>
              </w:rPr>
            </w:pPr>
            <w:r w:rsidRPr="009A71CB">
              <w:rPr>
                <w:rFonts w:ascii="GHEA Grapalat" w:eastAsia="Times New Roman" w:hAnsi="GHEA Grapalat" w:cs="Times New Roman"/>
                <w:sz w:val="24"/>
                <w:szCs w:val="24"/>
                <w:lang w:val="hy-AM"/>
              </w:rPr>
              <w:t xml:space="preserve">Ուսումնասիրելով Ձեր 07.12.2023թ. N ՆՄ/ԱԳ-2-2/31322-2023 գրությամբ ներկայացված «Հայաստանի Հանրապետության կառավարության 2011 թվականի մայիսի 5-ի N 670-Ն որոշման մեջ փոփոխություններ կատարելու մասին», «Հայաստանի Հանրապետության կառավարության 2022 թվականի մայիսի 19-ի N 723-Լ որոշումն ուժը կորցրած ճանաչելու և Հայաստանի Հանրապետության կառավարության 2022 թվականի հունիսի 23-ի N 932-Լ որոշման մեջ փոփոխություններ կատարելու մասին» և «Անկանխիկ եղանակով վճարումներից կենսաթոշակառուներին հետվճար տրամադրելու միջոցառումը և կարգը հաստատելու մասին» ՀՀ կառավարության որոշումների նախագծերի փաթեթը` հայտնում ենք, որ մեր իրավասությունների շրջանակներում առարկություններ չունենք: </w:t>
            </w:r>
          </w:p>
        </w:tc>
        <w:tc>
          <w:tcPr>
            <w:tcW w:w="6120" w:type="dxa"/>
          </w:tcPr>
          <w:p w:rsidR="00A5236D" w:rsidRPr="009A71CB" w:rsidRDefault="00A5236D" w:rsidP="00A5236D">
            <w:pPr>
              <w:tabs>
                <w:tab w:val="left" w:pos="1170"/>
              </w:tabs>
              <w:spacing w:line="360" w:lineRule="auto"/>
              <w:ind w:right="132" w:firstLine="336"/>
              <w:jc w:val="both"/>
              <w:rPr>
                <w:rFonts w:ascii="GHEA Grapalat" w:hAnsi="GHEA Grapalat" w:cs="Sylfaen"/>
                <w:color w:val="000000" w:themeColor="text1"/>
                <w:sz w:val="24"/>
                <w:szCs w:val="24"/>
                <w:lang w:val="hy-AM"/>
              </w:rPr>
            </w:pPr>
            <w:r w:rsidRPr="009A71CB">
              <w:rPr>
                <w:rFonts w:ascii="GHEA Grapalat" w:hAnsi="GHEA Grapalat" w:cs="Sylfaen"/>
                <w:color w:val="000000" w:themeColor="text1"/>
                <w:sz w:val="24"/>
                <w:szCs w:val="24"/>
                <w:lang w:val="hy-AM"/>
              </w:rPr>
              <w:t xml:space="preserve">       Ընդունվել է ի գիտություն:</w:t>
            </w:r>
          </w:p>
          <w:p w:rsidR="007F3DB9" w:rsidRPr="009A71CB" w:rsidRDefault="007F3DB9" w:rsidP="007F3DB9">
            <w:pPr>
              <w:tabs>
                <w:tab w:val="left" w:pos="1170"/>
              </w:tabs>
              <w:spacing w:line="360" w:lineRule="auto"/>
              <w:ind w:right="132" w:firstLine="336"/>
              <w:jc w:val="both"/>
              <w:rPr>
                <w:rFonts w:ascii="GHEA Grapalat" w:hAnsi="GHEA Grapalat" w:cs="Sylfaen"/>
                <w:sz w:val="24"/>
                <w:szCs w:val="24"/>
                <w:lang w:val="hy-AM"/>
              </w:rPr>
            </w:pPr>
          </w:p>
        </w:tc>
      </w:tr>
      <w:tr w:rsidR="00A5236D" w:rsidRPr="00DE38D6" w:rsidTr="007807C2">
        <w:tc>
          <w:tcPr>
            <w:tcW w:w="7938" w:type="dxa"/>
          </w:tcPr>
          <w:p w:rsidR="00A5236D" w:rsidRPr="003C002E" w:rsidRDefault="00A5236D" w:rsidP="003C002E">
            <w:pPr>
              <w:spacing w:line="276" w:lineRule="auto"/>
              <w:ind w:firstLine="2160"/>
              <w:rPr>
                <w:rFonts w:ascii="GHEA Grapalat" w:hAnsi="GHEA Grapalat"/>
                <w:b/>
                <w:sz w:val="24"/>
                <w:szCs w:val="24"/>
                <w:lang w:val="hy-AM"/>
              </w:rPr>
            </w:pPr>
            <w:r w:rsidRPr="003C002E">
              <w:rPr>
                <w:rFonts w:ascii="GHEA Grapalat" w:hAnsi="GHEA Grapalat"/>
                <w:b/>
                <w:sz w:val="24"/>
                <w:szCs w:val="24"/>
                <w:lang w:val="hy-AM"/>
              </w:rPr>
              <w:t xml:space="preserve">2.  </w:t>
            </w:r>
            <w:r w:rsidRPr="003C002E">
              <w:rPr>
                <w:rFonts w:ascii="GHEA Grapalat" w:hAnsi="GHEA Grapalat"/>
                <w:b/>
                <w:sz w:val="24"/>
                <w:szCs w:val="24"/>
              </w:rPr>
              <w:t>Կենտրոնական բանկ</w:t>
            </w:r>
          </w:p>
        </w:tc>
        <w:tc>
          <w:tcPr>
            <w:tcW w:w="6120" w:type="dxa"/>
          </w:tcPr>
          <w:p w:rsidR="00D36BCC" w:rsidRPr="003C002E" w:rsidRDefault="00A5236D" w:rsidP="00DE38D6">
            <w:pPr>
              <w:spacing w:line="276" w:lineRule="auto"/>
              <w:jc w:val="center"/>
              <w:rPr>
                <w:rFonts w:ascii="GHEA Grapalat" w:hAnsi="GHEA Grapalat"/>
                <w:sz w:val="24"/>
                <w:szCs w:val="24"/>
                <w:lang w:val="hy-AM"/>
              </w:rPr>
            </w:pPr>
            <w:r w:rsidRPr="003C002E">
              <w:rPr>
                <w:rFonts w:ascii="GHEA Grapalat" w:hAnsi="GHEA Grapalat"/>
                <w:sz w:val="24"/>
                <w:szCs w:val="24"/>
                <w:lang w:val="hy-AM"/>
              </w:rPr>
              <w:t xml:space="preserve"> </w:t>
            </w:r>
            <w:r w:rsidR="00D36BCC" w:rsidRPr="003C002E">
              <w:rPr>
                <w:rFonts w:ascii="GHEA Grapalat" w:hAnsi="GHEA Grapalat"/>
                <w:sz w:val="24"/>
                <w:szCs w:val="24"/>
                <w:lang w:val="hy-AM"/>
              </w:rPr>
              <w:t>19.12.2023</w:t>
            </w:r>
          </w:p>
          <w:p w:rsidR="00A5236D" w:rsidRPr="003C002E" w:rsidRDefault="00D36BCC" w:rsidP="003C002E">
            <w:pPr>
              <w:spacing w:line="276" w:lineRule="auto"/>
              <w:jc w:val="both"/>
              <w:rPr>
                <w:rFonts w:ascii="GHEA Grapalat" w:hAnsi="GHEA Grapalat"/>
                <w:sz w:val="24"/>
                <w:szCs w:val="24"/>
                <w:lang w:val="hy-AM"/>
              </w:rPr>
            </w:pPr>
            <w:r w:rsidRPr="003C002E">
              <w:rPr>
                <w:rFonts w:ascii="GHEA Grapalat" w:hAnsi="GHEA Grapalat"/>
                <w:sz w:val="24"/>
                <w:szCs w:val="24"/>
                <w:lang w:val="hy-AM"/>
              </w:rPr>
              <w:t xml:space="preserve"> </w:t>
            </w:r>
            <w:r w:rsidR="00B92C40" w:rsidRPr="003C002E">
              <w:rPr>
                <w:rFonts w:ascii="GHEA Grapalat" w:hAnsi="GHEA Grapalat"/>
                <w:sz w:val="24"/>
                <w:szCs w:val="24"/>
                <w:lang w:val="hy-AM"/>
              </w:rPr>
              <w:t xml:space="preserve">    </w:t>
            </w:r>
            <w:r w:rsidRPr="003C002E">
              <w:rPr>
                <w:rFonts w:ascii="GHEA Grapalat" w:hAnsi="GHEA Grapalat"/>
                <w:sz w:val="24"/>
                <w:szCs w:val="24"/>
                <w:lang w:val="hy-AM"/>
              </w:rPr>
              <w:t>Ստացվել է աշխատանքային կարգով:</w:t>
            </w:r>
          </w:p>
        </w:tc>
      </w:tr>
      <w:tr w:rsidR="00A5236D" w:rsidRPr="00DE38D6" w:rsidTr="007807C2">
        <w:tc>
          <w:tcPr>
            <w:tcW w:w="7938" w:type="dxa"/>
          </w:tcPr>
          <w:p w:rsidR="00A5236D" w:rsidRPr="003C002E" w:rsidRDefault="00A5236D" w:rsidP="003C002E">
            <w:pPr>
              <w:spacing w:line="276" w:lineRule="auto"/>
              <w:ind w:firstLine="360"/>
              <w:jc w:val="both"/>
              <w:rPr>
                <w:rFonts w:ascii="GHEA Grapalat" w:hAnsi="GHEA Grapalat"/>
                <w:sz w:val="24"/>
                <w:szCs w:val="24"/>
                <w:lang w:val="hy-AM"/>
              </w:rPr>
            </w:pPr>
            <w:r w:rsidRPr="003C002E">
              <w:rPr>
                <w:rFonts w:ascii="GHEA Grapalat" w:hAnsi="GHEA Grapalat"/>
                <w:sz w:val="24"/>
                <w:szCs w:val="24"/>
                <w:lang w:val="hy-AM"/>
              </w:rPr>
              <w:t xml:space="preserve">Գրությամբ ներկայացված «Հայաստանի Հանրապետության կառավարության 2011 թվականի մայիսի 5-ի N 670-Ն որոշման մեջ փոփոխություններ կատարելու մասին» (այսուհետ՝ Նախագիծ 1), </w:t>
            </w:r>
            <w:r w:rsidRPr="003C002E">
              <w:rPr>
                <w:rFonts w:ascii="GHEA Grapalat" w:hAnsi="GHEA Grapalat"/>
                <w:sz w:val="24"/>
                <w:szCs w:val="24"/>
                <w:lang w:val="hy-AM"/>
              </w:rPr>
              <w:lastRenderedPageBreak/>
              <w:t>«Հայաստանի Հանրապետության կառավարության 2022 թվականի մայիսի 19-ի N 723-Լ որոշումն ուժը կորցրած ճանաչելու և Հայաստանի Հանրապետության կառավարության 2022 թվականի հունիսի 23-ի N 932-Լ որոշման մեջ փոփոխություններ կատարելու մասին» (այսուհետ՝ Նախագիծ 2) և «Անկանխիկ եղանակով վճարումներից կենսաթոշակառուներին հետվճար տրամադրելու միջոցառումը և կարգը հաստատելու մասին» (այսուհետ՝ Նախագիծ 3) Հայաստանի Հանրապետության կառավարության որոշումների նախագծերի ուսումնասիրության արդյունքում հայտնում ենք հետևյալը.</w:t>
            </w:r>
          </w:p>
        </w:tc>
        <w:tc>
          <w:tcPr>
            <w:tcW w:w="6120" w:type="dxa"/>
          </w:tcPr>
          <w:p w:rsidR="00A5236D" w:rsidRPr="003C002E" w:rsidRDefault="00A5236D" w:rsidP="003C002E">
            <w:pPr>
              <w:tabs>
                <w:tab w:val="left" w:pos="1170"/>
              </w:tabs>
              <w:spacing w:line="276" w:lineRule="auto"/>
              <w:ind w:right="132" w:firstLine="336"/>
              <w:jc w:val="both"/>
              <w:rPr>
                <w:rFonts w:ascii="GHEA Grapalat" w:hAnsi="GHEA Grapalat" w:cs="Sylfaen"/>
                <w:sz w:val="24"/>
                <w:szCs w:val="24"/>
                <w:lang w:val="hy-AM"/>
              </w:rPr>
            </w:pPr>
          </w:p>
        </w:tc>
      </w:tr>
      <w:tr w:rsidR="00A5236D" w:rsidRPr="00DE38D6" w:rsidTr="007807C2">
        <w:tc>
          <w:tcPr>
            <w:tcW w:w="7938" w:type="dxa"/>
          </w:tcPr>
          <w:p w:rsidR="00A5236D" w:rsidRPr="003C002E" w:rsidRDefault="00A5236D" w:rsidP="003C002E">
            <w:pPr>
              <w:pStyle w:val="ListParagraph"/>
              <w:numPr>
                <w:ilvl w:val="0"/>
                <w:numId w:val="32"/>
              </w:numPr>
              <w:spacing w:after="120" w:line="276" w:lineRule="auto"/>
              <w:ind w:left="0" w:firstLine="360"/>
              <w:jc w:val="both"/>
              <w:rPr>
                <w:rFonts w:ascii="GHEA Grapalat" w:eastAsia="Times New Roman" w:hAnsi="GHEA Grapalat" w:cs="Sylfaen"/>
                <w:noProof/>
                <w:sz w:val="24"/>
                <w:szCs w:val="24"/>
                <w:lang w:val="hy-AM"/>
              </w:rPr>
            </w:pPr>
            <w:r w:rsidRPr="003C002E">
              <w:rPr>
                <w:rFonts w:ascii="GHEA Grapalat" w:hAnsi="GHEA Grapalat"/>
                <w:sz w:val="24"/>
                <w:szCs w:val="24"/>
                <w:lang w:val="hy-AM"/>
              </w:rPr>
              <w:t xml:space="preserve">Նախագիծ 2-ի 1-ին կետի 2-րդ ենթակետի առնչությամբ հայտնում ենք, որ հաշվի </w:t>
            </w:r>
            <w:r w:rsidRPr="003C002E">
              <w:rPr>
                <w:rFonts w:ascii="GHEA Grapalat" w:eastAsia="Times New Roman" w:hAnsi="GHEA Grapalat" w:cs="Sylfaen"/>
                <w:noProof/>
                <w:sz w:val="24"/>
                <w:szCs w:val="24"/>
                <w:lang w:val="hy-AM"/>
              </w:rPr>
              <w:t xml:space="preserve">առնելով </w:t>
            </w:r>
            <w:r w:rsidRPr="003C002E">
              <w:rPr>
                <w:rFonts w:ascii="GHEA Grapalat" w:hAnsi="GHEA Grapalat"/>
                <w:sz w:val="24"/>
                <w:szCs w:val="24"/>
                <w:lang w:val="hy-AM"/>
              </w:rPr>
              <w:t xml:space="preserve">Նորմատիվ իրավական ակտերի մասին ՀՀ օրենքի 13-րդ հոդվածի 9-րդ մասի և 36-րդ հոդվածի 6-րդ մասի պահանջները, ինչպես նաև </w:t>
            </w:r>
            <w:r w:rsidRPr="003C002E">
              <w:rPr>
                <w:rFonts w:ascii="GHEA Grapalat" w:eastAsia="Times New Roman" w:hAnsi="GHEA Grapalat" w:cs="Sylfaen"/>
                <w:noProof/>
                <w:sz w:val="24"/>
                <w:szCs w:val="24"/>
                <w:lang w:val="hy-AM"/>
              </w:rPr>
              <w:t xml:space="preserve">այն, որ տվյալ դեպքում Որոշմամբ հաստատված «Կենսաթոշակառուներին անկանխիկ եղանակով վճարումներից հետվճար տրամադրելու պետություն-մասնավոր սոցիալական փոխգործակցության միջոցառման իրականացման» կարգը հանդիսանում է Որոշման անբաժանելի մասը, Որոշման </w:t>
            </w:r>
            <w:r w:rsidRPr="003C002E">
              <w:rPr>
                <w:rFonts w:ascii="GHEA Grapalat" w:hAnsi="GHEA Grapalat"/>
                <w:sz w:val="24"/>
                <w:szCs w:val="24"/>
                <w:lang w:val="hy-AM"/>
              </w:rPr>
              <w:t xml:space="preserve">գործողության դադարեցումն </w:t>
            </w:r>
            <w:r w:rsidRPr="003C002E">
              <w:rPr>
                <w:rFonts w:ascii="GHEA Grapalat" w:eastAsia="Times New Roman" w:hAnsi="GHEA Grapalat" w:cs="Sylfaen"/>
                <w:noProof/>
                <w:sz w:val="24"/>
                <w:szCs w:val="24"/>
                <w:lang w:val="hy-AM"/>
              </w:rPr>
              <w:t xml:space="preserve">ինքնաբերաբար հանգեցնելու է կարգի գործողության դադարեցման։ Հետևաբար ստացվում է, որ Որոշումն ուժը կորցնելու դեպքում, դրա հիման վրա կարգը չի կարող գործել։ </w:t>
            </w:r>
          </w:p>
          <w:p w:rsidR="00A5236D" w:rsidRPr="003C002E" w:rsidRDefault="00A5236D" w:rsidP="003C002E">
            <w:pPr>
              <w:spacing w:line="276" w:lineRule="auto"/>
              <w:ind w:firstLine="270"/>
              <w:contextualSpacing/>
              <w:jc w:val="both"/>
              <w:rPr>
                <w:rFonts w:ascii="GHEA Grapalat" w:hAnsi="GHEA Grapalat"/>
                <w:sz w:val="24"/>
                <w:szCs w:val="24"/>
                <w:lang w:val="hy-AM"/>
              </w:rPr>
            </w:pPr>
            <w:r w:rsidRPr="003C002E">
              <w:rPr>
                <w:rFonts w:ascii="GHEA Grapalat" w:eastAsia="Times New Roman" w:hAnsi="GHEA Grapalat" w:cs="Sylfaen"/>
                <w:noProof/>
                <w:sz w:val="24"/>
                <w:szCs w:val="24"/>
                <w:lang w:val="hy-AM"/>
              </w:rPr>
              <w:t xml:space="preserve">Նկատի ունենալով բերը նշվածը գտնում ենք, որ անհրաժեշտ է խմբագրել </w:t>
            </w:r>
            <w:r w:rsidRPr="003C002E">
              <w:rPr>
                <w:rFonts w:ascii="GHEA Grapalat" w:hAnsi="GHEA Grapalat"/>
                <w:sz w:val="24"/>
                <w:szCs w:val="24"/>
                <w:lang w:val="hy-AM"/>
              </w:rPr>
              <w:t xml:space="preserve">«Հայաստանի Հանրապետության կառավարության 2022 թվականի մայիսի 19-ի N 723-Լ որոշումն ուժը կորցրած ճանաչելու և Հայաստանի Հանրապետության կառավարության 2022 թվականի հունիսի 23-ի N 932-Լ որոշման մեջ փոփոխություններ կատարելու մասին» Հայաստանի Հանրապետության կառավարության որոշման </w:t>
            </w:r>
            <w:r w:rsidRPr="003C002E">
              <w:rPr>
                <w:rFonts w:ascii="GHEA Grapalat" w:hAnsi="GHEA Grapalat"/>
                <w:sz w:val="24"/>
                <w:szCs w:val="24"/>
                <w:lang w:val="hy-AM"/>
              </w:rPr>
              <w:lastRenderedPageBreak/>
              <w:t>նախագիծը։ Հաշվի առնելով վերոգրյալը՝ առաջարկում ենք Որոշմամբ հաստատված կարգի 5-րդ և 14-րդ կետերով ամրագրված դրույթները նախատեսել Նախագիծ 3-ում։</w:t>
            </w:r>
          </w:p>
        </w:tc>
        <w:tc>
          <w:tcPr>
            <w:tcW w:w="6120" w:type="dxa"/>
          </w:tcPr>
          <w:p w:rsidR="00A5236D" w:rsidRPr="003C002E" w:rsidRDefault="0094620F" w:rsidP="003C002E">
            <w:pPr>
              <w:tabs>
                <w:tab w:val="left" w:pos="1170"/>
              </w:tabs>
              <w:spacing w:line="276" w:lineRule="auto"/>
              <w:ind w:right="132" w:firstLine="336"/>
              <w:rPr>
                <w:rFonts w:ascii="GHEA Grapalat" w:hAnsi="GHEA Grapalat" w:cs="Sylfaen"/>
                <w:sz w:val="24"/>
                <w:szCs w:val="24"/>
                <w:lang w:val="hy-AM"/>
              </w:rPr>
            </w:pPr>
            <w:r w:rsidRPr="003C002E">
              <w:rPr>
                <w:rFonts w:ascii="GHEA Grapalat" w:hAnsi="GHEA Grapalat" w:cs="Sylfaen"/>
                <w:sz w:val="24"/>
                <w:szCs w:val="24"/>
                <w:lang w:val="hy-AM"/>
              </w:rPr>
              <w:lastRenderedPageBreak/>
              <w:t xml:space="preserve">              </w:t>
            </w:r>
            <w:r w:rsidR="00A10380" w:rsidRPr="003C002E">
              <w:rPr>
                <w:rFonts w:ascii="GHEA Grapalat" w:hAnsi="GHEA Grapalat" w:cs="Sylfaen"/>
                <w:sz w:val="24"/>
                <w:szCs w:val="24"/>
                <w:lang w:val="hy-AM"/>
              </w:rPr>
              <w:t>Ընդունվել է։</w:t>
            </w:r>
          </w:p>
          <w:p w:rsidR="00A10380" w:rsidRPr="003C002E" w:rsidRDefault="00A10380" w:rsidP="003C002E">
            <w:pPr>
              <w:tabs>
                <w:tab w:val="left" w:pos="1170"/>
              </w:tabs>
              <w:spacing w:line="276" w:lineRule="auto"/>
              <w:ind w:right="132" w:firstLine="336"/>
              <w:jc w:val="both"/>
              <w:rPr>
                <w:rFonts w:ascii="GHEA Grapalat" w:hAnsi="GHEA Grapalat"/>
                <w:sz w:val="24"/>
                <w:szCs w:val="24"/>
                <w:lang w:val="hy-AM"/>
              </w:rPr>
            </w:pPr>
            <w:r w:rsidRPr="003C002E">
              <w:rPr>
                <w:rFonts w:ascii="GHEA Grapalat" w:hAnsi="GHEA Grapalat"/>
                <w:sz w:val="24"/>
                <w:szCs w:val="24"/>
                <w:lang w:val="hy-AM"/>
              </w:rPr>
              <w:t>«Հայաստանի Հանրապետության կառավարության 2022 թվականի մայիսի 19-ի N 723</w:t>
            </w:r>
            <w:r w:rsidRPr="003C002E">
              <w:rPr>
                <w:rFonts w:ascii="GHEA Grapalat" w:hAnsi="GHEA Grapalat"/>
                <w:sz w:val="24"/>
                <w:szCs w:val="24"/>
                <w:lang w:val="hy-AM"/>
              </w:rPr>
              <w:noBreakHyphen/>
              <w:t>Լ և Հայաստանի Հանրապետության կառավարության 2022 թվականի հունիսի 23-ի N 932-Լ որոշումները ճանաչվել են ուժը կորցրած։</w:t>
            </w:r>
          </w:p>
          <w:p w:rsidR="00216187" w:rsidRPr="003C002E" w:rsidRDefault="00216187" w:rsidP="003C002E">
            <w:pPr>
              <w:tabs>
                <w:tab w:val="left" w:pos="1170"/>
              </w:tabs>
              <w:spacing w:line="276" w:lineRule="auto"/>
              <w:ind w:right="132" w:firstLine="336"/>
              <w:jc w:val="both"/>
              <w:rPr>
                <w:rFonts w:ascii="GHEA Grapalat" w:hAnsi="GHEA Grapalat"/>
                <w:sz w:val="24"/>
                <w:szCs w:val="24"/>
                <w:lang w:val="hy-AM"/>
              </w:rPr>
            </w:pPr>
            <w:r w:rsidRPr="003C002E">
              <w:rPr>
                <w:rFonts w:ascii="GHEA Grapalat" w:hAnsi="GHEA Grapalat"/>
                <w:sz w:val="24"/>
                <w:szCs w:val="24"/>
                <w:lang w:val="hy-AM"/>
              </w:rPr>
              <w:t>Նախագիծ 3-ի N 2</w:t>
            </w:r>
            <w:r w:rsidRPr="003C002E">
              <w:rPr>
                <w:rFonts w:ascii="GHEA Grapalat" w:hAnsi="GHEA Grapalat"/>
                <w:b/>
                <w:bCs/>
                <w:color w:val="000000" w:themeColor="text1"/>
                <w:sz w:val="24"/>
                <w:szCs w:val="24"/>
                <w:lang w:val="hy-AM"/>
              </w:rPr>
              <w:t xml:space="preserve"> </w:t>
            </w:r>
            <w:r w:rsidRPr="003C002E">
              <w:rPr>
                <w:rFonts w:ascii="GHEA Grapalat" w:hAnsi="GHEA Grapalat"/>
                <w:sz w:val="24"/>
                <w:szCs w:val="24"/>
                <w:lang w:val="hy-AM"/>
              </w:rPr>
              <w:t>հավելվածի 5-րդ կետում «փետրվար» բառը փոխարինվել է «հունվար» բառով։</w:t>
            </w:r>
          </w:p>
          <w:p w:rsidR="00A10380" w:rsidRPr="003C002E" w:rsidRDefault="00A10380" w:rsidP="003C002E">
            <w:pPr>
              <w:tabs>
                <w:tab w:val="left" w:pos="1170"/>
              </w:tabs>
              <w:spacing w:line="276" w:lineRule="auto"/>
              <w:ind w:right="132" w:firstLine="336"/>
              <w:jc w:val="both"/>
              <w:rPr>
                <w:rFonts w:ascii="GHEA Grapalat" w:hAnsi="GHEA Grapalat" w:cs="Sylfaen"/>
                <w:sz w:val="24"/>
                <w:szCs w:val="24"/>
                <w:lang w:val="hy-AM"/>
              </w:rPr>
            </w:pPr>
          </w:p>
        </w:tc>
      </w:tr>
      <w:tr w:rsidR="00A5236D" w:rsidRPr="003C002E" w:rsidTr="007807C2">
        <w:tc>
          <w:tcPr>
            <w:tcW w:w="7938" w:type="dxa"/>
          </w:tcPr>
          <w:p w:rsidR="00A5236D" w:rsidRPr="003C002E" w:rsidRDefault="006C48C9" w:rsidP="003C002E">
            <w:pPr>
              <w:spacing w:line="276" w:lineRule="auto"/>
              <w:ind w:firstLine="2160"/>
              <w:rPr>
                <w:rFonts w:ascii="GHEA Grapalat" w:hAnsi="GHEA Grapalat"/>
                <w:b/>
                <w:sz w:val="24"/>
                <w:szCs w:val="24"/>
                <w:lang w:val="hy-AM"/>
              </w:rPr>
            </w:pPr>
            <w:r w:rsidRPr="003C002E">
              <w:rPr>
                <w:rFonts w:ascii="GHEA Grapalat" w:hAnsi="GHEA Grapalat"/>
                <w:b/>
                <w:sz w:val="24"/>
                <w:szCs w:val="24"/>
                <w:lang w:val="hy-AM"/>
              </w:rPr>
              <w:t>3</w:t>
            </w:r>
            <w:r w:rsidR="00A5236D" w:rsidRPr="003C002E">
              <w:rPr>
                <w:rFonts w:ascii="GHEA Grapalat" w:hAnsi="GHEA Grapalat"/>
                <w:b/>
                <w:sz w:val="24"/>
                <w:szCs w:val="24"/>
                <w:lang w:val="hy-AM"/>
              </w:rPr>
              <w:t xml:space="preserve">.  </w:t>
            </w:r>
            <w:r w:rsidR="00A5236D" w:rsidRPr="003C002E">
              <w:rPr>
                <w:rFonts w:ascii="GHEA Grapalat" w:hAnsi="GHEA Grapalat"/>
                <w:b/>
                <w:sz w:val="24"/>
                <w:szCs w:val="24"/>
              </w:rPr>
              <w:t>Հ</w:t>
            </w:r>
            <w:r w:rsidR="00A5236D" w:rsidRPr="003C002E">
              <w:rPr>
                <w:rFonts w:ascii="GHEA Grapalat" w:hAnsi="GHEA Grapalat" w:cs="Calibri"/>
                <w:b/>
                <w:bCs/>
                <w:sz w:val="24"/>
                <w:szCs w:val="24"/>
                <w:lang w:val="hy-AM"/>
              </w:rPr>
              <w:t>այաստանի բանկերի միության</w:t>
            </w:r>
          </w:p>
        </w:tc>
        <w:tc>
          <w:tcPr>
            <w:tcW w:w="6120" w:type="dxa"/>
          </w:tcPr>
          <w:p w:rsidR="00A5236D" w:rsidRPr="003C002E" w:rsidRDefault="00A5236D" w:rsidP="003C002E">
            <w:pPr>
              <w:spacing w:line="276" w:lineRule="auto"/>
              <w:jc w:val="center"/>
              <w:rPr>
                <w:rFonts w:ascii="GHEA Grapalat" w:hAnsi="GHEA Grapalat"/>
                <w:sz w:val="24"/>
                <w:szCs w:val="24"/>
              </w:rPr>
            </w:pPr>
            <w:r w:rsidRPr="003C002E">
              <w:rPr>
                <w:rFonts w:ascii="GHEA Grapalat" w:hAnsi="GHEA Grapalat"/>
                <w:sz w:val="24"/>
                <w:szCs w:val="24"/>
              </w:rPr>
              <w:t>18</w:t>
            </w:r>
            <w:r w:rsidRPr="003C002E">
              <w:rPr>
                <w:rFonts w:ascii="GHEA Grapalat" w:hAnsi="GHEA Grapalat"/>
                <w:sz w:val="24"/>
                <w:szCs w:val="24"/>
                <w:lang w:val="hy-AM"/>
              </w:rPr>
              <w:t>.12</w:t>
            </w:r>
            <w:r w:rsidRPr="003C002E">
              <w:rPr>
                <w:rFonts w:ascii="GHEA Grapalat" w:hAnsi="GHEA Grapalat"/>
                <w:sz w:val="24"/>
                <w:szCs w:val="24"/>
              </w:rPr>
              <w:t>.2023</w:t>
            </w:r>
          </w:p>
          <w:p w:rsidR="00A5236D" w:rsidRPr="003C002E" w:rsidRDefault="00A5236D" w:rsidP="003C002E">
            <w:pPr>
              <w:spacing w:line="276" w:lineRule="auto"/>
              <w:jc w:val="center"/>
              <w:rPr>
                <w:rFonts w:ascii="GHEA Grapalat" w:hAnsi="GHEA Grapalat"/>
                <w:sz w:val="24"/>
                <w:szCs w:val="24"/>
                <w:lang w:val="hy-AM"/>
              </w:rPr>
            </w:pPr>
            <w:r w:rsidRPr="003C002E">
              <w:rPr>
                <w:rFonts w:ascii="GHEA Grapalat" w:hAnsi="GHEA Grapalat"/>
                <w:sz w:val="24"/>
                <w:szCs w:val="24"/>
              </w:rPr>
              <w:t>N</w:t>
            </w:r>
            <w:r w:rsidRPr="003C002E">
              <w:rPr>
                <w:rFonts w:ascii="GHEA Grapalat" w:hAnsi="GHEA Grapalat"/>
                <w:sz w:val="24"/>
                <w:szCs w:val="24"/>
                <w:lang w:val="hy-AM"/>
              </w:rPr>
              <w:t xml:space="preserve"> </w:t>
            </w:r>
            <w:r w:rsidRPr="003C002E">
              <w:rPr>
                <w:rFonts w:ascii="GHEA Grapalat" w:hAnsi="GHEA Grapalat"/>
                <w:color w:val="000000"/>
                <w:sz w:val="24"/>
                <w:szCs w:val="24"/>
                <w:shd w:val="clear" w:color="auto" w:fill="FFFFFF"/>
              </w:rPr>
              <w:t>Ե/9-23</w:t>
            </w:r>
          </w:p>
        </w:tc>
      </w:tr>
      <w:tr w:rsidR="00A5236D" w:rsidRPr="003C002E" w:rsidTr="007807C2">
        <w:tc>
          <w:tcPr>
            <w:tcW w:w="7938" w:type="dxa"/>
          </w:tcPr>
          <w:p w:rsidR="00A5236D" w:rsidRPr="003C002E" w:rsidRDefault="00A5236D" w:rsidP="003C002E">
            <w:pPr>
              <w:spacing w:line="276" w:lineRule="auto"/>
              <w:ind w:firstLine="425"/>
              <w:jc w:val="both"/>
              <w:rPr>
                <w:rFonts w:ascii="GHEA Grapalat" w:hAnsi="GHEA Grapalat" w:cs="GHEA Grapalat"/>
                <w:bCs/>
                <w:color w:val="000000"/>
                <w:sz w:val="24"/>
                <w:szCs w:val="24"/>
                <w:lang w:val="hy-AM" w:eastAsia="ru-RU"/>
              </w:rPr>
            </w:pPr>
            <w:r w:rsidRPr="003C002E">
              <w:rPr>
                <w:rFonts w:ascii="GHEA Grapalat" w:hAnsi="GHEA Grapalat" w:cs="GHEA Grapalat"/>
                <w:bCs/>
                <w:color w:val="000000"/>
                <w:sz w:val="24"/>
                <w:szCs w:val="24"/>
                <w:lang w:val="hy-AM" w:eastAsia="ru-RU"/>
              </w:rPr>
              <w:t xml:space="preserve">Ձեզ ենք ներկայացնում «Հայաստանի Հանրապետության կառավարության 2011 թվականի մայիսի 5-ի N 670-Ն որոշման մեջ փոփոխություններ կատարելու մասին», «Հայաստանի Հանրապետության կառավարության 2022 թվականի մայիսի 19-ի N 723-Լ որոշումն ուժը կորցրած ճանաչելու և Հայաստանի Հանրապետության կառավարության 2022 թվականի հունիսի 23-ի N 932-Լ որոշման մեջ փոփոխություններ կատարելու մասին» և «Անկանխիկ եղանակով վճարումներից կենսաթոշակառուներին հետվճար տրամադրելու միջոցառումը և կարգը հաստատելու </w:t>
            </w:r>
            <w:r w:rsidR="00AD3B30" w:rsidRPr="003C002E">
              <w:rPr>
                <w:rFonts w:ascii="GHEA Grapalat" w:hAnsi="GHEA Grapalat"/>
                <w:sz w:val="24"/>
                <w:szCs w:val="24"/>
                <w:lang w:val="hy-AM"/>
              </w:rPr>
              <w:t xml:space="preserve">Նախագծի Հավելված 1֊ի 6-րդ կետը, ինչպես նաև Հավելված </w:t>
            </w:r>
            <w:r w:rsidRPr="003C002E">
              <w:rPr>
                <w:rFonts w:ascii="GHEA Grapalat" w:hAnsi="GHEA Grapalat" w:cs="GHEA Grapalat"/>
                <w:bCs/>
                <w:color w:val="000000"/>
                <w:sz w:val="24"/>
                <w:szCs w:val="24"/>
                <w:lang w:val="hy-AM" w:eastAsia="ru-RU"/>
              </w:rPr>
              <w:t>մասին» Հայաստանի Հանրապետության կառավարության որոշումների նախագծերի օրենսդրական փաթեթի վերաբերյալ ՀՀ բանկերի դիտարկումները:</w:t>
            </w:r>
          </w:p>
        </w:tc>
        <w:tc>
          <w:tcPr>
            <w:tcW w:w="6120" w:type="dxa"/>
          </w:tcPr>
          <w:p w:rsidR="00A5236D" w:rsidRPr="003C002E" w:rsidRDefault="00A5236D" w:rsidP="003C002E">
            <w:pPr>
              <w:tabs>
                <w:tab w:val="left" w:pos="1170"/>
              </w:tabs>
              <w:spacing w:line="276" w:lineRule="auto"/>
              <w:ind w:right="132" w:firstLine="336"/>
              <w:jc w:val="both"/>
              <w:rPr>
                <w:rFonts w:ascii="GHEA Grapalat" w:hAnsi="GHEA Grapalat" w:cs="Sylfaen"/>
                <w:sz w:val="24"/>
                <w:szCs w:val="24"/>
                <w:lang w:val="hy-AM"/>
              </w:rPr>
            </w:pPr>
          </w:p>
        </w:tc>
      </w:tr>
      <w:tr w:rsidR="00A5236D" w:rsidRPr="00DE38D6" w:rsidTr="007807C2">
        <w:tc>
          <w:tcPr>
            <w:tcW w:w="7938" w:type="dxa"/>
          </w:tcPr>
          <w:p w:rsidR="00A5236D" w:rsidRPr="003C002E" w:rsidRDefault="00A5236D" w:rsidP="003C002E">
            <w:pPr>
              <w:pStyle w:val="ListParagraph"/>
              <w:numPr>
                <w:ilvl w:val="0"/>
                <w:numId w:val="30"/>
              </w:numPr>
              <w:spacing w:before="120" w:line="276" w:lineRule="auto"/>
              <w:ind w:left="0" w:firstLine="360"/>
              <w:contextualSpacing w:val="0"/>
              <w:jc w:val="both"/>
              <w:rPr>
                <w:rFonts w:ascii="GHEA Grapalat" w:hAnsi="GHEA Grapalat"/>
                <w:sz w:val="24"/>
                <w:szCs w:val="24"/>
                <w:lang w:val="hy-AM"/>
              </w:rPr>
            </w:pPr>
            <w:r w:rsidRPr="003C002E">
              <w:rPr>
                <w:rFonts w:ascii="GHEA Grapalat" w:hAnsi="GHEA Grapalat"/>
                <w:sz w:val="24"/>
                <w:szCs w:val="24"/>
                <w:lang w:val="hy-AM"/>
              </w:rPr>
              <w:t xml:space="preserve">«Հայաստանի Հանրապետության կառավարության 2022 թվականի մայիսի 19-ի թիվ 723-Լ որոշումն ուժը կորցրած ճանաչելու և Հայաստանի Հանրապետության կառավարության 2022 թվականի հունիսի 23-ի թիվ 932-Լ որոշման մեջ փոփոխություններ կատարելու մասին» ՀՀ կառավարության որոշման նախագծով նախատեսվում է, որ 2023 թվականի դեկտեմբեր ամսվա հետվճարը հաշվարկվում և վճարվում է 2024 թվականի հունվար ամսին' բացառապես պետական բյուջեի միջոցներից, սակայն անհասկանալի է նշված դեպքում հետվճարի հաշվարկման և վճարման կարգը: Ուստի առաջարկում </w:t>
            </w:r>
            <w:r w:rsidRPr="003C002E">
              <w:rPr>
                <w:rFonts w:ascii="GHEA Grapalat" w:hAnsi="GHEA Grapalat"/>
                <w:sz w:val="24"/>
                <w:szCs w:val="24"/>
                <w:lang w:val="hy-AM"/>
              </w:rPr>
              <w:lastRenderedPageBreak/>
              <w:t>ենք նախագծով հստակեցնել 2023 թվականի դեկտեմբերի հետվճարի գումարի' 2024 թվականի հունվարին վճարման կարգը:</w:t>
            </w:r>
          </w:p>
          <w:p w:rsidR="00A5236D" w:rsidRPr="003C002E" w:rsidRDefault="00A5236D" w:rsidP="003C002E">
            <w:pPr>
              <w:pStyle w:val="ListParagraph"/>
              <w:spacing w:before="120" w:line="276" w:lineRule="auto"/>
              <w:ind w:left="0" w:firstLine="438"/>
              <w:jc w:val="both"/>
              <w:rPr>
                <w:rFonts w:ascii="GHEA Grapalat" w:hAnsi="GHEA Grapalat"/>
                <w:sz w:val="24"/>
                <w:szCs w:val="24"/>
                <w:lang w:val="hy-AM"/>
              </w:rPr>
            </w:pPr>
            <w:r w:rsidRPr="003C002E">
              <w:rPr>
                <w:rFonts w:ascii="GHEA Grapalat" w:hAnsi="GHEA Grapalat"/>
                <w:sz w:val="24"/>
                <w:szCs w:val="24"/>
                <w:lang w:val="hy-AM"/>
              </w:rPr>
              <w:t>Միևնույն ժամանակ նույն նախագծի 3-րդ կետը հստակեցման անհրաժեշտություն ունի. մասնավորապես պարզ չէ, թե սոցիալական ապահովության հաշվին ե՞րբ պետք է կատարվի 2024թ</w:t>
            </w:r>
            <w:r w:rsidRPr="003C002E">
              <w:rPr>
                <w:rFonts w:ascii="Cambria Math" w:eastAsia="MS Gothic" w:hAnsi="Cambria Math" w:cs="Cambria Math"/>
                <w:sz w:val="24"/>
                <w:szCs w:val="24"/>
                <w:lang w:val="hy-AM"/>
              </w:rPr>
              <w:t>․</w:t>
            </w:r>
            <w:r w:rsidRPr="003C002E">
              <w:rPr>
                <w:rFonts w:ascii="GHEA Grapalat" w:hAnsi="GHEA Grapalat"/>
                <w:sz w:val="24"/>
                <w:szCs w:val="24"/>
                <w:lang w:val="hy-AM"/>
              </w:rPr>
              <w:t xml:space="preserve"> փետրվարից հետո Բանկի կողմից չկատարված գումարների վերադարձը, օրինակ, 2024թ ապրիլ ամսվա համար:</w:t>
            </w:r>
          </w:p>
        </w:tc>
        <w:tc>
          <w:tcPr>
            <w:tcW w:w="6120" w:type="dxa"/>
          </w:tcPr>
          <w:p w:rsidR="001E416E" w:rsidRPr="003C002E" w:rsidRDefault="001E416E" w:rsidP="003C002E">
            <w:pPr>
              <w:tabs>
                <w:tab w:val="left" w:pos="1170"/>
              </w:tabs>
              <w:spacing w:line="276" w:lineRule="auto"/>
              <w:ind w:right="132" w:firstLine="336"/>
              <w:jc w:val="center"/>
              <w:rPr>
                <w:rFonts w:ascii="GHEA Grapalat" w:hAnsi="GHEA Grapalat" w:cs="Sylfaen"/>
                <w:color w:val="000000" w:themeColor="text1"/>
                <w:sz w:val="24"/>
                <w:szCs w:val="24"/>
                <w:lang w:val="hy-AM"/>
              </w:rPr>
            </w:pPr>
            <w:r w:rsidRPr="003C002E">
              <w:rPr>
                <w:rFonts w:ascii="GHEA Grapalat" w:hAnsi="GHEA Grapalat" w:cs="Sylfaen"/>
                <w:color w:val="000000" w:themeColor="text1"/>
                <w:sz w:val="24"/>
                <w:szCs w:val="24"/>
                <w:lang w:val="hy-AM"/>
              </w:rPr>
              <w:lastRenderedPageBreak/>
              <w:t>Ընդունվել է։</w:t>
            </w:r>
          </w:p>
          <w:p w:rsidR="001E416E" w:rsidRPr="003C002E" w:rsidRDefault="001E416E" w:rsidP="003C002E">
            <w:pPr>
              <w:tabs>
                <w:tab w:val="left" w:pos="1170"/>
              </w:tabs>
              <w:spacing w:line="276" w:lineRule="auto"/>
              <w:ind w:right="132" w:firstLine="336"/>
              <w:jc w:val="both"/>
              <w:rPr>
                <w:rFonts w:ascii="GHEA Grapalat" w:hAnsi="GHEA Grapalat" w:cs="Sylfaen"/>
                <w:color w:val="000000" w:themeColor="text1"/>
                <w:sz w:val="24"/>
                <w:szCs w:val="24"/>
                <w:lang w:val="hy-AM"/>
              </w:rPr>
            </w:pPr>
            <w:r w:rsidRPr="003C002E">
              <w:rPr>
                <w:rFonts w:ascii="GHEA Grapalat" w:hAnsi="GHEA Grapalat" w:cs="Sylfaen"/>
                <w:color w:val="000000" w:themeColor="text1"/>
                <w:sz w:val="24"/>
                <w:szCs w:val="24"/>
                <w:lang w:val="hy-AM"/>
              </w:rPr>
              <w:t>Տես՝ Կենտրոնական բանկի 1-ին կետի հիմնավորումը։</w:t>
            </w:r>
          </w:p>
          <w:p w:rsidR="00A5236D" w:rsidRPr="003C002E" w:rsidRDefault="00A5236D" w:rsidP="003C002E">
            <w:pPr>
              <w:tabs>
                <w:tab w:val="left" w:pos="1170"/>
              </w:tabs>
              <w:spacing w:line="276" w:lineRule="auto"/>
              <w:ind w:right="132"/>
              <w:jc w:val="both"/>
              <w:rPr>
                <w:rFonts w:ascii="GHEA Grapalat" w:hAnsi="GHEA Grapalat" w:cs="Sylfaen"/>
                <w:sz w:val="24"/>
                <w:szCs w:val="24"/>
                <w:lang w:val="hy-AM"/>
              </w:rPr>
            </w:pPr>
          </w:p>
        </w:tc>
      </w:tr>
      <w:tr w:rsidR="00A5236D" w:rsidRPr="003C002E" w:rsidTr="007807C2">
        <w:tc>
          <w:tcPr>
            <w:tcW w:w="7938" w:type="dxa"/>
          </w:tcPr>
          <w:p w:rsidR="00A5236D" w:rsidRPr="003C002E" w:rsidRDefault="00A5236D" w:rsidP="003C002E">
            <w:pPr>
              <w:pStyle w:val="ListParagraph"/>
              <w:numPr>
                <w:ilvl w:val="0"/>
                <w:numId w:val="30"/>
              </w:numPr>
              <w:spacing w:before="120" w:line="276" w:lineRule="auto"/>
              <w:ind w:left="0" w:firstLine="450"/>
              <w:contextualSpacing w:val="0"/>
              <w:jc w:val="both"/>
              <w:rPr>
                <w:rFonts w:ascii="GHEA Grapalat" w:hAnsi="GHEA Grapalat"/>
                <w:sz w:val="24"/>
                <w:szCs w:val="24"/>
                <w:lang w:val="hy-AM"/>
              </w:rPr>
            </w:pPr>
            <w:r w:rsidRPr="003C002E">
              <w:rPr>
                <w:rFonts w:ascii="GHEA Grapalat" w:hAnsi="GHEA Grapalat"/>
                <w:sz w:val="24"/>
                <w:szCs w:val="24"/>
                <w:lang w:val="hy-AM"/>
              </w:rPr>
              <w:t>Ի գիտություն տեղեկացնում ենք նաև, որ «ԱՐԱՐԱՏԲԱՆԿ» ԲԲԸ-ն  պատրաստակամ է մասնակցել միջոցառման ծրագրին, տրամադրելով վերոնշյալ որոշման նախագծով սահմանված ծառայությունները։</w:t>
            </w:r>
          </w:p>
          <w:p w:rsidR="007807C2" w:rsidRPr="003C002E" w:rsidRDefault="007807C2" w:rsidP="003C002E">
            <w:pPr>
              <w:pStyle w:val="ListParagraph"/>
              <w:spacing w:before="120" w:line="276" w:lineRule="auto"/>
              <w:ind w:left="450"/>
              <w:contextualSpacing w:val="0"/>
              <w:jc w:val="both"/>
              <w:rPr>
                <w:rFonts w:ascii="GHEA Grapalat" w:hAnsi="GHEA Grapalat"/>
                <w:sz w:val="24"/>
                <w:szCs w:val="24"/>
                <w:lang w:val="hy-AM"/>
              </w:rPr>
            </w:pPr>
          </w:p>
        </w:tc>
        <w:tc>
          <w:tcPr>
            <w:tcW w:w="6120" w:type="dxa"/>
          </w:tcPr>
          <w:p w:rsidR="00A5236D" w:rsidRPr="003C002E" w:rsidRDefault="00A5236D" w:rsidP="003C002E">
            <w:pPr>
              <w:tabs>
                <w:tab w:val="left" w:pos="1134"/>
              </w:tabs>
              <w:spacing w:line="276" w:lineRule="auto"/>
              <w:ind w:right="132" w:firstLine="336"/>
              <w:jc w:val="both"/>
              <w:rPr>
                <w:rFonts w:ascii="GHEA Grapalat" w:hAnsi="GHEA Grapalat" w:cs="Sylfaen"/>
                <w:color w:val="000000" w:themeColor="text1"/>
                <w:sz w:val="24"/>
                <w:szCs w:val="24"/>
                <w:lang w:val="hy-AM"/>
              </w:rPr>
            </w:pPr>
            <w:r w:rsidRPr="003C002E">
              <w:rPr>
                <w:rFonts w:ascii="GHEA Grapalat" w:hAnsi="GHEA Grapalat" w:cs="Sylfaen"/>
                <w:color w:val="000000" w:themeColor="text1"/>
                <w:sz w:val="24"/>
                <w:szCs w:val="24"/>
                <w:lang w:val="hy-AM"/>
              </w:rPr>
              <w:t xml:space="preserve">      Ընդունվել է ի գիտություն: </w:t>
            </w:r>
          </w:p>
        </w:tc>
      </w:tr>
      <w:tr w:rsidR="007807C2" w:rsidRPr="003C002E" w:rsidTr="007807C2">
        <w:tc>
          <w:tcPr>
            <w:tcW w:w="7938" w:type="dxa"/>
          </w:tcPr>
          <w:p w:rsidR="007807C2" w:rsidRPr="003C002E" w:rsidRDefault="007807C2" w:rsidP="003C002E">
            <w:pPr>
              <w:pStyle w:val="ListParagraph"/>
              <w:spacing w:before="120" w:line="276" w:lineRule="auto"/>
              <w:ind w:left="450" w:firstLine="1710"/>
              <w:contextualSpacing w:val="0"/>
              <w:jc w:val="both"/>
              <w:rPr>
                <w:rFonts w:ascii="GHEA Grapalat" w:hAnsi="GHEA Grapalat"/>
                <w:sz w:val="24"/>
                <w:szCs w:val="24"/>
                <w:lang w:val="hy-AM"/>
              </w:rPr>
            </w:pPr>
            <w:r w:rsidRPr="003C002E">
              <w:rPr>
                <w:rFonts w:ascii="GHEA Grapalat" w:hAnsi="GHEA Grapalat"/>
                <w:b/>
                <w:sz w:val="24"/>
                <w:szCs w:val="24"/>
                <w:lang w:val="hy-AM"/>
              </w:rPr>
              <w:t xml:space="preserve">4.  </w:t>
            </w:r>
            <w:r w:rsidRPr="003C002E">
              <w:rPr>
                <w:rFonts w:ascii="GHEA Grapalat" w:hAnsi="GHEA Grapalat"/>
                <w:b/>
                <w:sz w:val="24"/>
                <w:szCs w:val="24"/>
              </w:rPr>
              <w:t>Արդարադատության նախարարություն</w:t>
            </w:r>
          </w:p>
        </w:tc>
        <w:tc>
          <w:tcPr>
            <w:tcW w:w="6120" w:type="dxa"/>
          </w:tcPr>
          <w:p w:rsidR="007807C2" w:rsidRPr="003C002E" w:rsidRDefault="00870727" w:rsidP="003C002E">
            <w:pPr>
              <w:spacing w:line="276" w:lineRule="auto"/>
              <w:jc w:val="center"/>
              <w:rPr>
                <w:rFonts w:ascii="GHEA Grapalat" w:hAnsi="GHEA Grapalat"/>
                <w:sz w:val="24"/>
                <w:szCs w:val="24"/>
              </w:rPr>
            </w:pPr>
            <w:r w:rsidRPr="003C002E">
              <w:rPr>
                <w:rFonts w:ascii="GHEA Grapalat" w:hAnsi="GHEA Grapalat"/>
                <w:sz w:val="24"/>
                <w:szCs w:val="24"/>
              </w:rPr>
              <w:t>2</w:t>
            </w:r>
            <w:r w:rsidR="00646A82" w:rsidRPr="003C002E">
              <w:rPr>
                <w:rFonts w:ascii="GHEA Grapalat" w:hAnsi="GHEA Grapalat"/>
                <w:sz w:val="24"/>
                <w:szCs w:val="24"/>
              </w:rPr>
              <w:t>5</w:t>
            </w:r>
            <w:r w:rsidR="007807C2" w:rsidRPr="003C002E">
              <w:rPr>
                <w:rFonts w:ascii="GHEA Grapalat" w:hAnsi="GHEA Grapalat"/>
                <w:sz w:val="24"/>
                <w:szCs w:val="24"/>
                <w:lang w:val="hy-AM"/>
              </w:rPr>
              <w:t>.12</w:t>
            </w:r>
            <w:r w:rsidR="007807C2" w:rsidRPr="003C002E">
              <w:rPr>
                <w:rFonts w:ascii="GHEA Grapalat" w:hAnsi="GHEA Grapalat"/>
                <w:sz w:val="24"/>
                <w:szCs w:val="24"/>
              </w:rPr>
              <w:t>.2023</w:t>
            </w:r>
          </w:p>
          <w:p w:rsidR="007807C2" w:rsidRPr="003C002E" w:rsidRDefault="007807C2" w:rsidP="003C002E">
            <w:pPr>
              <w:tabs>
                <w:tab w:val="left" w:pos="1134"/>
              </w:tabs>
              <w:spacing w:line="276" w:lineRule="auto"/>
              <w:ind w:right="132" w:firstLine="336"/>
              <w:jc w:val="center"/>
              <w:rPr>
                <w:rFonts w:ascii="GHEA Grapalat" w:hAnsi="GHEA Grapalat" w:cs="Sylfaen"/>
                <w:color w:val="000000" w:themeColor="text1"/>
                <w:sz w:val="24"/>
                <w:szCs w:val="24"/>
                <w:lang w:val="hy-AM"/>
              </w:rPr>
            </w:pPr>
            <w:r w:rsidRPr="003C002E">
              <w:rPr>
                <w:rFonts w:ascii="GHEA Grapalat" w:hAnsi="GHEA Grapalat"/>
                <w:sz w:val="24"/>
                <w:szCs w:val="24"/>
              </w:rPr>
              <w:t>N</w:t>
            </w:r>
            <w:r w:rsidRPr="003C002E">
              <w:rPr>
                <w:rFonts w:ascii="GHEA Grapalat" w:hAnsi="GHEA Grapalat"/>
                <w:sz w:val="24"/>
                <w:szCs w:val="24"/>
                <w:lang w:val="hy-AM"/>
              </w:rPr>
              <w:t xml:space="preserve"> </w:t>
            </w:r>
            <w:r w:rsidR="00646A82" w:rsidRPr="003C002E">
              <w:rPr>
                <w:rFonts w:ascii="GHEA Grapalat" w:hAnsi="GHEA Grapalat"/>
                <w:color w:val="000000"/>
                <w:sz w:val="24"/>
                <w:szCs w:val="24"/>
                <w:shd w:val="clear" w:color="auto" w:fill="FFFFFF"/>
              </w:rPr>
              <w:t>//54768-2023</w:t>
            </w:r>
          </w:p>
        </w:tc>
      </w:tr>
      <w:tr w:rsidR="007807C2" w:rsidRPr="003C002E" w:rsidTr="007807C2">
        <w:tc>
          <w:tcPr>
            <w:tcW w:w="7938" w:type="dxa"/>
          </w:tcPr>
          <w:p w:rsidR="007807C2" w:rsidRPr="003C002E" w:rsidRDefault="008C12A2" w:rsidP="003C002E">
            <w:pPr>
              <w:spacing w:line="276" w:lineRule="auto"/>
              <w:ind w:firstLine="360"/>
              <w:jc w:val="both"/>
              <w:rPr>
                <w:rFonts w:ascii="GHEA Grapalat" w:hAnsi="GHEA Grapalat"/>
                <w:b/>
                <w:sz w:val="24"/>
                <w:szCs w:val="24"/>
                <w:lang w:val="hy-AM"/>
              </w:rPr>
            </w:pPr>
            <w:r w:rsidRPr="003C002E">
              <w:rPr>
                <w:rFonts w:ascii="GHEA Grapalat" w:hAnsi="GHEA Grapalat" w:cs="Sylfaen"/>
                <w:sz w:val="24"/>
                <w:szCs w:val="24"/>
                <w:lang w:val="hy-AM"/>
              </w:rPr>
              <w:t>Ի պատասխան Վարչապետի աշխատակազմի ղեկավարի՝ 2023</w:t>
            </w:r>
            <w:r w:rsidRPr="003C002E">
              <w:rPr>
                <w:rFonts w:ascii="GHEA Grapalat" w:hAnsi="GHEA Grapalat"/>
                <w:sz w:val="24"/>
                <w:szCs w:val="24"/>
                <w:lang w:val="hy-AM"/>
              </w:rPr>
              <w:t xml:space="preserve"> թվականի դեկտեմբերի 21-ի թիվ</w:t>
            </w:r>
            <w:r w:rsidRPr="003C002E">
              <w:rPr>
                <w:rFonts w:ascii="GHEA Grapalat" w:hAnsi="GHEA Grapalat" w:cs="Sylfaen"/>
                <w:sz w:val="24"/>
                <w:szCs w:val="24"/>
                <w:lang w:val="hy-AM"/>
              </w:rPr>
              <w:t xml:space="preserve"> </w:t>
            </w:r>
            <w:r w:rsidRPr="003C002E">
              <w:rPr>
                <w:rFonts w:ascii="GHEA Grapalat" w:hAnsi="GHEA Grapalat"/>
                <w:sz w:val="24"/>
                <w:szCs w:val="24"/>
                <w:lang w:val="hy-AM"/>
              </w:rPr>
              <w:t xml:space="preserve">02/11.4/44312-2023 </w:t>
            </w:r>
            <w:r w:rsidRPr="003C002E">
              <w:rPr>
                <w:rFonts w:ascii="GHEA Grapalat" w:hAnsi="GHEA Grapalat" w:cs="Sylfaen"/>
                <w:sz w:val="24"/>
                <w:szCs w:val="24"/>
                <w:lang w:val="hy-AM"/>
              </w:rPr>
              <w:t xml:space="preserve">գրության՝ կից ներկայացվում է «Անկանխիկ եղանակով վճարումներից կենսաթոշակառուներին հետվճար տրամադրելու միջոցառումը և կարգը հաստատելու մասին» և «Հայաստանի Հանրապետության կառավարության 2022 թվականի մայիսի 19-ի N 723-L և Հայաստանի Հանրապետության կառավարության 2022 թվականի հունիսի 23-ի N 932-Լ որոշումներն ուժը կորցրած ճանաչելու մասին» Հայաստանի Հանրապետության կառավարության որոշումների նախագծերի վերաբերյալ Հայաստանի Հանրապետության արդարադատության նախարարության կարծիքը և ««Հայաստանի Հանրապետության կառավարության 2011 թվականի մայիսի 5-ի Ի N 670-Ն որոշման մեջ </w:t>
            </w:r>
            <w:r w:rsidRPr="003C002E">
              <w:rPr>
                <w:rFonts w:ascii="GHEA Grapalat" w:hAnsi="GHEA Grapalat" w:cs="Sylfaen"/>
                <w:sz w:val="24"/>
                <w:szCs w:val="24"/>
                <w:lang w:val="hy-AM"/>
              </w:rPr>
              <w:lastRenderedPageBreak/>
              <w:t xml:space="preserve">փոփոխություններ կատարելու մասին», Հայաստանի Հանրապետության կառավարության 2020 թվականի մարտի 12-ի N 284-Ն որոշման մեջ փոփոխություններ կատարելու մասին»  Հայաստանի Հանրապետության կառավարության որոշումների նախագծերի վերաբերյալ Հայաստանի Հանրապետության արդարադատության նախարարության պետական փորձագիտական եզրակացությունը: </w:t>
            </w:r>
          </w:p>
        </w:tc>
        <w:tc>
          <w:tcPr>
            <w:tcW w:w="6120" w:type="dxa"/>
          </w:tcPr>
          <w:p w:rsidR="007807C2" w:rsidRPr="003C002E" w:rsidRDefault="007807C2" w:rsidP="003C002E">
            <w:pPr>
              <w:tabs>
                <w:tab w:val="left" w:pos="1134"/>
              </w:tabs>
              <w:spacing w:line="276" w:lineRule="auto"/>
              <w:ind w:right="132" w:firstLine="336"/>
              <w:jc w:val="both"/>
              <w:rPr>
                <w:rFonts w:ascii="GHEA Grapalat" w:hAnsi="GHEA Grapalat" w:cs="Sylfaen"/>
                <w:color w:val="000000" w:themeColor="text1"/>
                <w:sz w:val="24"/>
                <w:szCs w:val="24"/>
                <w:lang w:val="hy-AM"/>
              </w:rPr>
            </w:pPr>
          </w:p>
        </w:tc>
      </w:tr>
      <w:tr w:rsidR="008C12A2" w:rsidRPr="003C002E" w:rsidTr="007807C2">
        <w:tc>
          <w:tcPr>
            <w:tcW w:w="7938" w:type="dxa"/>
          </w:tcPr>
          <w:p w:rsidR="008C12A2" w:rsidRPr="0076083C" w:rsidRDefault="00381906" w:rsidP="003C002E">
            <w:pPr>
              <w:tabs>
                <w:tab w:val="left" w:pos="0"/>
              </w:tabs>
              <w:spacing w:line="276" w:lineRule="auto"/>
              <w:ind w:right="-23" w:firstLine="270"/>
              <w:jc w:val="both"/>
              <w:rPr>
                <w:rFonts w:ascii="GHEA Grapalat" w:hAnsi="GHEA Grapalat" w:cs="Sylfaen"/>
                <w:sz w:val="24"/>
                <w:szCs w:val="24"/>
                <w:lang w:val="hy-AM"/>
              </w:rPr>
            </w:pPr>
            <w:r w:rsidRPr="0076083C">
              <w:rPr>
                <w:rFonts w:ascii="GHEA Grapalat" w:hAnsi="GHEA Grapalat" w:cs="Sylfaen"/>
                <w:sz w:val="24"/>
                <w:szCs w:val="24"/>
                <w:lang w:val="hy-AM"/>
              </w:rPr>
              <w:t>«Հայաստանի Հանրապետության կառավարության 2022 թվականի մայիսի 19-ի N 723-L և Հայաս</w:t>
            </w:r>
            <w:bookmarkStart w:id="0" w:name="_GoBack"/>
            <w:bookmarkEnd w:id="0"/>
            <w:r w:rsidRPr="0076083C">
              <w:rPr>
                <w:rFonts w:ascii="GHEA Grapalat" w:hAnsi="GHEA Grapalat" w:cs="Sylfaen"/>
                <w:sz w:val="24"/>
                <w:szCs w:val="24"/>
                <w:lang w:val="hy-AM"/>
              </w:rPr>
              <w:t>տանի Հանրապետության կառավարության 2022 թվականի հունիսի 23-ի N 932-Լ որոշումներն ուժը կորցրած ճանաչելու մասին» Հայաստանի Հանրապետության կառավարության որոշումների նախագծերի վերաբերյալ դիտողություններ և առաջարկություններ չունենք:</w:t>
            </w:r>
          </w:p>
        </w:tc>
        <w:tc>
          <w:tcPr>
            <w:tcW w:w="6120" w:type="dxa"/>
          </w:tcPr>
          <w:p w:rsidR="008C12A2" w:rsidRPr="003C002E" w:rsidRDefault="00381906" w:rsidP="003C002E">
            <w:pPr>
              <w:tabs>
                <w:tab w:val="left" w:pos="1134"/>
              </w:tabs>
              <w:spacing w:line="276" w:lineRule="auto"/>
              <w:ind w:right="132" w:firstLine="336"/>
              <w:jc w:val="both"/>
              <w:rPr>
                <w:rFonts w:ascii="GHEA Grapalat" w:hAnsi="GHEA Grapalat" w:cs="Sylfaen"/>
                <w:color w:val="000000" w:themeColor="text1"/>
                <w:sz w:val="24"/>
                <w:szCs w:val="24"/>
                <w:lang w:val="hy-AM"/>
              </w:rPr>
            </w:pPr>
            <w:r w:rsidRPr="003C002E">
              <w:rPr>
                <w:rFonts w:ascii="GHEA Grapalat" w:hAnsi="GHEA Grapalat" w:cs="Sylfaen"/>
                <w:color w:val="000000" w:themeColor="text1"/>
                <w:sz w:val="24"/>
                <w:szCs w:val="24"/>
                <w:lang w:val="hy-AM"/>
              </w:rPr>
              <w:t xml:space="preserve">      Ընդունվել է ի գիտություն:</w:t>
            </w:r>
          </w:p>
        </w:tc>
      </w:tr>
    </w:tbl>
    <w:p w:rsidR="007807C2" w:rsidRPr="003C002E" w:rsidRDefault="007807C2" w:rsidP="003C002E">
      <w:pPr>
        <w:tabs>
          <w:tab w:val="left" w:pos="1170"/>
        </w:tabs>
        <w:spacing w:after="0" w:line="276" w:lineRule="auto"/>
        <w:ind w:firstLine="518"/>
        <w:jc w:val="both"/>
        <w:rPr>
          <w:rFonts w:ascii="GHEA Grapalat" w:hAnsi="GHEA Grapalat" w:cs="Sylfaen"/>
          <w:color w:val="000000" w:themeColor="text1"/>
          <w:sz w:val="24"/>
          <w:szCs w:val="24"/>
          <w:lang w:val="hy-AM"/>
        </w:rPr>
      </w:pPr>
    </w:p>
    <w:sectPr w:rsidR="007807C2" w:rsidRPr="003C002E" w:rsidSect="00071F94">
      <w:pgSz w:w="15840" w:h="12240" w:orient="landscape"/>
      <w:pgMar w:top="1170" w:right="709" w:bottom="63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C2BF4" w:rsidRDefault="008C2BF4" w:rsidP="003A504D">
      <w:pPr>
        <w:spacing w:after="0" w:line="240" w:lineRule="auto"/>
      </w:pPr>
      <w:r>
        <w:separator/>
      </w:r>
    </w:p>
  </w:endnote>
  <w:endnote w:type="continuationSeparator" w:id="0">
    <w:p w:rsidR="008C2BF4" w:rsidRDefault="008C2BF4" w:rsidP="003A50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C2BF4" w:rsidRDefault="008C2BF4" w:rsidP="003A504D">
      <w:pPr>
        <w:spacing w:after="0" w:line="240" w:lineRule="auto"/>
      </w:pPr>
      <w:r>
        <w:separator/>
      </w:r>
    </w:p>
  </w:footnote>
  <w:footnote w:type="continuationSeparator" w:id="0">
    <w:p w:rsidR="008C2BF4" w:rsidRDefault="008C2BF4" w:rsidP="003A50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7E42B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 w15:restartNumberingAfterBreak="0">
    <w:nsid w:val="03475835"/>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 w15:restartNumberingAfterBreak="0">
    <w:nsid w:val="04AD1B83"/>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4" w15:restartNumberingAfterBreak="0">
    <w:nsid w:val="05E41AEA"/>
    <w:multiLevelType w:val="hybridMultilevel"/>
    <w:tmpl w:val="508EE9BC"/>
    <w:lvl w:ilvl="0" w:tplc="70E2F458">
      <w:start w:val="1"/>
      <w:numFmt w:val="bullet"/>
      <w:lvlText w:val=""/>
      <w:lvlJc w:val="left"/>
      <w:pPr>
        <w:ind w:left="11" w:hanging="360"/>
      </w:pPr>
      <w:rPr>
        <w:rFonts w:ascii="Symbol" w:hAnsi="Symbol" w:hint="default"/>
      </w:rPr>
    </w:lvl>
    <w:lvl w:ilvl="1" w:tplc="04090003" w:tentative="1">
      <w:start w:val="1"/>
      <w:numFmt w:val="bullet"/>
      <w:lvlText w:val="o"/>
      <w:lvlJc w:val="left"/>
      <w:pPr>
        <w:ind w:left="731" w:hanging="360"/>
      </w:pPr>
      <w:rPr>
        <w:rFonts w:ascii="Courier New" w:hAnsi="Courier New" w:cs="Courier New" w:hint="default"/>
      </w:rPr>
    </w:lvl>
    <w:lvl w:ilvl="2" w:tplc="04090005" w:tentative="1">
      <w:start w:val="1"/>
      <w:numFmt w:val="bullet"/>
      <w:lvlText w:val=""/>
      <w:lvlJc w:val="left"/>
      <w:pPr>
        <w:ind w:left="1451" w:hanging="360"/>
      </w:pPr>
      <w:rPr>
        <w:rFonts w:ascii="Wingdings" w:hAnsi="Wingdings" w:hint="default"/>
      </w:rPr>
    </w:lvl>
    <w:lvl w:ilvl="3" w:tplc="04090001" w:tentative="1">
      <w:start w:val="1"/>
      <w:numFmt w:val="bullet"/>
      <w:lvlText w:val=""/>
      <w:lvlJc w:val="left"/>
      <w:pPr>
        <w:ind w:left="2171" w:hanging="360"/>
      </w:pPr>
      <w:rPr>
        <w:rFonts w:ascii="Symbol" w:hAnsi="Symbol" w:hint="default"/>
      </w:rPr>
    </w:lvl>
    <w:lvl w:ilvl="4" w:tplc="04090003" w:tentative="1">
      <w:start w:val="1"/>
      <w:numFmt w:val="bullet"/>
      <w:lvlText w:val="o"/>
      <w:lvlJc w:val="left"/>
      <w:pPr>
        <w:ind w:left="2891" w:hanging="360"/>
      </w:pPr>
      <w:rPr>
        <w:rFonts w:ascii="Courier New" w:hAnsi="Courier New" w:cs="Courier New" w:hint="default"/>
      </w:rPr>
    </w:lvl>
    <w:lvl w:ilvl="5" w:tplc="04090005" w:tentative="1">
      <w:start w:val="1"/>
      <w:numFmt w:val="bullet"/>
      <w:lvlText w:val=""/>
      <w:lvlJc w:val="left"/>
      <w:pPr>
        <w:ind w:left="3611" w:hanging="360"/>
      </w:pPr>
      <w:rPr>
        <w:rFonts w:ascii="Wingdings" w:hAnsi="Wingdings" w:hint="default"/>
      </w:rPr>
    </w:lvl>
    <w:lvl w:ilvl="6" w:tplc="04090001" w:tentative="1">
      <w:start w:val="1"/>
      <w:numFmt w:val="bullet"/>
      <w:lvlText w:val=""/>
      <w:lvlJc w:val="left"/>
      <w:pPr>
        <w:ind w:left="4331" w:hanging="360"/>
      </w:pPr>
      <w:rPr>
        <w:rFonts w:ascii="Symbol" w:hAnsi="Symbol" w:hint="default"/>
      </w:rPr>
    </w:lvl>
    <w:lvl w:ilvl="7" w:tplc="04090003" w:tentative="1">
      <w:start w:val="1"/>
      <w:numFmt w:val="bullet"/>
      <w:lvlText w:val="o"/>
      <w:lvlJc w:val="left"/>
      <w:pPr>
        <w:ind w:left="5051" w:hanging="360"/>
      </w:pPr>
      <w:rPr>
        <w:rFonts w:ascii="Courier New" w:hAnsi="Courier New" w:cs="Courier New" w:hint="default"/>
      </w:rPr>
    </w:lvl>
    <w:lvl w:ilvl="8" w:tplc="04090005" w:tentative="1">
      <w:start w:val="1"/>
      <w:numFmt w:val="bullet"/>
      <w:lvlText w:val=""/>
      <w:lvlJc w:val="left"/>
      <w:pPr>
        <w:ind w:left="5771" w:hanging="360"/>
      </w:pPr>
      <w:rPr>
        <w:rFonts w:ascii="Wingdings" w:hAnsi="Wingdings" w:hint="default"/>
      </w:rPr>
    </w:lvl>
  </w:abstractNum>
  <w:abstractNum w:abstractNumId="5" w15:restartNumberingAfterBreak="0">
    <w:nsid w:val="064F45EB"/>
    <w:multiLevelType w:val="hybridMultilevel"/>
    <w:tmpl w:val="58BCC0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2A16A3"/>
    <w:multiLevelType w:val="hybridMultilevel"/>
    <w:tmpl w:val="484AA6DE"/>
    <w:lvl w:ilvl="0" w:tplc="749C023E">
      <w:start w:val="1"/>
      <w:numFmt w:val="decimal"/>
      <w:lvlText w:val="%1."/>
      <w:lvlJc w:val="left"/>
      <w:pPr>
        <w:ind w:left="792" w:hanging="360"/>
      </w:pPr>
      <w:rPr>
        <w:rFonts w:eastAsiaTheme="minorHAnsi" w:cstheme="minorBidi"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7" w15:restartNumberingAfterBreak="0">
    <w:nsid w:val="0D92573F"/>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8" w15:restartNumberingAfterBreak="0">
    <w:nsid w:val="112F651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9" w15:restartNumberingAfterBreak="0">
    <w:nsid w:val="18077345"/>
    <w:multiLevelType w:val="hybridMultilevel"/>
    <w:tmpl w:val="2188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EE56D5C"/>
    <w:multiLevelType w:val="hybridMultilevel"/>
    <w:tmpl w:val="F900274A"/>
    <w:lvl w:ilvl="0" w:tplc="226037C6">
      <w:start w:val="1"/>
      <w:numFmt w:val="decimal"/>
      <w:lvlText w:val="%1."/>
      <w:lvlJc w:val="left"/>
      <w:pPr>
        <w:ind w:left="766" w:hanging="360"/>
      </w:pPr>
      <w:rPr>
        <w:rFonts w:cs="Times New Roman" w:hint="default"/>
        <w:color w:val="000000"/>
      </w:rPr>
    </w:lvl>
    <w:lvl w:ilvl="1" w:tplc="04090019" w:tentative="1">
      <w:start w:val="1"/>
      <w:numFmt w:val="lowerLetter"/>
      <w:lvlText w:val="%2."/>
      <w:lvlJc w:val="left"/>
      <w:pPr>
        <w:ind w:left="1486" w:hanging="360"/>
      </w:pPr>
    </w:lvl>
    <w:lvl w:ilvl="2" w:tplc="0409001B" w:tentative="1">
      <w:start w:val="1"/>
      <w:numFmt w:val="lowerRoman"/>
      <w:lvlText w:val="%3."/>
      <w:lvlJc w:val="right"/>
      <w:pPr>
        <w:ind w:left="2206" w:hanging="180"/>
      </w:pPr>
    </w:lvl>
    <w:lvl w:ilvl="3" w:tplc="0409000F" w:tentative="1">
      <w:start w:val="1"/>
      <w:numFmt w:val="decimal"/>
      <w:lvlText w:val="%4."/>
      <w:lvlJc w:val="left"/>
      <w:pPr>
        <w:ind w:left="2926" w:hanging="360"/>
      </w:pPr>
    </w:lvl>
    <w:lvl w:ilvl="4" w:tplc="04090019" w:tentative="1">
      <w:start w:val="1"/>
      <w:numFmt w:val="lowerLetter"/>
      <w:lvlText w:val="%5."/>
      <w:lvlJc w:val="left"/>
      <w:pPr>
        <w:ind w:left="3646" w:hanging="360"/>
      </w:pPr>
    </w:lvl>
    <w:lvl w:ilvl="5" w:tplc="0409001B" w:tentative="1">
      <w:start w:val="1"/>
      <w:numFmt w:val="lowerRoman"/>
      <w:lvlText w:val="%6."/>
      <w:lvlJc w:val="right"/>
      <w:pPr>
        <w:ind w:left="4366" w:hanging="180"/>
      </w:pPr>
    </w:lvl>
    <w:lvl w:ilvl="6" w:tplc="0409000F" w:tentative="1">
      <w:start w:val="1"/>
      <w:numFmt w:val="decimal"/>
      <w:lvlText w:val="%7."/>
      <w:lvlJc w:val="left"/>
      <w:pPr>
        <w:ind w:left="5086" w:hanging="360"/>
      </w:pPr>
    </w:lvl>
    <w:lvl w:ilvl="7" w:tplc="04090019" w:tentative="1">
      <w:start w:val="1"/>
      <w:numFmt w:val="lowerLetter"/>
      <w:lvlText w:val="%8."/>
      <w:lvlJc w:val="left"/>
      <w:pPr>
        <w:ind w:left="5806" w:hanging="360"/>
      </w:pPr>
    </w:lvl>
    <w:lvl w:ilvl="8" w:tplc="0409001B" w:tentative="1">
      <w:start w:val="1"/>
      <w:numFmt w:val="lowerRoman"/>
      <w:lvlText w:val="%9."/>
      <w:lvlJc w:val="right"/>
      <w:pPr>
        <w:ind w:left="6526" w:hanging="180"/>
      </w:pPr>
    </w:lvl>
  </w:abstractNum>
  <w:abstractNum w:abstractNumId="11" w15:restartNumberingAfterBreak="0">
    <w:nsid w:val="1EFF65C7"/>
    <w:multiLevelType w:val="hybridMultilevel"/>
    <w:tmpl w:val="8C22984C"/>
    <w:lvl w:ilvl="0" w:tplc="0409000F">
      <w:start w:val="1"/>
      <w:numFmt w:val="decimal"/>
      <w:lvlText w:val="%1."/>
      <w:lvlJc w:val="left"/>
      <w:pPr>
        <w:ind w:left="5670" w:hanging="360"/>
      </w:pPr>
    </w:lvl>
    <w:lvl w:ilvl="1" w:tplc="04090019" w:tentative="1">
      <w:start w:val="1"/>
      <w:numFmt w:val="lowerLetter"/>
      <w:lvlText w:val="%2."/>
      <w:lvlJc w:val="left"/>
      <w:pPr>
        <w:ind w:left="1815" w:hanging="360"/>
      </w:pPr>
    </w:lvl>
    <w:lvl w:ilvl="2" w:tplc="0409001B">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2"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8341EA0"/>
    <w:multiLevelType w:val="hybridMultilevel"/>
    <w:tmpl w:val="484AA6DE"/>
    <w:lvl w:ilvl="0" w:tplc="749C023E">
      <w:start w:val="1"/>
      <w:numFmt w:val="decimal"/>
      <w:lvlText w:val="%1."/>
      <w:lvlJc w:val="left"/>
      <w:pPr>
        <w:ind w:left="792" w:hanging="360"/>
      </w:pPr>
      <w:rPr>
        <w:rFonts w:eastAsiaTheme="minorHAnsi" w:cstheme="minorBidi"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4" w15:restartNumberingAfterBreak="0">
    <w:nsid w:val="2FD41E9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A86996"/>
    <w:multiLevelType w:val="hybridMultilevel"/>
    <w:tmpl w:val="5906B796"/>
    <w:lvl w:ilvl="0" w:tplc="AC3621CE">
      <w:start w:val="1"/>
      <w:numFmt w:val="decimal"/>
      <w:lvlText w:val="%1."/>
      <w:lvlJc w:val="left"/>
      <w:pPr>
        <w:ind w:left="720" w:hanging="360"/>
      </w:pPr>
      <w:rPr>
        <w:rFonts w:cs="GHEA Grapalat"/>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36395E0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EF56EE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8" w15:restartNumberingAfterBreak="0">
    <w:nsid w:val="3FEA39CE"/>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1CE3CE7"/>
    <w:multiLevelType w:val="hybridMultilevel"/>
    <w:tmpl w:val="31A02A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45BC076A"/>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1" w15:restartNumberingAfterBreak="0">
    <w:nsid w:val="476944E0"/>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2" w15:restartNumberingAfterBreak="0">
    <w:nsid w:val="482048D4"/>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3" w15:restartNumberingAfterBreak="0">
    <w:nsid w:val="4C3426C8"/>
    <w:multiLevelType w:val="hybridMultilevel"/>
    <w:tmpl w:val="DE0AE5C0"/>
    <w:lvl w:ilvl="0" w:tplc="031EE502">
      <w:start w:val="1"/>
      <w:numFmt w:val="decimal"/>
      <w:lvlText w:val="%1."/>
      <w:lvlJc w:val="left"/>
      <w:pPr>
        <w:ind w:left="1080" w:hanging="360"/>
      </w:pPr>
      <w:rPr>
        <w:rFonts w:eastAsia="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54476DFC"/>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46D0E1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0136306"/>
    <w:multiLevelType w:val="hybridMultilevel"/>
    <w:tmpl w:val="484AA6DE"/>
    <w:lvl w:ilvl="0" w:tplc="749C023E">
      <w:start w:val="1"/>
      <w:numFmt w:val="decimal"/>
      <w:lvlText w:val="%1."/>
      <w:lvlJc w:val="left"/>
      <w:pPr>
        <w:ind w:left="792" w:hanging="360"/>
      </w:pPr>
      <w:rPr>
        <w:rFonts w:eastAsiaTheme="minorHAnsi" w:cstheme="minorBidi"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28" w15:restartNumberingAfterBreak="0">
    <w:nsid w:val="70343D56"/>
    <w:multiLevelType w:val="hybridMultilevel"/>
    <w:tmpl w:val="C51EB7CA"/>
    <w:lvl w:ilvl="0" w:tplc="430816A2">
      <w:start w:val="1"/>
      <w:numFmt w:val="decimal"/>
      <w:lvlText w:val="%1."/>
      <w:lvlJc w:val="left"/>
      <w:pPr>
        <w:ind w:left="1068" w:hanging="360"/>
      </w:pPr>
      <w:rPr>
        <w:rFonts w:cstheme="minorBid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9" w15:restartNumberingAfterBreak="0">
    <w:nsid w:val="745E0A74"/>
    <w:multiLevelType w:val="hybridMultilevel"/>
    <w:tmpl w:val="484AA6DE"/>
    <w:lvl w:ilvl="0" w:tplc="749C023E">
      <w:start w:val="1"/>
      <w:numFmt w:val="decimal"/>
      <w:lvlText w:val="%1."/>
      <w:lvlJc w:val="left"/>
      <w:pPr>
        <w:ind w:left="792" w:hanging="360"/>
      </w:pPr>
      <w:rPr>
        <w:rFonts w:eastAsiaTheme="minorHAnsi" w:cstheme="minorBidi"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30" w15:restartNumberingAfterBreak="0">
    <w:nsid w:val="74F51AF8"/>
    <w:multiLevelType w:val="hybridMultilevel"/>
    <w:tmpl w:val="8738E09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54F313B"/>
    <w:multiLevelType w:val="hybridMultilevel"/>
    <w:tmpl w:val="5D341B4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15:restartNumberingAfterBreak="0">
    <w:nsid w:val="76142FC7"/>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3" w15:restartNumberingAfterBreak="0">
    <w:nsid w:val="77DC169C"/>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34" w15:restartNumberingAfterBreak="0">
    <w:nsid w:val="7AF5600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num w:numId="1">
    <w:abstractNumId w:val="26"/>
  </w:num>
  <w:num w:numId="2">
    <w:abstractNumId w:val="18"/>
  </w:num>
  <w:num w:numId="3">
    <w:abstractNumId w:val="0"/>
  </w:num>
  <w:num w:numId="4">
    <w:abstractNumId w:val="12"/>
  </w:num>
  <w:num w:numId="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1"/>
  </w:num>
  <w:num w:numId="10">
    <w:abstractNumId w:val="20"/>
  </w:num>
  <w:num w:numId="11">
    <w:abstractNumId w:val="33"/>
  </w:num>
  <w:num w:numId="12">
    <w:abstractNumId w:val="17"/>
  </w:num>
  <w:num w:numId="13">
    <w:abstractNumId w:val="3"/>
  </w:num>
  <w:num w:numId="14">
    <w:abstractNumId w:val="34"/>
  </w:num>
  <w:num w:numId="15">
    <w:abstractNumId w:val="22"/>
  </w:num>
  <w:num w:numId="16">
    <w:abstractNumId w:val="21"/>
  </w:num>
  <w:num w:numId="17">
    <w:abstractNumId w:val="7"/>
  </w:num>
  <w:num w:numId="18">
    <w:abstractNumId w:val="5"/>
  </w:num>
  <w:num w:numId="19">
    <w:abstractNumId w:val="14"/>
  </w:num>
  <w:num w:numId="20">
    <w:abstractNumId w:val="28"/>
  </w:num>
  <w:num w:numId="21">
    <w:abstractNumId w:val="32"/>
  </w:num>
  <w:num w:numId="22">
    <w:abstractNumId w:val="4"/>
  </w:num>
  <w:num w:numId="23">
    <w:abstractNumId w:val="2"/>
  </w:num>
  <w:num w:numId="24">
    <w:abstractNumId w:val="16"/>
  </w:num>
  <w:num w:numId="25">
    <w:abstractNumId w:val="24"/>
  </w:num>
  <w:num w:numId="26">
    <w:abstractNumId w:val="23"/>
  </w:num>
  <w:num w:numId="27">
    <w:abstractNumId w:val="9"/>
  </w:num>
  <w:num w:numId="28">
    <w:abstractNumId w:val="10"/>
  </w:num>
  <w:num w:numId="2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0"/>
  </w:num>
  <w:num w:numId="32">
    <w:abstractNumId w:val="27"/>
  </w:num>
  <w:num w:numId="33">
    <w:abstractNumId w:val="29"/>
  </w:num>
  <w:num w:numId="34">
    <w:abstractNumId w:val="13"/>
  </w:num>
  <w:num w:numId="35">
    <w:abstractNumId w:val="6"/>
  </w:num>
  <w:num w:numId="3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5B5C"/>
    <w:rsid w:val="0001371A"/>
    <w:rsid w:val="00015E69"/>
    <w:rsid w:val="00027F50"/>
    <w:rsid w:val="000403E6"/>
    <w:rsid w:val="000427EC"/>
    <w:rsid w:val="000671C7"/>
    <w:rsid w:val="00071F94"/>
    <w:rsid w:val="000756B1"/>
    <w:rsid w:val="00077B92"/>
    <w:rsid w:val="00081F37"/>
    <w:rsid w:val="000A1050"/>
    <w:rsid w:val="000B5BAF"/>
    <w:rsid w:val="000B68AA"/>
    <w:rsid w:val="000B7D7C"/>
    <w:rsid w:val="000C3B79"/>
    <w:rsid w:val="000C5D2A"/>
    <w:rsid w:val="000D42B9"/>
    <w:rsid w:val="000D7441"/>
    <w:rsid w:val="000D75A5"/>
    <w:rsid w:val="000E3743"/>
    <w:rsid w:val="000E4849"/>
    <w:rsid w:val="00100EB8"/>
    <w:rsid w:val="001057BC"/>
    <w:rsid w:val="00123EA1"/>
    <w:rsid w:val="0012537B"/>
    <w:rsid w:val="00136593"/>
    <w:rsid w:val="0015075C"/>
    <w:rsid w:val="001511E3"/>
    <w:rsid w:val="001570D7"/>
    <w:rsid w:val="001577F4"/>
    <w:rsid w:val="001762EC"/>
    <w:rsid w:val="00184FD0"/>
    <w:rsid w:val="00191BB4"/>
    <w:rsid w:val="00192D87"/>
    <w:rsid w:val="001930A2"/>
    <w:rsid w:val="00195D0A"/>
    <w:rsid w:val="00197BDD"/>
    <w:rsid w:val="001A3D09"/>
    <w:rsid w:val="001A7477"/>
    <w:rsid w:val="001E416E"/>
    <w:rsid w:val="001F5EF7"/>
    <w:rsid w:val="001F709D"/>
    <w:rsid w:val="00201446"/>
    <w:rsid w:val="002018B2"/>
    <w:rsid w:val="00204943"/>
    <w:rsid w:val="0021373A"/>
    <w:rsid w:val="00216187"/>
    <w:rsid w:val="002166A2"/>
    <w:rsid w:val="002209A8"/>
    <w:rsid w:val="00224344"/>
    <w:rsid w:val="00224FD1"/>
    <w:rsid w:val="00227756"/>
    <w:rsid w:val="002472FA"/>
    <w:rsid w:val="0025450A"/>
    <w:rsid w:val="00261407"/>
    <w:rsid w:val="00261727"/>
    <w:rsid w:val="00265846"/>
    <w:rsid w:val="002871DE"/>
    <w:rsid w:val="00296790"/>
    <w:rsid w:val="002A256B"/>
    <w:rsid w:val="002A30D2"/>
    <w:rsid w:val="002C10FF"/>
    <w:rsid w:val="002C11DC"/>
    <w:rsid w:val="002C4B26"/>
    <w:rsid w:val="002D1151"/>
    <w:rsid w:val="002D14DA"/>
    <w:rsid w:val="002D3A1F"/>
    <w:rsid w:val="002E729D"/>
    <w:rsid w:val="002F187F"/>
    <w:rsid w:val="002F216F"/>
    <w:rsid w:val="00304BED"/>
    <w:rsid w:val="0031448F"/>
    <w:rsid w:val="00322B7C"/>
    <w:rsid w:val="00342A9C"/>
    <w:rsid w:val="00350439"/>
    <w:rsid w:val="0035543A"/>
    <w:rsid w:val="00361397"/>
    <w:rsid w:val="00361B62"/>
    <w:rsid w:val="00363A77"/>
    <w:rsid w:val="00377113"/>
    <w:rsid w:val="00381906"/>
    <w:rsid w:val="00381F13"/>
    <w:rsid w:val="003A504D"/>
    <w:rsid w:val="003A5862"/>
    <w:rsid w:val="003B01AC"/>
    <w:rsid w:val="003B11AE"/>
    <w:rsid w:val="003B446F"/>
    <w:rsid w:val="003B6DFC"/>
    <w:rsid w:val="003C002E"/>
    <w:rsid w:val="003C4DD8"/>
    <w:rsid w:val="003E23A6"/>
    <w:rsid w:val="003E2D71"/>
    <w:rsid w:val="003E45BE"/>
    <w:rsid w:val="003E4C8A"/>
    <w:rsid w:val="003E5F92"/>
    <w:rsid w:val="003F02F3"/>
    <w:rsid w:val="003F0C01"/>
    <w:rsid w:val="003F28A0"/>
    <w:rsid w:val="004015E0"/>
    <w:rsid w:val="00406AC2"/>
    <w:rsid w:val="0041442C"/>
    <w:rsid w:val="004240B5"/>
    <w:rsid w:val="00435A89"/>
    <w:rsid w:val="00450EB2"/>
    <w:rsid w:val="0045208A"/>
    <w:rsid w:val="004530F3"/>
    <w:rsid w:val="004572DD"/>
    <w:rsid w:val="00465B5C"/>
    <w:rsid w:val="00466B9D"/>
    <w:rsid w:val="00470C39"/>
    <w:rsid w:val="004739FB"/>
    <w:rsid w:val="00481219"/>
    <w:rsid w:val="00484A8F"/>
    <w:rsid w:val="004A065A"/>
    <w:rsid w:val="004A37C6"/>
    <w:rsid w:val="004B131F"/>
    <w:rsid w:val="004B70A1"/>
    <w:rsid w:val="004C04F1"/>
    <w:rsid w:val="004C4022"/>
    <w:rsid w:val="004D0B27"/>
    <w:rsid w:val="004D2599"/>
    <w:rsid w:val="004D6949"/>
    <w:rsid w:val="004E5BB8"/>
    <w:rsid w:val="004E7989"/>
    <w:rsid w:val="004F348F"/>
    <w:rsid w:val="00505931"/>
    <w:rsid w:val="00507B39"/>
    <w:rsid w:val="00522BCC"/>
    <w:rsid w:val="00524E0F"/>
    <w:rsid w:val="00533E5B"/>
    <w:rsid w:val="00535161"/>
    <w:rsid w:val="00546C7D"/>
    <w:rsid w:val="0054747C"/>
    <w:rsid w:val="00550227"/>
    <w:rsid w:val="00560FB5"/>
    <w:rsid w:val="00564D0E"/>
    <w:rsid w:val="00566FB3"/>
    <w:rsid w:val="005754CC"/>
    <w:rsid w:val="00580089"/>
    <w:rsid w:val="005820AD"/>
    <w:rsid w:val="005823D8"/>
    <w:rsid w:val="005863CD"/>
    <w:rsid w:val="00590FD2"/>
    <w:rsid w:val="005912D6"/>
    <w:rsid w:val="005A1B14"/>
    <w:rsid w:val="005A4BE1"/>
    <w:rsid w:val="005A55B9"/>
    <w:rsid w:val="005A7C0B"/>
    <w:rsid w:val="005B24AC"/>
    <w:rsid w:val="005C0B5F"/>
    <w:rsid w:val="005C6B3A"/>
    <w:rsid w:val="005D02D9"/>
    <w:rsid w:val="005D0416"/>
    <w:rsid w:val="005D3226"/>
    <w:rsid w:val="005D5FB3"/>
    <w:rsid w:val="005F2B88"/>
    <w:rsid w:val="00600F5E"/>
    <w:rsid w:val="006035F3"/>
    <w:rsid w:val="00604C1A"/>
    <w:rsid w:val="00605644"/>
    <w:rsid w:val="0061613F"/>
    <w:rsid w:val="00621AF0"/>
    <w:rsid w:val="006237EA"/>
    <w:rsid w:val="00624657"/>
    <w:rsid w:val="00626E52"/>
    <w:rsid w:val="006400E8"/>
    <w:rsid w:val="00646A82"/>
    <w:rsid w:val="006646C7"/>
    <w:rsid w:val="00691089"/>
    <w:rsid w:val="006940BE"/>
    <w:rsid w:val="006B6DE5"/>
    <w:rsid w:val="006C1D71"/>
    <w:rsid w:val="006C2D5C"/>
    <w:rsid w:val="006C484E"/>
    <w:rsid w:val="006C48C9"/>
    <w:rsid w:val="006C55CD"/>
    <w:rsid w:val="006D352A"/>
    <w:rsid w:val="006E2052"/>
    <w:rsid w:val="006E44E5"/>
    <w:rsid w:val="006F1CC4"/>
    <w:rsid w:val="006F2FA2"/>
    <w:rsid w:val="006F5FBB"/>
    <w:rsid w:val="006F651E"/>
    <w:rsid w:val="00703A03"/>
    <w:rsid w:val="00704FCD"/>
    <w:rsid w:val="00711AF2"/>
    <w:rsid w:val="00714FDD"/>
    <w:rsid w:val="007256FF"/>
    <w:rsid w:val="007321DE"/>
    <w:rsid w:val="0073325D"/>
    <w:rsid w:val="00740697"/>
    <w:rsid w:val="00742D8B"/>
    <w:rsid w:val="00755137"/>
    <w:rsid w:val="0076083C"/>
    <w:rsid w:val="00760E25"/>
    <w:rsid w:val="00761653"/>
    <w:rsid w:val="00763CEF"/>
    <w:rsid w:val="00770739"/>
    <w:rsid w:val="00772738"/>
    <w:rsid w:val="00777A28"/>
    <w:rsid w:val="007807C2"/>
    <w:rsid w:val="00793A1D"/>
    <w:rsid w:val="007A58EB"/>
    <w:rsid w:val="007A5BC7"/>
    <w:rsid w:val="007A75FD"/>
    <w:rsid w:val="007B48CB"/>
    <w:rsid w:val="007C71EB"/>
    <w:rsid w:val="007D2454"/>
    <w:rsid w:val="007D44A9"/>
    <w:rsid w:val="007F1F12"/>
    <w:rsid w:val="007F31A7"/>
    <w:rsid w:val="007F3DB9"/>
    <w:rsid w:val="00801563"/>
    <w:rsid w:val="00806660"/>
    <w:rsid w:val="00815203"/>
    <w:rsid w:val="00817EF0"/>
    <w:rsid w:val="00820D82"/>
    <w:rsid w:val="00823279"/>
    <w:rsid w:val="0082363E"/>
    <w:rsid w:val="0082562C"/>
    <w:rsid w:val="00832753"/>
    <w:rsid w:val="00835ED8"/>
    <w:rsid w:val="00843CAF"/>
    <w:rsid w:val="00846D22"/>
    <w:rsid w:val="00857AC9"/>
    <w:rsid w:val="00857C7F"/>
    <w:rsid w:val="00870727"/>
    <w:rsid w:val="00872515"/>
    <w:rsid w:val="00872BAA"/>
    <w:rsid w:val="00884941"/>
    <w:rsid w:val="00887C99"/>
    <w:rsid w:val="00890CC7"/>
    <w:rsid w:val="00895632"/>
    <w:rsid w:val="00896D24"/>
    <w:rsid w:val="008C12A2"/>
    <w:rsid w:val="008C1CF3"/>
    <w:rsid w:val="008C2BF4"/>
    <w:rsid w:val="008C4A8F"/>
    <w:rsid w:val="008D2B23"/>
    <w:rsid w:val="008D4582"/>
    <w:rsid w:val="008E52BC"/>
    <w:rsid w:val="008E5C46"/>
    <w:rsid w:val="008E5ED0"/>
    <w:rsid w:val="008E7BB9"/>
    <w:rsid w:val="00900D56"/>
    <w:rsid w:val="009050DA"/>
    <w:rsid w:val="0090653C"/>
    <w:rsid w:val="00912708"/>
    <w:rsid w:val="00920704"/>
    <w:rsid w:val="00920CAD"/>
    <w:rsid w:val="00924ACA"/>
    <w:rsid w:val="00932AD2"/>
    <w:rsid w:val="00935574"/>
    <w:rsid w:val="00936080"/>
    <w:rsid w:val="00936E7E"/>
    <w:rsid w:val="009376E0"/>
    <w:rsid w:val="009405D9"/>
    <w:rsid w:val="0094496E"/>
    <w:rsid w:val="009460F6"/>
    <w:rsid w:val="0094620F"/>
    <w:rsid w:val="0095260D"/>
    <w:rsid w:val="0095271D"/>
    <w:rsid w:val="00952EAC"/>
    <w:rsid w:val="00954ED1"/>
    <w:rsid w:val="00960C6D"/>
    <w:rsid w:val="00965AA7"/>
    <w:rsid w:val="009907C6"/>
    <w:rsid w:val="009A71CB"/>
    <w:rsid w:val="009B018A"/>
    <w:rsid w:val="009B1269"/>
    <w:rsid w:val="009C5F01"/>
    <w:rsid w:val="009D0E37"/>
    <w:rsid w:val="009E5A18"/>
    <w:rsid w:val="009E7441"/>
    <w:rsid w:val="00A10380"/>
    <w:rsid w:val="00A155BD"/>
    <w:rsid w:val="00A17C16"/>
    <w:rsid w:val="00A30C38"/>
    <w:rsid w:val="00A322D4"/>
    <w:rsid w:val="00A344DE"/>
    <w:rsid w:val="00A3730B"/>
    <w:rsid w:val="00A40C1A"/>
    <w:rsid w:val="00A5236D"/>
    <w:rsid w:val="00A66290"/>
    <w:rsid w:val="00A706CB"/>
    <w:rsid w:val="00A72917"/>
    <w:rsid w:val="00A87BBA"/>
    <w:rsid w:val="00A92174"/>
    <w:rsid w:val="00A976FA"/>
    <w:rsid w:val="00AA4EEC"/>
    <w:rsid w:val="00AA6782"/>
    <w:rsid w:val="00AA7249"/>
    <w:rsid w:val="00AB040A"/>
    <w:rsid w:val="00AB72AD"/>
    <w:rsid w:val="00AC304B"/>
    <w:rsid w:val="00AC593E"/>
    <w:rsid w:val="00AC5E7F"/>
    <w:rsid w:val="00AC62CE"/>
    <w:rsid w:val="00AC7883"/>
    <w:rsid w:val="00AD1669"/>
    <w:rsid w:val="00AD3B30"/>
    <w:rsid w:val="00AD76C5"/>
    <w:rsid w:val="00B153DD"/>
    <w:rsid w:val="00B21BC7"/>
    <w:rsid w:val="00B46C27"/>
    <w:rsid w:val="00B500C3"/>
    <w:rsid w:val="00B53CEC"/>
    <w:rsid w:val="00B73694"/>
    <w:rsid w:val="00B73BE9"/>
    <w:rsid w:val="00B85F7A"/>
    <w:rsid w:val="00B875A5"/>
    <w:rsid w:val="00B92C40"/>
    <w:rsid w:val="00B939D1"/>
    <w:rsid w:val="00B9617F"/>
    <w:rsid w:val="00BA692A"/>
    <w:rsid w:val="00BB27AA"/>
    <w:rsid w:val="00BC5914"/>
    <w:rsid w:val="00BD3914"/>
    <w:rsid w:val="00BE5713"/>
    <w:rsid w:val="00BF090B"/>
    <w:rsid w:val="00BF74A3"/>
    <w:rsid w:val="00C071BD"/>
    <w:rsid w:val="00C1462E"/>
    <w:rsid w:val="00C17B5A"/>
    <w:rsid w:val="00C21D9A"/>
    <w:rsid w:val="00C239EF"/>
    <w:rsid w:val="00C244B6"/>
    <w:rsid w:val="00C24864"/>
    <w:rsid w:val="00C26C07"/>
    <w:rsid w:val="00C307ED"/>
    <w:rsid w:val="00C321A4"/>
    <w:rsid w:val="00C3583F"/>
    <w:rsid w:val="00C446E2"/>
    <w:rsid w:val="00C461E1"/>
    <w:rsid w:val="00C5572A"/>
    <w:rsid w:val="00C57D95"/>
    <w:rsid w:val="00C62C3E"/>
    <w:rsid w:val="00C63922"/>
    <w:rsid w:val="00C71D1B"/>
    <w:rsid w:val="00C856C2"/>
    <w:rsid w:val="00C908D8"/>
    <w:rsid w:val="00C90FCC"/>
    <w:rsid w:val="00C96341"/>
    <w:rsid w:val="00CA505D"/>
    <w:rsid w:val="00CA5AFD"/>
    <w:rsid w:val="00CA7BD0"/>
    <w:rsid w:val="00CB0177"/>
    <w:rsid w:val="00CB0611"/>
    <w:rsid w:val="00CC07FF"/>
    <w:rsid w:val="00CE45A5"/>
    <w:rsid w:val="00CF034A"/>
    <w:rsid w:val="00CF476B"/>
    <w:rsid w:val="00D00B88"/>
    <w:rsid w:val="00D03B10"/>
    <w:rsid w:val="00D16EFA"/>
    <w:rsid w:val="00D20863"/>
    <w:rsid w:val="00D35344"/>
    <w:rsid w:val="00D36BCC"/>
    <w:rsid w:val="00D41C0A"/>
    <w:rsid w:val="00D427AC"/>
    <w:rsid w:val="00D566C6"/>
    <w:rsid w:val="00D6172C"/>
    <w:rsid w:val="00D640D7"/>
    <w:rsid w:val="00D76E4B"/>
    <w:rsid w:val="00DA3554"/>
    <w:rsid w:val="00DB46EF"/>
    <w:rsid w:val="00DB7E5E"/>
    <w:rsid w:val="00DD037C"/>
    <w:rsid w:val="00DD5A0D"/>
    <w:rsid w:val="00DE38D6"/>
    <w:rsid w:val="00E05FFE"/>
    <w:rsid w:val="00E07242"/>
    <w:rsid w:val="00E07639"/>
    <w:rsid w:val="00E13A52"/>
    <w:rsid w:val="00E1402B"/>
    <w:rsid w:val="00E14049"/>
    <w:rsid w:val="00E21C33"/>
    <w:rsid w:val="00E21C67"/>
    <w:rsid w:val="00E24117"/>
    <w:rsid w:val="00E33AE7"/>
    <w:rsid w:val="00E35385"/>
    <w:rsid w:val="00E46092"/>
    <w:rsid w:val="00E568CF"/>
    <w:rsid w:val="00E61296"/>
    <w:rsid w:val="00E702D1"/>
    <w:rsid w:val="00E72B57"/>
    <w:rsid w:val="00E87FE9"/>
    <w:rsid w:val="00E91C42"/>
    <w:rsid w:val="00E93A14"/>
    <w:rsid w:val="00E94098"/>
    <w:rsid w:val="00EA0F0B"/>
    <w:rsid w:val="00EC2F34"/>
    <w:rsid w:val="00ED046C"/>
    <w:rsid w:val="00ED3A89"/>
    <w:rsid w:val="00ED69FD"/>
    <w:rsid w:val="00EE31A0"/>
    <w:rsid w:val="00EF3C0B"/>
    <w:rsid w:val="00F111E5"/>
    <w:rsid w:val="00F142A7"/>
    <w:rsid w:val="00F21472"/>
    <w:rsid w:val="00F320ED"/>
    <w:rsid w:val="00F344BD"/>
    <w:rsid w:val="00F42A14"/>
    <w:rsid w:val="00F47145"/>
    <w:rsid w:val="00F4718D"/>
    <w:rsid w:val="00F4741B"/>
    <w:rsid w:val="00F716BB"/>
    <w:rsid w:val="00F75C25"/>
    <w:rsid w:val="00F93BE0"/>
    <w:rsid w:val="00FA5BE0"/>
    <w:rsid w:val="00FB2D3B"/>
    <w:rsid w:val="00FC4837"/>
    <w:rsid w:val="00FD651B"/>
    <w:rsid w:val="00FE29A8"/>
    <w:rsid w:val="00FE63A1"/>
    <w:rsid w:val="00FF2E5A"/>
    <w:rsid w:val="00FF2F7C"/>
    <w:rsid w:val="00FF3452"/>
    <w:rsid w:val="00FF5CBC"/>
    <w:rsid w:val="00FF7783"/>
    <w:rsid w:val="00FF7D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D2BB52"/>
  <w15:docId w15:val="{6BFD6F2E-84A1-4CD0-AE99-9E5607C15C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C7883"/>
    <w:rPr>
      <w:b/>
      <w:bC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lp1"/>
    <w:basedOn w:val="Normal"/>
    <w:link w:val="ListParagraphChar"/>
    <w:uiPriority w:val="34"/>
    <w:qFormat/>
    <w:rsid w:val="00AC7883"/>
    <w:pPr>
      <w:ind w:left="720"/>
      <w:contextualSpacing/>
    </w:pPr>
  </w:style>
  <w:style w:type="character" w:customStyle="1" w:styleId="mechtexChar">
    <w:name w:val="mechtex Char"/>
    <w:link w:val="mechtex"/>
    <w:locked/>
    <w:rsid w:val="00CF476B"/>
    <w:rPr>
      <w:rFonts w:ascii="Arial Armenian" w:eastAsia="Times New Roman" w:hAnsi="Arial Armenian" w:cs="Times New Roman"/>
      <w:szCs w:val="24"/>
      <w:lang w:val="ru-RU" w:eastAsia="ru-RU"/>
    </w:rPr>
  </w:style>
  <w:style w:type="paragraph" w:customStyle="1" w:styleId="mechtex">
    <w:name w:val="mechtex"/>
    <w:basedOn w:val="Normal"/>
    <w:link w:val="mechtexChar"/>
    <w:qFormat/>
    <w:rsid w:val="00CF476B"/>
    <w:pPr>
      <w:spacing w:after="0" w:line="240" w:lineRule="auto"/>
      <w:jc w:val="center"/>
    </w:pPr>
    <w:rPr>
      <w:rFonts w:ascii="Arial Armenian" w:eastAsia="Times New Roman" w:hAnsi="Arial Armenian" w:cs="Times New Roman"/>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 webb,Обычный (веб)"/>
    <w:basedOn w:val="Normal"/>
    <w:link w:val="NormalWebChar"/>
    <w:uiPriority w:val="99"/>
    <w:unhideWhenUsed/>
    <w:qFormat/>
    <w:rsid w:val="00E4609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sid w:val="00E46092"/>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A50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504D"/>
  </w:style>
  <w:style w:type="paragraph" w:styleId="Footer">
    <w:name w:val="footer"/>
    <w:basedOn w:val="Normal"/>
    <w:link w:val="FooterChar"/>
    <w:uiPriority w:val="99"/>
    <w:unhideWhenUsed/>
    <w:rsid w:val="003A50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504D"/>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377113"/>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t,FOOTNOTES"/>
    <w:basedOn w:val="Normal"/>
    <w:link w:val="FootnoteTextChar"/>
    <w:uiPriority w:val="99"/>
    <w:unhideWhenUsed/>
    <w:qFormat/>
    <w:rsid w:val="00015E69"/>
    <w:pPr>
      <w:spacing w:after="0" w:line="240" w:lineRule="auto"/>
      <w:ind w:right="79" w:firstLine="539"/>
      <w:jc w:val="both"/>
    </w:pPr>
    <w:rPr>
      <w:sz w:val="20"/>
      <w:szCs w:val="20"/>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015E69"/>
    <w:rPr>
      <w:sz w:val="20"/>
      <w:szCs w:val="20"/>
    </w:rPr>
  </w:style>
  <w:style w:type="character" w:styleId="FootnoteReference">
    <w:name w:val="footnote reference"/>
    <w:basedOn w:val="DefaultParagraphFont"/>
    <w:uiPriority w:val="99"/>
    <w:semiHidden/>
    <w:unhideWhenUsed/>
    <w:rsid w:val="00015E69"/>
    <w:rPr>
      <w:vertAlign w:val="superscript"/>
    </w:rPr>
  </w:style>
  <w:style w:type="character" w:styleId="Hyperlink">
    <w:name w:val="Hyperlink"/>
    <w:basedOn w:val="DefaultParagraphFont"/>
    <w:uiPriority w:val="99"/>
    <w:unhideWhenUsed/>
    <w:rsid w:val="00015E69"/>
    <w:rPr>
      <w:color w:val="0563C1" w:themeColor="hyperlink"/>
      <w:u w:val="single"/>
    </w:rPr>
  </w:style>
  <w:style w:type="character" w:styleId="Emphasis">
    <w:name w:val="Emphasis"/>
    <w:qFormat/>
    <w:rsid w:val="004240B5"/>
    <w:rPr>
      <w:i/>
      <w:iCs/>
    </w:rPr>
  </w:style>
  <w:style w:type="paragraph" w:styleId="BodyText">
    <w:name w:val="Body Text"/>
    <w:basedOn w:val="Normal"/>
    <w:link w:val="BodyTextChar"/>
    <w:rsid w:val="00EA0F0B"/>
    <w:pPr>
      <w:spacing w:after="120" w:line="240" w:lineRule="auto"/>
    </w:pPr>
    <w:rPr>
      <w:rFonts w:ascii="Times New Roman" w:eastAsia="Times New Roman" w:hAnsi="Times New Roman" w:cs="Times New Roman"/>
      <w:sz w:val="24"/>
      <w:szCs w:val="20"/>
      <w:lang w:val="en-GB"/>
    </w:rPr>
  </w:style>
  <w:style w:type="character" w:customStyle="1" w:styleId="BodyTextChar">
    <w:name w:val="Body Text Char"/>
    <w:basedOn w:val="DefaultParagraphFont"/>
    <w:link w:val="BodyText"/>
    <w:rsid w:val="00EA0F0B"/>
    <w:rPr>
      <w:rFonts w:ascii="Times New Roman" w:eastAsia="Times New Roman" w:hAnsi="Times New Roman" w:cs="Times New Roman"/>
      <w:sz w:val="24"/>
      <w:szCs w:val="20"/>
      <w:lang w:val="en-GB"/>
    </w:rPr>
  </w:style>
  <w:style w:type="paragraph" w:styleId="CommentText">
    <w:name w:val="annotation text"/>
    <w:basedOn w:val="Normal"/>
    <w:link w:val="CommentTextChar"/>
    <w:uiPriority w:val="99"/>
    <w:unhideWhenUsed/>
    <w:rsid w:val="005D3226"/>
    <w:pPr>
      <w:spacing w:line="240" w:lineRule="auto"/>
    </w:pPr>
    <w:rPr>
      <w:sz w:val="20"/>
      <w:szCs w:val="20"/>
    </w:rPr>
  </w:style>
  <w:style w:type="character" w:customStyle="1" w:styleId="CommentTextChar">
    <w:name w:val="Comment Text Char"/>
    <w:basedOn w:val="DefaultParagraphFont"/>
    <w:link w:val="CommentText"/>
    <w:uiPriority w:val="99"/>
    <w:rsid w:val="005D322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75078">
      <w:bodyDiv w:val="1"/>
      <w:marLeft w:val="0"/>
      <w:marRight w:val="0"/>
      <w:marTop w:val="0"/>
      <w:marBottom w:val="0"/>
      <w:divBdr>
        <w:top w:val="none" w:sz="0" w:space="0" w:color="auto"/>
        <w:left w:val="none" w:sz="0" w:space="0" w:color="auto"/>
        <w:bottom w:val="none" w:sz="0" w:space="0" w:color="auto"/>
        <w:right w:val="none" w:sz="0" w:space="0" w:color="auto"/>
      </w:divBdr>
    </w:div>
    <w:div w:id="20711280">
      <w:bodyDiv w:val="1"/>
      <w:marLeft w:val="0"/>
      <w:marRight w:val="0"/>
      <w:marTop w:val="0"/>
      <w:marBottom w:val="0"/>
      <w:divBdr>
        <w:top w:val="none" w:sz="0" w:space="0" w:color="auto"/>
        <w:left w:val="none" w:sz="0" w:space="0" w:color="auto"/>
        <w:bottom w:val="none" w:sz="0" w:space="0" w:color="auto"/>
        <w:right w:val="none" w:sz="0" w:space="0" w:color="auto"/>
      </w:divBdr>
    </w:div>
    <w:div w:id="84689072">
      <w:bodyDiv w:val="1"/>
      <w:marLeft w:val="0"/>
      <w:marRight w:val="0"/>
      <w:marTop w:val="0"/>
      <w:marBottom w:val="0"/>
      <w:divBdr>
        <w:top w:val="none" w:sz="0" w:space="0" w:color="auto"/>
        <w:left w:val="none" w:sz="0" w:space="0" w:color="auto"/>
        <w:bottom w:val="none" w:sz="0" w:space="0" w:color="auto"/>
        <w:right w:val="none" w:sz="0" w:space="0" w:color="auto"/>
      </w:divBdr>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328486865">
      <w:bodyDiv w:val="1"/>
      <w:marLeft w:val="0"/>
      <w:marRight w:val="0"/>
      <w:marTop w:val="0"/>
      <w:marBottom w:val="0"/>
      <w:divBdr>
        <w:top w:val="none" w:sz="0" w:space="0" w:color="auto"/>
        <w:left w:val="none" w:sz="0" w:space="0" w:color="auto"/>
        <w:bottom w:val="none" w:sz="0" w:space="0" w:color="auto"/>
        <w:right w:val="none" w:sz="0" w:space="0" w:color="auto"/>
      </w:divBdr>
    </w:div>
    <w:div w:id="342781764">
      <w:bodyDiv w:val="1"/>
      <w:marLeft w:val="0"/>
      <w:marRight w:val="0"/>
      <w:marTop w:val="0"/>
      <w:marBottom w:val="0"/>
      <w:divBdr>
        <w:top w:val="none" w:sz="0" w:space="0" w:color="auto"/>
        <w:left w:val="none" w:sz="0" w:space="0" w:color="auto"/>
        <w:bottom w:val="none" w:sz="0" w:space="0" w:color="auto"/>
        <w:right w:val="none" w:sz="0" w:space="0" w:color="auto"/>
      </w:divBdr>
    </w:div>
    <w:div w:id="498545642">
      <w:bodyDiv w:val="1"/>
      <w:marLeft w:val="0"/>
      <w:marRight w:val="0"/>
      <w:marTop w:val="0"/>
      <w:marBottom w:val="0"/>
      <w:divBdr>
        <w:top w:val="none" w:sz="0" w:space="0" w:color="auto"/>
        <w:left w:val="none" w:sz="0" w:space="0" w:color="auto"/>
        <w:bottom w:val="none" w:sz="0" w:space="0" w:color="auto"/>
        <w:right w:val="none" w:sz="0" w:space="0" w:color="auto"/>
      </w:divBdr>
    </w:div>
    <w:div w:id="526455682">
      <w:bodyDiv w:val="1"/>
      <w:marLeft w:val="0"/>
      <w:marRight w:val="0"/>
      <w:marTop w:val="0"/>
      <w:marBottom w:val="0"/>
      <w:divBdr>
        <w:top w:val="none" w:sz="0" w:space="0" w:color="auto"/>
        <w:left w:val="none" w:sz="0" w:space="0" w:color="auto"/>
        <w:bottom w:val="none" w:sz="0" w:space="0" w:color="auto"/>
        <w:right w:val="none" w:sz="0" w:space="0" w:color="auto"/>
      </w:divBdr>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37539519">
      <w:bodyDiv w:val="1"/>
      <w:marLeft w:val="0"/>
      <w:marRight w:val="0"/>
      <w:marTop w:val="0"/>
      <w:marBottom w:val="0"/>
      <w:divBdr>
        <w:top w:val="none" w:sz="0" w:space="0" w:color="auto"/>
        <w:left w:val="none" w:sz="0" w:space="0" w:color="auto"/>
        <w:bottom w:val="none" w:sz="0" w:space="0" w:color="auto"/>
        <w:right w:val="none" w:sz="0" w:space="0" w:color="auto"/>
      </w:divBdr>
    </w:div>
    <w:div w:id="833423815">
      <w:bodyDiv w:val="1"/>
      <w:marLeft w:val="0"/>
      <w:marRight w:val="0"/>
      <w:marTop w:val="0"/>
      <w:marBottom w:val="0"/>
      <w:divBdr>
        <w:top w:val="none" w:sz="0" w:space="0" w:color="auto"/>
        <w:left w:val="none" w:sz="0" w:space="0" w:color="auto"/>
        <w:bottom w:val="none" w:sz="0" w:space="0" w:color="auto"/>
        <w:right w:val="none" w:sz="0" w:space="0" w:color="auto"/>
      </w:divBdr>
    </w:div>
    <w:div w:id="916862500">
      <w:bodyDiv w:val="1"/>
      <w:marLeft w:val="0"/>
      <w:marRight w:val="0"/>
      <w:marTop w:val="0"/>
      <w:marBottom w:val="0"/>
      <w:divBdr>
        <w:top w:val="none" w:sz="0" w:space="0" w:color="auto"/>
        <w:left w:val="none" w:sz="0" w:space="0" w:color="auto"/>
        <w:bottom w:val="none" w:sz="0" w:space="0" w:color="auto"/>
        <w:right w:val="none" w:sz="0" w:space="0" w:color="auto"/>
      </w:divBdr>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06148683">
      <w:bodyDiv w:val="1"/>
      <w:marLeft w:val="0"/>
      <w:marRight w:val="0"/>
      <w:marTop w:val="0"/>
      <w:marBottom w:val="0"/>
      <w:divBdr>
        <w:top w:val="none" w:sz="0" w:space="0" w:color="auto"/>
        <w:left w:val="none" w:sz="0" w:space="0" w:color="auto"/>
        <w:bottom w:val="none" w:sz="0" w:space="0" w:color="auto"/>
        <w:right w:val="none" w:sz="0" w:space="0" w:color="auto"/>
      </w:divBdr>
    </w:div>
    <w:div w:id="1306819220">
      <w:bodyDiv w:val="1"/>
      <w:marLeft w:val="0"/>
      <w:marRight w:val="0"/>
      <w:marTop w:val="0"/>
      <w:marBottom w:val="0"/>
      <w:divBdr>
        <w:top w:val="none" w:sz="0" w:space="0" w:color="auto"/>
        <w:left w:val="none" w:sz="0" w:space="0" w:color="auto"/>
        <w:bottom w:val="none" w:sz="0" w:space="0" w:color="auto"/>
        <w:right w:val="none" w:sz="0" w:space="0" w:color="auto"/>
      </w:divBdr>
    </w:div>
    <w:div w:id="1493790458">
      <w:bodyDiv w:val="1"/>
      <w:marLeft w:val="0"/>
      <w:marRight w:val="0"/>
      <w:marTop w:val="0"/>
      <w:marBottom w:val="0"/>
      <w:divBdr>
        <w:top w:val="none" w:sz="0" w:space="0" w:color="auto"/>
        <w:left w:val="none" w:sz="0" w:space="0" w:color="auto"/>
        <w:bottom w:val="none" w:sz="0" w:space="0" w:color="auto"/>
        <w:right w:val="none" w:sz="0" w:space="0" w:color="auto"/>
      </w:divBdr>
    </w:div>
    <w:div w:id="1505051452">
      <w:bodyDiv w:val="1"/>
      <w:marLeft w:val="0"/>
      <w:marRight w:val="0"/>
      <w:marTop w:val="0"/>
      <w:marBottom w:val="0"/>
      <w:divBdr>
        <w:top w:val="none" w:sz="0" w:space="0" w:color="auto"/>
        <w:left w:val="none" w:sz="0" w:space="0" w:color="auto"/>
        <w:bottom w:val="none" w:sz="0" w:space="0" w:color="auto"/>
        <w:right w:val="none" w:sz="0" w:space="0" w:color="auto"/>
      </w:divBdr>
      <w:divsChild>
        <w:div w:id="2057191821">
          <w:marLeft w:val="0"/>
          <w:marRight w:val="0"/>
          <w:marTop w:val="0"/>
          <w:marBottom w:val="0"/>
          <w:divBdr>
            <w:top w:val="none" w:sz="0" w:space="0" w:color="auto"/>
            <w:left w:val="none" w:sz="0" w:space="0" w:color="auto"/>
            <w:bottom w:val="none" w:sz="0" w:space="0" w:color="auto"/>
            <w:right w:val="none" w:sz="0" w:space="0" w:color="auto"/>
          </w:divBdr>
          <w:divsChild>
            <w:div w:id="27534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897618287">
      <w:bodyDiv w:val="1"/>
      <w:marLeft w:val="0"/>
      <w:marRight w:val="0"/>
      <w:marTop w:val="0"/>
      <w:marBottom w:val="0"/>
      <w:divBdr>
        <w:top w:val="none" w:sz="0" w:space="0" w:color="auto"/>
        <w:left w:val="none" w:sz="0" w:space="0" w:color="auto"/>
        <w:bottom w:val="none" w:sz="0" w:space="0" w:color="auto"/>
        <w:right w:val="none" w:sz="0" w:space="0" w:color="auto"/>
      </w:divBdr>
    </w:div>
    <w:div w:id="1941639656">
      <w:bodyDiv w:val="1"/>
      <w:marLeft w:val="0"/>
      <w:marRight w:val="0"/>
      <w:marTop w:val="0"/>
      <w:marBottom w:val="0"/>
      <w:divBdr>
        <w:top w:val="none" w:sz="0" w:space="0" w:color="auto"/>
        <w:left w:val="none" w:sz="0" w:space="0" w:color="auto"/>
        <w:bottom w:val="none" w:sz="0" w:space="0" w:color="auto"/>
        <w:right w:val="none" w:sz="0" w:space="0" w:color="auto"/>
      </w:divBdr>
    </w:div>
    <w:div w:id="1950745033">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 w:id="2016416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922</TotalTime>
  <Pages>5</Pages>
  <Words>750</Words>
  <Characters>5522</Characters>
  <Application>Microsoft Office Word</Application>
  <DocSecurity>0</DocSecurity>
  <Lines>143</Lines>
  <Paragraphs>32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6290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Armine.Balyan</dc:creator>
  <cp:keywords>https://mul2-mss.gov.am/tasks/1742145/oneclick/ampopatert.docx?token=441c1fd9dbe9267f1be43997a17c8bd8</cp:keywords>
  <cp:lastModifiedBy>Anahit.Galstyan</cp:lastModifiedBy>
  <cp:revision>180</cp:revision>
  <dcterms:created xsi:type="dcterms:W3CDTF">2022-04-01T06:18:00Z</dcterms:created>
  <dcterms:modified xsi:type="dcterms:W3CDTF">2023-12-25T07:47:00Z</dcterms:modified>
</cp:coreProperties>
</file>