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E920F6" w:rsidRPr="00BD191D" w:rsidRDefault="007209ED">
      <w:pPr>
        <w:spacing w:line="360" w:lineRule="auto"/>
        <w:jc w:val="right"/>
        <w:rPr>
          <w:rFonts w:ascii="GHEA Grapalat" w:eastAsia="GHEA Grapalat" w:hAnsi="GHEA Grapalat" w:cs="GHEA Grapalat"/>
          <w:b/>
          <w:sz w:val="24"/>
          <w:szCs w:val="24"/>
        </w:rPr>
      </w:pPr>
      <w:r w:rsidRPr="00BD191D">
        <w:rPr>
          <w:rFonts w:ascii="GHEA Grapalat" w:eastAsia="GHEA Grapalat" w:hAnsi="GHEA Grapalat" w:cs="GHEA Grapalat"/>
          <w:b/>
          <w:sz w:val="24"/>
          <w:szCs w:val="24"/>
        </w:rPr>
        <w:t xml:space="preserve">                                                                                                                                                                                                                                                                                                                                                                                                                                                                                                                                                                                                                                                                                                                                                                                                                                                                                                                                                                                                                                                                                                                                                                                                                                                                                                                                                                                                                                                                                                     ՆԱԽԱԳԻԾ</w:t>
      </w:r>
    </w:p>
    <w:p w14:paraId="00000002" w14:textId="77777777" w:rsidR="00E920F6" w:rsidRPr="00BD191D" w:rsidRDefault="00E920F6">
      <w:pPr>
        <w:spacing w:line="360" w:lineRule="auto"/>
        <w:jc w:val="center"/>
        <w:rPr>
          <w:rFonts w:ascii="GHEA Grapalat" w:eastAsia="GHEA Grapalat" w:hAnsi="GHEA Grapalat" w:cs="GHEA Grapalat"/>
          <w:sz w:val="24"/>
          <w:szCs w:val="24"/>
        </w:rPr>
      </w:pPr>
    </w:p>
    <w:p w14:paraId="00000003" w14:textId="77777777" w:rsidR="00E920F6" w:rsidRPr="00BD191D" w:rsidRDefault="007209ED">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sidRPr="00BD191D">
        <w:rPr>
          <w:rFonts w:ascii="GHEA Grapalat" w:eastAsia="GHEA Grapalat" w:hAnsi="GHEA Grapalat" w:cs="GHEA Grapalat"/>
          <w:b/>
          <w:color w:val="000000"/>
          <w:sz w:val="24"/>
          <w:szCs w:val="24"/>
        </w:rPr>
        <w:t>ՀԱՅԱՍՏԱՆԻ ՀԱՆՐԱՊԵՏՈՒԹՅԱՆ ԿԱՌԱՎԱՐՈՒԹՅՈՒՆ</w:t>
      </w:r>
    </w:p>
    <w:p w14:paraId="00000004" w14:textId="77777777" w:rsidR="00E920F6" w:rsidRPr="00BD191D" w:rsidRDefault="00E920F6">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p>
    <w:p w14:paraId="00000005" w14:textId="77777777" w:rsidR="00E920F6" w:rsidRPr="00BD191D" w:rsidRDefault="007209ED">
      <w:p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sidRPr="00BD191D">
        <w:rPr>
          <w:rFonts w:ascii="GHEA Grapalat" w:eastAsia="GHEA Grapalat" w:hAnsi="GHEA Grapalat" w:cs="GHEA Grapalat"/>
          <w:b/>
          <w:color w:val="000000"/>
          <w:sz w:val="24"/>
          <w:szCs w:val="24"/>
        </w:rPr>
        <w:t>Ո  Ր  Ո  Շ  Ո Ւ  Մ</w:t>
      </w:r>
    </w:p>
    <w:p w14:paraId="00000006" w14:textId="77777777" w:rsidR="00E920F6" w:rsidRPr="00BD191D" w:rsidRDefault="00E920F6">
      <w:pPr>
        <w:spacing w:line="360" w:lineRule="auto"/>
        <w:jc w:val="center"/>
        <w:rPr>
          <w:rFonts w:ascii="GHEA Grapalat" w:eastAsia="GHEA Grapalat" w:hAnsi="GHEA Grapalat" w:cs="GHEA Grapalat"/>
          <w:sz w:val="24"/>
          <w:szCs w:val="24"/>
        </w:rPr>
      </w:pPr>
    </w:p>
    <w:p w14:paraId="00000007" w14:textId="77777777" w:rsidR="00E920F6" w:rsidRPr="00BD191D" w:rsidRDefault="00E920F6">
      <w:pPr>
        <w:spacing w:line="360" w:lineRule="auto"/>
        <w:jc w:val="center"/>
        <w:rPr>
          <w:rFonts w:ascii="GHEA Grapalat" w:eastAsia="GHEA Grapalat" w:hAnsi="GHEA Grapalat" w:cs="GHEA Grapalat"/>
          <w:sz w:val="24"/>
          <w:szCs w:val="24"/>
        </w:rPr>
      </w:pPr>
    </w:p>
    <w:p w14:paraId="00000008" w14:textId="77777777" w:rsidR="00E920F6" w:rsidRPr="00BD191D" w:rsidRDefault="00E920F6">
      <w:pPr>
        <w:spacing w:line="360" w:lineRule="auto"/>
        <w:jc w:val="center"/>
        <w:rPr>
          <w:rFonts w:ascii="GHEA Grapalat" w:eastAsia="GHEA Grapalat" w:hAnsi="GHEA Grapalat" w:cs="GHEA Grapalat"/>
          <w:sz w:val="24"/>
          <w:szCs w:val="24"/>
        </w:rPr>
      </w:pPr>
    </w:p>
    <w:p w14:paraId="00000009" w14:textId="77777777" w:rsidR="00E920F6" w:rsidRPr="00BD191D" w:rsidRDefault="007209ED">
      <w:pPr>
        <w:spacing w:line="360" w:lineRule="auto"/>
        <w:jc w:val="center"/>
        <w:rPr>
          <w:rFonts w:ascii="GHEA Grapalat" w:eastAsia="GHEA Grapalat" w:hAnsi="GHEA Grapalat" w:cs="GHEA Grapalat"/>
          <w:sz w:val="24"/>
          <w:szCs w:val="24"/>
        </w:rPr>
      </w:pPr>
      <w:r w:rsidRPr="00BD191D">
        <w:rPr>
          <w:rFonts w:ascii="GHEA Grapalat" w:eastAsia="GHEA Grapalat" w:hAnsi="GHEA Grapalat" w:cs="GHEA Grapalat"/>
          <w:sz w:val="24"/>
          <w:szCs w:val="24"/>
        </w:rPr>
        <w:t>-------------- 2023 թվականի  N              -  Ն</w:t>
      </w:r>
    </w:p>
    <w:p w14:paraId="0000000A" w14:textId="77777777" w:rsidR="00E920F6" w:rsidRPr="00BD191D" w:rsidRDefault="00E920F6">
      <w:pPr>
        <w:spacing w:line="360" w:lineRule="auto"/>
        <w:jc w:val="center"/>
        <w:rPr>
          <w:rFonts w:ascii="GHEA Grapalat" w:eastAsia="GHEA Grapalat" w:hAnsi="GHEA Grapalat" w:cs="GHEA Grapalat"/>
          <w:sz w:val="24"/>
          <w:szCs w:val="24"/>
        </w:rPr>
      </w:pPr>
    </w:p>
    <w:p w14:paraId="0000000B" w14:textId="77777777" w:rsidR="00E920F6" w:rsidRPr="00BD191D" w:rsidRDefault="00E920F6">
      <w:pPr>
        <w:pBdr>
          <w:top w:val="nil"/>
          <w:left w:val="nil"/>
          <w:bottom w:val="nil"/>
          <w:right w:val="nil"/>
          <w:between w:val="nil"/>
        </w:pBdr>
        <w:spacing w:line="360" w:lineRule="auto"/>
        <w:jc w:val="center"/>
        <w:rPr>
          <w:rFonts w:ascii="GHEA Grapalat" w:eastAsia="GHEA Grapalat" w:hAnsi="GHEA Grapalat" w:cs="GHEA Grapalat"/>
          <w:sz w:val="24"/>
          <w:szCs w:val="24"/>
        </w:rPr>
      </w:pPr>
    </w:p>
    <w:p w14:paraId="0000000C" w14:textId="251059FF" w:rsidR="00E920F6" w:rsidRPr="00BD191D" w:rsidRDefault="007209ED" w:rsidP="005818A2">
      <w:pPr>
        <w:pBdr>
          <w:top w:val="nil"/>
          <w:left w:val="nil"/>
          <w:bottom w:val="nil"/>
          <w:right w:val="nil"/>
          <w:between w:val="nil"/>
        </w:pBdr>
        <w:spacing w:line="360" w:lineRule="auto"/>
        <w:jc w:val="center"/>
        <w:rPr>
          <w:rFonts w:ascii="GHEA Grapalat" w:eastAsia="GHEA Grapalat" w:hAnsi="GHEA Grapalat" w:cs="GHEA Grapalat"/>
          <w:sz w:val="24"/>
          <w:szCs w:val="24"/>
        </w:rPr>
      </w:pPr>
      <w:r w:rsidRPr="00BD191D">
        <w:rPr>
          <w:rFonts w:ascii="GHEA Grapalat" w:eastAsia="GHEA Grapalat" w:hAnsi="GHEA Grapalat" w:cs="GHEA Grapalat"/>
          <w:sz w:val="24"/>
          <w:szCs w:val="24"/>
        </w:rPr>
        <w:t xml:space="preserve">ՀԱՅԱՍՏԱՆԻ ՀԱՆՐԱՊԵՏՈՒԹՅԱՆ ԿԱՌԱՎԱՐՈՒԹՅԱՆ ՄԻ ՇԱՐՔ ՈՐՈՇՈՒՄՆԵՐՈՒՄ ՓՈՓՈԽՈՒԹՅՈՒՆՆԵՐ ՈՒ ԼՐԱՑՈՒՄՆԵՐ ԿԱՏԱՐԵԼՈՒ </w:t>
      </w:r>
      <w:r w:rsidR="00697847" w:rsidRPr="00BD191D">
        <w:rPr>
          <w:rFonts w:ascii="GHEA Grapalat" w:eastAsia="GHEA Grapalat" w:hAnsi="GHEA Grapalat" w:cs="GHEA Grapalat"/>
          <w:sz w:val="24"/>
          <w:szCs w:val="24"/>
        </w:rPr>
        <w:t xml:space="preserve"> ԵՎ</w:t>
      </w:r>
    </w:p>
    <w:p w14:paraId="2D31E8EF" w14:textId="5290A644" w:rsidR="005818A2" w:rsidRPr="00BD191D" w:rsidRDefault="005818A2">
      <w:pPr>
        <w:pBdr>
          <w:top w:val="nil"/>
          <w:left w:val="nil"/>
          <w:bottom w:val="nil"/>
          <w:right w:val="nil"/>
          <w:between w:val="nil"/>
        </w:pBdr>
        <w:spacing w:line="360" w:lineRule="auto"/>
        <w:jc w:val="center"/>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«ԵՐԵՎԱՆԻ N 1 ՏՈՒՆ-ԻՆՏԵՐՆԱՏ»,  «ՏՆԱՅԻՆ ՊԱՅՄԱՆՆԵՐՈՒՄ ՄԻԱՅՆԱԿ ՏԱՐԵՑՆԵՐԻ ԵՎ ՀԱՇՄԱՆԴԱՄՆԵՐԻ ՍՈՑԻԱԼԱԿԱՆ ՍՊԱՍԱՐԿՄԱՆ ԿԵՆՏՐՈՆ»,</w:t>
      </w:r>
      <w:r w:rsidR="002E1243" w:rsidRPr="00BD191D">
        <w:rPr>
          <w:rFonts w:ascii="GHEA Grapalat" w:eastAsia="GHEA Grapalat" w:hAnsi="GHEA Grapalat" w:cs="GHEA Grapalat"/>
          <w:color w:val="000000"/>
          <w:sz w:val="24"/>
          <w:szCs w:val="24"/>
        </w:rPr>
        <w:t xml:space="preserve"> </w:t>
      </w:r>
      <w:r w:rsidRPr="00BD191D">
        <w:rPr>
          <w:rFonts w:ascii="GHEA Grapalat" w:eastAsia="GHEA Grapalat" w:hAnsi="GHEA Grapalat" w:cs="GHEA Grapalat"/>
          <w:color w:val="000000"/>
          <w:sz w:val="24"/>
          <w:szCs w:val="24"/>
        </w:rPr>
        <w:t xml:space="preserve">«ՆՈՐՔԻ ՏՈՒՆ-ԻՆՏԵՐՆԱՏ», «ՎԱՐԴԵՆԻՍԻ ՆՅԱՐԴԱՀՈԳԵԲԱՆԱԿԱՆ ՏՈՒՆ-ԻՆՏԵՐՆԱՏ» ԵՎ «ՁՈՐԱԿ» ՀՈԳԵԿԱՆ ԱՌՈՂՋՈՒԹՅԱՆ ԽՆԴԻՐՆԵՐ ՈՒՆԵՑՈՂ ԱՆՁԱՆՑ ԽՆԱՄՔԻ ԿԵՆՏՐՈՆ» ՊԵՏԱԿԱՆ ՈՉ ԱՌԵՎՏՐԱՅԻՆ ԿԱԶՄԱԿԵՐՊՈՒԹՅՈՒՆՆԵՐԸ ՎԵՐԱՆՎԱՆԵԼՈՒ </w:t>
      </w:r>
      <w:r w:rsidRPr="00BD191D">
        <w:rPr>
          <w:rFonts w:ascii="GHEA Grapalat" w:eastAsia="GHEA Grapalat" w:hAnsi="GHEA Grapalat" w:cs="GHEA Grapalat"/>
          <w:sz w:val="24"/>
          <w:szCs w:val="24"/>
        </w:rPr>
        <w:t>ՄԱՍԻՆ</w:t>
      </w:r>
    </w:p>
    <w:p w14:paraId="0000000D" w14:textId="77777777" w:rsidR="00E920F6" w:rsidRPr="00BD191D" w:rsidRDefault="007209ED">
      <w:pPr>
        <w:pBdr>
          <w:top w:val="nil"/>
          <w:left w:val="nil"/>
          <w:bottom w:val="nil"/>
          <w:right w:val="nil"/>
          <w:between w:val="nil"/>
        </w:pBdr>
        <w:spacing w:line="360" w:lineRule="auto"/>
        <w:jc w:val="center"/>
        <w:rPr>
          <w:rFonts w:ascii="GHEA Grapalat" w:eastAsia="GHEA Grapalat" w:hAnsi="GHEA Grapalat" w:cs="GHEA Grapalat"/>
          <w:sz w:val="24"/>
          <w:szCs w:val="24"/>
        </w:rPr>
      </w:pPr>
      <w:r w:rsidRPr="00BD191D">
        <w:rPr>
          <w:rFonts w:ascii="GHEA Grapalat" w:eastAsia="GHEA Grapalat" w:hAnsi="GHEA Grapalat" w:cs="GHEA Grapalat"/>
          <w:sz w:val="24"/>
          <w:szCs w:val="24"/>
        </w:rPr>
        <w:t>-------------------------------------------------------------------------------------------------------</w:t>
      </w:r>
    </w:p>
    <w:p w14:paraId="0000000E" w14:textId="77777777" w:rsidR="00E920F6" w:rsidRPr="00BD191D" w:rsidRDefault="00E920F6">
      <w:pPr>
        <w:spacing w:line="360" w:lineRule="auto"/>
        <w:jc w:val="both"/>
        <w:rPr>
          <w:rFonts w:ascii="GHEA Grapalat" w:eastAsia="GHEA Grapalat" w:hAnsi="GHEA Grapalat" w:cs="GHEA Grapalat"/>
          <w:sz w:val="24"/>
          <w:szCs w:val="24"/>
        </w:rPr>
      </w:pPr>
    </w:p>
    <w:p w14:paraId="0000000F" w14:textId="77777777" w:rsidR="00E920F6" w:rsidRPr="00BD191D" w:rsidRDefault="00E920F6">
      <w:pPr>
        <w:spacing w:line="360" w:lineRule="auto"/>
        <w:jc w:val="both"/>
        <w:rPr>
          <w:rFonts w:ascii="GHEA Grapalat" w:eastAsia="GHEA Grapalat" w:hAnsi="GHEA Grapalat" w:cs="GHEA Grapalat"/>
          <w:sz w:val="24"/>
          <w:szCs w:val="24"/>
        </w:rPr>
      </w:pPr>
    </w:p>
    <w:p w14:paraId="00000010" w14:textId="4B170291" w:rsidR="00E920F6" w:rsidRPr="00BD191D" w:rsidRDefault="007209ED">
      <w:pPr>
        <w:spacing w:line="360" w:lineRule="auto"/>
        <w:ind w:right="76" w:firstLine="708"/>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Ղեկավարվելով «Նորմատիվ իրավական ակտերի մասին» օրենքի 33-րդ, 34-րդ հոդվածներով, «Պետական ոչ առևտրային կազմակերպությունների մասին» օրենքի 13-րդ հոդվածի 2-րդ մասի «բ» կետով՝ Հայաստանի Հանրապետության կառավարությունը    ո ր ո շ ու մ  է .</w:t>
      </w:r>
    </w:p>
    <w:p w14:paraId="00000011" w14:textId="77777777" w:rsidR="00E920F6" w:rsidRPr="00BD191D" w:rsidRDefault="007209ED" w:rsidP="00B770AB">
      <w:pPr>
        <w:numPr>
          <w:ilvl w:val="0"/>
          <w:numId w:val="2"/>
        </w:numPr>
        <w:pBdr>
          <w:top w:val="nil"/>
          <w:left w:val="nil"/>
          <w:bottom w:val="nil"/>
          <w:right w:val="nil"/>
          <w:between w:val="nil"/>
        </w:pBdr>
        <w:tabs>
          <w:tab w:val="left" w:pos="1260"/>
        </w:tabs>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lastRenderedPageBreak/>
        <w:t>«Երևանի N 1 տուն-ինտերնատ» պետական ոչ առևտրային կազմակերպությունը վերանվանել ««Հաղթանակ» շուրջօրյա խնամքի կենտրոն» պետական ոչ առևտրային կազմակերպության և Հայաստանի Հանրապետության կառավարության 2002 թվականի նոյեմբերի 28-ի ««Երևանի N 1 տուն-ինտերնատ» պետական ոչ առևտրային կազմակերպություն ստեղծելու մասին» N 1908-Ն որոշման մեջ և վերնագրում ««Երևանի N 1 տուն-ինտերնատ» պետական ոչ առևտրային կազմակերպություն» բառերը փոխարինել ««Հաղթանակ» շուրջօրյա խնամքի կենտրոն» պետական ոչ առևտրային կազմակերպություն» բառերով՝ համապատասխան հոլովաձևերով:</w:t>
      </w:r>
    </w:p>
    <w:p w14:paraId="00000012" w14:textId="7A1B13C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Հայաստանի Հանրապետության կառավարության 2002 թվականի նոյեմբերի 28-ի «</w:t>
      </w:r>
      <w:r w:rsidR="00542D0A" w:rsidRPr="00BD191D">
        <w:rPr>
          <w:rStyle w:val="Strong"/>
          <w:rFonts w:ascii="GHEA Grapalat" w:hAnsi="GHEA Grapalat"/>
          <w:color w:val="000000"/>
          <w:sz w:val="24"/>
          <w:szCs w:val="24"/>
          <w:shd w:val="clear" w:color="auto" w:fill="FFFFFF"/>
        </w:rPr>
        <w:t>«</w:t>
      </w:r>
      <w:r w:rsidR="00542D0A" w:rsidRPr="00BD191D">
        <w:rPr>
          <w:rFonts w:ascii="GHEA Grapalat" w:eastAsia="GHEA Grapalat" w:hAnsi="GHEA Grapalat" w:cs="GHEA Grapalat"/>
          <w:color w:val="000000"/>
          <w:sz w:val="24"/>
          <w:szCs w:val="24"/>
        </w:rPr>
        <w:t>Երևանի N 1 տուն-ինտերնատ</w:t>
      </w:r>
      <w:r w:rsidR="00542D0A" w:rsidRPr="00BD191D">
        <w:rPr>
          <w:rStyle w:val="Strong"/>
          <w:rFonts w:ascii="GHEA Grapalat" w:hAnsi="GHEA Grapalat"/>
          <w:color w:val="000000"/>
          <w:sz w:val="24"/>
          <w:szCs w:val="24"/>
          <w:shd w:val="clear" w:color="auto" w:fill="FFFFFF"/>
        </w:rPr>
        <w:t xml:space="preserve">» </w:t>
      </w:r>
      <w:r w:rsidR="00542D0A" w:rsidRPr="00BD191D">
        <w:rPr>
          <w:rFonts w:ascii="GHEA Grapalat" w:eastAsia="GHEA Grapalat" w:hAnsi="GHEA Grapalat" w:cs="GHEA Grapalat"/>
          <w:color w:val="000000"/>
          <w:sz w:val="24"/>
          <w:szCs w:val="24"/>
        </w:rPr>
        <w:t>պետական ոչ առևտրային</w:t>
      </w:r>
      <w:r w:rsidR="00542D0A" w:rsidRPr="00BD191D">
        <w:rPr>
          <w:rStyle w:val="Strong"/>
          <w:rFonts w:ascii="GHEA Grapalat" w:hAnsi="GHEA Grapalat"/>
          <w:color w:val="000000"/>
          <w:sz w:val="24"/>
          <w:szCs w:val="24"/>
          <w:shd w:val="clear" w:color="auto" w:fill="FFFFFF"/>
        </w:rPr>
        <w:t xml:space="preserve"> </w:t>
      </w:r>
      <w:r w:rsidR="00542D0A" w:rsidRPr="00BD191D">
        <w:rPr>
          <w:rStyle w:val="Strong"/>
          <w:rFonts w:ascii="GHEA Grapalat" w:hAnsi="GHEA Grapalat"/>
          <w:b w:val="0"/>
          <w:color w:val="000000"/>
          <w:sz w:val="24"/>
          <w:szCs w:val="24"/>
          <w:shd w:val="clear" w:color="auto" w:fill="FFFFFF"/>
        </w:rPr>
        <w:t>կազմակերպություն ստեղծելու մասին</w:t>
      </w:r>
      <w:r w:rsidRPr="00BD191D">
        <w:rPr>
          <w:rFonts w:ascii="GHEA Grapalat" w:eastAsia="GHEA Grapalat" w:hAnsi="GHEA Grapalat" w:cs="GHEA Grapalat"/>
          <w:color w:val="000000"/>
          <w:sz w:val="24"/>
          <w:szCs w:val="24"/>
        </w:rPr>
        <w:t>» N 1908-Ն որոշման 3-րդ կետը շարադրել հետևյալ նոր խմբագրությամբ՝</w:t>
      </w:r>
    </w:p>
    <w:p w14:paraId="00000013" w14:textId="098EE78E"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«3. </w:t>
      </w:r>
      <w:r w:rsidR="00517008" w:rsidRPr="00BD191D">
        <w:rPr>
          <w:rFonts w:ascii="GHEA Grapalat" w:eastAsia="GHEA Grapalat" w:hAnsi="GHEA Grapalat" w:cs="GHEA Grapalat"/>
          <w:color w:val="000000"/>
          <w:sz w:val="24"/>
          <w:szCs w:val="24"/>
        </w:rPr>
        <w:t>Ս</w:t>
      </w:r>
      <w:r w:rsidRPr="00BD191D">
        <w:rPr>
          <w:rFonts w:ascii="GHEA Grapalat" w:eastAsia="GHEA Grapalat" w:hAnsi="GHEA Grapalat" w:cs="GHEA Grapalat"/>
          <w:color w:val="000000"/>
          <w:sz w:val="24"/>
          <w:szCs w:val="24"/>
        </w:rPr>
        <w:t>ահմանել, որ</w:t>
      </w:r>
    </w:p>
    <w:p w14:paraId="00000014"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1) «</w:t>
      </w:r>
      <w:r w:rsidRPr="00BD191D">
        <w:rPr>
          <w:rFonts w:ascii="GHEA Grapalat" w:eastAsia="GHEA Grapalat" w:hAnsi="GHEA Grapalat" w:cs="GHEA Grapalat"/>
          <w:sz w:val="24"/>
          <w:szCs w:val="24"/>
        </w:rPr>
        <w:t>«</w:t>
      </w:r>
      <w:r w:rsidRPr="00BD191D">
        <w:rPr>
          <w:rFonts w:ascii="GHEA Grapalat" w:eastAsia="GHEA Grapalat" w:hAnsi="GHEA Grapalat" w:cs="GHEA Grapalat"/>
          <w:color w:val="000000"/>
          <w:sz w:val="24"/>
          <w:szCs w:val="24"/>
        </w:rPr>
        <w:t>Հաղթանակ» շուրջօրյա խնամքի կենտրոն</w:t>
      </w:r>
      <w:r w:rsidRPr="00BD191D">
        <w:rPr>
          <w:rFonts w:ascii="GHEA Grapalat" w:eastAsia="GHEA Grapalat" w:hAnsi="GHEA Grapalat" w:cs="GHEA Grapalat"/>
          <w:sz w:val="24"/>
          <w:szCs w:val="24"/>
        </w:rPr>
        <w:t>»</w:t>
      </w:r>
      <w:r w:rsidRPr="00BD191D">
        <w:rPr>
          <w:rFonts w:ascii="GHEA Grapalat" w:eastAsia="GHEA Grapalat" w:hAnsi="GHEA Grapalat" w:cs="GHEA Grapalat"/>
          <w:color w:val="000000"/>
          <w:sz w:val="24"/>
          <w:szCs w:val="24"/>
        </w:rPr>
        <w:t xml:space="preserve"> պետական ոչ առևտրային կազմակերպության հիմնական նպատակներն են՝ խնամքի կարիք ունեցող, տարեց և (կամ) հաշմանդամություն (այդ թվում՝ համապատասխան դեղեր չգործածող, վարքային խանգարում չունեցող, անգործունակ չճանաչված թեթև կամ չափավոր աստիճանի մտավոր խնդիրներ) ունեցող անձանց (այսուհետ՝ շահառուների) շուրջօրյա  խնամքի տրամադրումը.   </w:t>
      </w:r>
    </w:p>
    <w:p w14:paraId="00000015"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2) «</w:t>
      </w:r>
      <w:r w:rsidRPr="00BD191D">
        <w:rPr>
          <w:rFonts w:ascii="GHEA Grapalat" w:eastAsia="GHEA Grapalat" w:hAnsi="GHEA Grapalat" w:cs="GHEA Grapalat"/>
          <w:sz w:val="24"/>
          <w:szCs w:val="24"/>
        </w:rPr>
        <w:t>«</w:t>
      </w:r>
      <w:r w:rsidRPr="00BD191D">
        <w:rPr>
          <w:rFonts w:ascii="GHEA Grapalat" w:eastAsia="GHEA Grapalat" w:hAnsi="GHEA Grapalat" w:cs="GHEA Grapalat"/>
          <w:color w:val="000000"/>
          <w:sz w:val="24"/>
          <w:szCs w:val="24"/>
        </w:rPr>
        <w:t>Հաղթանակ» շուրջօրյա խնամքի կենտրոն</w:t>
      </w:r>
      <w:r w:rsidRPr="00BD191D">
        <w:rPr>
          <w:rFonts w:ascii="GHEA Grapalat" w:eastAsia="GHEA Grapalat" w:hAnsi="GHEA Grapalat" w:cs="GHEA Grapalat"/>
          <w:sz w:val="24"/>
          <w:szCs w:val="24"/>
        </w:rPr>
        <w:t>»</w:t>
      </w:r>
      <w:r w:rsidRPr="00BD191D">
        <w:rPr>
          <w:rFonts w:ascii="GHEA Grapalat" w:eastAsia="GHEA Grapalat" w:hAnsi="GHEA Grapalat" w:cs="GHEA Grapalat"/>
          <w:color w:val="000000"/>
          <w:sz w:val="24"/>
          <w:szCs w:val="24"/>
        </w:rPr>
        <w:t xml:space="preserve"> պետական ոչ առևտրային կազմակերպության գործունեության առարկան է՝ կազմակերպել շահառուների սննդի տրամադրումը, առաջնային բժշկական օգնության և սպասարկման տրամադրումը, սոցիալ-հոգեբանական օգնության տրամադրումը, իրավական խորհրդատվության տրամադրումը,  աջակցող միջոցներով ապահովումը, բժշկասոցիալական փորձաքննությունը կամ անձի ֆունկցիոնալության գնահատումը, հիվանդանոցային բժշկական օգնություն և սպասարկում իրականացնող կազմակերպություն ուղեգրելը,  ազատ ժամանցը, աշխատանքային թերապիան, ինչպես նաև անհրաժեշտ կահույքի, հագուստի, </w:t>
      </w:r>
      <w:r w:rsidRPr="00BD191D">
        <w:rPr>
          <w:rFonts w:ascii="GHEA Grapalat" w:eastAsia="GHEA Grapalat" w:hAnsi="GHEA Grapalat" w:cs="GHEA Grapalat"/>
          <w:color w:val="000000"/>
          <w:sz w:val="24"/>
          <w:szCs w:val="24"/>
        </w:rPr>
        <w:lastRenderedPageBreak/>
        <w:t>սպիտակեղենի, կոշկեղենի, անկողնային պարագաների և անձնական հիգիենայի պարագաների տրամադրումը.</w:t>
      </w:r>
    </w:p>
    <w:p w14:paraId="00000016" w14:textId="77777777" w:rsidR="00E920F6" w:rsidRPr="00BD191D" w:rsidRDefault="007209ED">
      <w:pPr>
        <w:spacing w:line="360" w:lineRule="auto"/>
        <w:ind w:firstLine="720"/>
        <w:jc w:val="both"/>
        <w:rPr>
          <w:rFonts w:ascii="GHEA Grapalat" w:eastAsia="GHEA Grapalat" w:hAnsi="GHEA Grapalat" w:cs="GHEA Grapalat"/>
          <w:sz w:val="24"/>
          <w:szCs w:val="24"/>
        </w:rPr>
      </w:pPr>
      <w:bookmarkStart w:id="0" w:name="_gjdgxs" w:colFirst="0" w:colLast="0"/>
      <w:bookmarkEnd w:id="0"/>
      <w:r w:rsidRPr="00BD191D">
        <w:rPr>
          <w:rFonts w:ascii="GHEA Grapalat" w:eastAsia="GHEA Grapalat" w:hAnsi="GHEA Grapalat" w:cs="GHEA Grapalat"/>
          <w:sz w:val="24"/>
          <w:szCs w:val="24"/>
        </w:rPr>
        <w:t>3)</w:t>
      </w:r>
      <w:r w:rsidRPr="00BD191D">
        <w:rPr>
          <w:rFonts w:ascii="GHEA Grapalat" w:eastAsia="GHEA Grapalat" w:hAnsi="GHEA Grapalat" w:cs="GHEA Grapalat"/>
          <w:sz w:val="24"/>
          <w:szCs w:val="24"/>
        </w:rPr>
        <w:tab/>
        <w:t>««</w:t>
      </w:r>
      <w:r w:rsidRPr="00BD191D">
        <w:rPr>
          <w:rFonts w:ascii="GHEA Grapalat" w:eastAsia="GHEA Grapalat" w:hAnsi="GHEA Grapalat" w:cs="GHEA Grapalat"/>
          <w:color w:val="000000"/>
          <w:sz w:val="24"/>
          <w:szCs w:val="24"/>
        </w:rPr>
        <w:t>Հաղթանակ» շուրջօրյա խնամքի կենտրոն</w:t>
      </w:r>
      <w:r w:rsidRPr="00BD191D">
        <w:rPr>
          <w:rFonts w:ascii="GHEA Grapalat" w:eastAsia="GHEA Grapalat" w:hAnsi="GHEA Grapalat" w:cs="GHEA Grapalat"/>
          <w:sz w:val="24"/>
          <w:szCs w:val="24"/>
        </w:rPr>
        <w:t xml:space="preserve">» պետական ոչ առևտրային կազմակերպությունը, Հայաստանի Հանրապետության էկոնոմիկայի նախարարի 2013 թվականի սեպտեմբերի 19-ի N 874-Ն հրամանի հավելվածի համաձայն, կարող է իրականացնել ձեռնարկատիրական գործունեության հետևյալ տեսակները`  </w:t>
      </w:r>
    </w:p>
    <w:p w14:paraId="00000017" w14:textId="77777777" w:rsidR="00E920F6" w:rsidRPr="00BD191D" w:rsidRDefault="007209ED">
      <w:pPr>
        <w:pBdr>
          <w:top w:val="nil"/>
          <w:left w:val="nil"/>
          <w:bottom w:val="nil"/>
          <w:right w:val="nil"/>
          <w:between w:val="nil"/>
        </w:pBdr>
        <w:tabs>
          <w:tab w:val="left" w:pos="1134"/>
        </w:tabs>
        <w:spacing w:line="360" w:lineRule="auto"/>
        <w:ind w:firstLine="720"/>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ա.</w:t>
      </w:r>
      <w:r w:rsidRPr="00BD191D">
        <w:rPr>
          <w:rFonts w:ascii="GHEA Grapalat" w:eastAsia="GHEA Grapalat" w:hAnsi="GHEA Grapalat" w:cs="GHEA Grapalat"/>
          <w:color w:val="000000"/>
          <w:sz w:val="24"/>
          <w:szCs w:val="24"/>
        </w:rPr>
        <w:tab/>
        <w:t>բուսաբուծություն ու անասնաբուծություն, որսորդություն և հարակից ծառայություններ (01), մասնավորապես՝ ոչ բազմամյա մշակաբույսերի աճեցում (01.1), բազմամյա մշակաբույսերի աճեցում (01.2), տնկիների և այլ տնկանյութերի աճեցում (01.3), անասնաբուծություն (01.4)</w:t>
      </w:r>
      <w:r w:rsidRPr="00BD191D">
        <w:rPr>
          <w:rFonts w:ascii="Cambria Math" w:eastAsia="Cambria Math" w:hAnsi="Cambria Math" w:cs="Cambria Math"/>
          <w:color w:val="000000"/>
          <w:sz w:val="24"/>
          <w:szCs w:val="24"/>
        </w:rPr>
        <w:t>․</w:t>
      </w:r>
    </w:p>
    <w:p w14:paraId="00000018" w14:textId="77777777" w:rsidR="00E920F6" w:rsidRPr="00BD191D" w:rsidRDefault="007209ED">
      <w:pPr>
        <w:pBdr>
          <w:top w:val="nil"/>
          <w:left w:val="nil"/>
          <w:bottom w:val="nil"/>
          <w:right w:val="nil"/>
          <w:between w:val="nil"/>
        </w:pBdr>
        <w:tabs>
          <w:tab w:val="left" w:pos="993"/>
        </w:tabs>
        <w:spacing w:line="360" w:lineRule="auto"/>
        <w:ind w:firstLine="720"/>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բ.</w:t>
      </w:r>
      <w:r w:rsidRPr="00BD191D">
        <w:rPr>
          <w:rFonts w:ascii="GHEA Grapalat" w:eastAsia="GHEA Grapalat" w:hAnsi="GHEA Grapalat" w:cs="GHEA Grapalat"/>
          <w:color w:val="000000"/>
          <w:sz w:val="24"/>
          <w:szCs w:val="24"/>
        </w:rPr>
        <w:tab/>
        <w:t>սննդամթերքի արտադրություն (10), մասնավորապես՝ մսի մշակում և պահածոյացում, մսամթերքի արտադրություն (10.1), մրգերի և բանջարեղենի մշակում և պահածոյացում (10.3), կաթնամթերքի արտադրություն (10.5), հացի և ալյուրե հրուշակեղենի արտադրություն (10.7)</w:t>
      </w:r>
      <w:r w:rsidRPr="00BD191D">
        <w:rPr>
          <w:rFonts w:ascii="Cambria Math" w:eastAsia="Cambria Math" w:hAnsi="Cambria Math" w:cs="Cambria Math"/>
          <w:color w:val="000000"/>
          <w:sz w:val="24"/>
          <w:szCs w:val="24"/>
        </w:rPr>
        <w:t>․</w:t>
      </w:r>
    </w:p>
    <w:p w14:paraId="00000019" w14:textId="77777777" w:rsidR="00E920F6" w:rsidRPr="00BD191D" w:rsidRDefault="007209ED">
      <w:pPr>
        <w:pBdr>
          <w:top w:val="nil"/>
          <w:left w:val="nil"/>
          <w:bottom w:val="nil"/>
          <w:right w:val="nil"/>
          <w:between w:val="nil"/>
        </w:pBdr>
        <w:tabs>
          <w:tab w:val="left" w:pos="993"/>
        </w:tabs>
        <w:spacing w:line="360" w:lineRule="auto"/>
        <w:ind w:firstLine="720"/>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գ.</w:t>
      </w:r>
      <w:r w:rsidRPr="00BD191D">
        <w:rPr>
          <w:rFonts w:ascii="GHEA Grapalat" w:eastAsia="GHEA Grapalat" w:hAnsi="GHEA Grapalat" w:cs="GHEA Grapalat"/>
          <w:color w:val="000000"/>
          <w:sz w:val="24"/>
          <w:szCs w:val="24"/>
        </w:rPr>
        <w:tab/>
        <w:t>մանածագործական արտադրատեսակների արտադրություն (13), մանածագործվածքի արտադրություն (13.2), այլ մանածագործական արտադրատեսակների արտադրություն (13.9)</w:t>
      </w:r>
      <w:r w:rsidRPr="00BD191D">
        <w:rPr>
          <w:rFonts w:ascii="Cambria Math" w:eastAsia="Cambria Math" w:hAnsi="Cambria Math" w:cs="Cambria Math"/>
          <w:color w:val="000000"/>
          <w:sz w:val="24"/>
          <w:szCs w:val="24"/>
        </w:rPr>
        <w:t>․</w:t>
      </w:r>
    </w:p>
    <w:p w14:paraId="0000001B" w14:textId="29F32CE1" w:rsidR="00E920F6" w:rsidRPr="00BD191D" w:rsidRDefault="007209ED" w:rsidP="00BD191D">
      <w:pPr>
        <w:pBdr>
          <w:top w:val="nil"/>
          <w:left w:val="nil"/>
          <w:bottom w:val="nil"/>
          <w:right w:val="nil"/>
          <w:between w:val="nil"/>
        </w:pBdr>
        <w:tabs>
          <w:tab w:val="left" w:pos="993"/>
        </w:tabs>
        <w:spacing w:line="360" w:lineRule="auto"/>
        <w:ind w:firstLine="720"/>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դ.</w:t>
      </w:r>
      <w:r w:rsidRPr="00BD191D">
        <w:rPr>
          <w:rFonts w:ascii="GHEA Grapalat" w:eastAsia="GHEA Grapalat" w:hAnsi="GHEA Grapalat" w:cs="GHEA Grapalat"/>
          <w:color w:val="000000"/>
          <w:sz w:val="24"/>
          <w:szCs w:val="24"/>
        </w:rPr>
        <w:tab/>
        <w:t xml:space="preserve">բնակչության սոցիալական սպասարկում </w:t>
      </w:r>
      <w:r w:rsidR="00A91393" w:rsidRPr="00BD191D">
        <w:rPr>
          <w:rFonts w:ascii="GHEA Grapalat" w:eastAsia="Calibri" w:hAnsi="GHEA Grapalat" w:cs="Sylfaen"/>
          <w:color w:val="000000"/>
          <w:sz w:val="24"/>
          <w:szCs w:val="24"/>
        </w:rPr>
        <w:t>կացության ապահովմամբ</w:t>
      </w:r>
      <w:r w:rsidR="00A91393" w:rsidRPr="00BD191D">
        <w:rPr>
          <w:rFonts w:ascii="GHEA Grapalat" w:eastAsia="GHEA Grapalat" w:hAnsi="GHEA Grapalat" w:cs="GHEA Grapalat"/>
          <w:color w:val="000000"/>
          <w:sz w:val="24"/>
          <w:szCs w:val="24"/>
        </w:rPr>
        <w:t xml:space="preserve"> </w:t>
      </w:r>
      <w:r w:rsidRPr="00BD191D">
        <w:rPr>
          <w:rFonts w:ascii="GHEA Grapalat" w:eastAsia="GHEA Grapalat" w:hAnsi="GHEA Grapalat" w:cs="GHEA Grapalat"/>
          <w:color w:val="000000"/>
          <w:sz w:val="24"/>
          <w:szCs w:val="24"/>
        </w:rPr>
        <w:t>(87), մասնավորապես՝ անգործունակների և տարեցների սոցիալական սպասարկում կացության ապահովմամբ (87.3)՝ համաձայն Հայաստանի Հանրապետության կառավարության 2016 թվականի հոկտեմբերի 27-ի N 1112-Ն որոշմամբ սահմանված կարգի</w:t>
      </w:r>
      <w:r w:rsidRPr="00BD191D">
        <w:rPr>
          <w:rFonts w:ascii="Cambria Math" w:eastAsia="Cambria Math" w:hAnsi="Cambria Math" w:cs="Cambria Math"/>
          <w:color w:val="000000"/>
          <w:sz w:val="24"/>
          <w:szCs w:val="24"/>
        </w:rPr>
        <w:t>․</w:t>
      </w:r>
    </w:p>
    <w:p w14:paraId="0000001C" w14:textId="710D76B9" w:rsidR="00E920F6" w:rsidRPr="00BD191D" w:rsidRDefault="00337510">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sz w:val="24"/>
          <w:szCs w:val="24"/>
        </w:rPr>
        <w:t>ե</w:t>
      </w:r>
      <w:r w:rsidR="007209ED" w:rsidRPr="00BD191D">
        <w:rPr>
          <w:rFonts w:ascii="GHEA Grapalat" w:eastAsia="GHEA Grapalat" w:hAnsi="GHEA Grapalat" w:cs="GHEA Grapalat"/>
          <w:sz w:val="24"/>
          <w:szCs w:val="24"/>
        </w:rPr>
        <w:t>. այլ անհատական ծառայությունների մատուցում (96), մասնավորապես՝ մանածագործական և մորթե արտադրատեսակների լվացում, մաքրում և չոր մաքրում (96.01)։»</w:t>
      </w:r>
      <w:r w:rsidR="007209ED" w:rsidRPr="00BD191D">
        <w:rPr>
          <w:rFonts w:ascii="GHEA Grapalat" w:eastAsia="GHEA Grapalat" w:hAnsi="GHEA Grapalat" w:cs="GHEA Grapalat"/>
          <w:color w:val="000000"/>
          <w:sz w:val="24"/>
          <w:szCs w:val="24"/>
        </w:rPr>
        <w:t>։</w:t>
      </w:r>
    </w:p>
    <w:p w14:paraId="0000001D" w14:textId="1D4AB890"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2017 թվականի սեպտեմբերի 22-ի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Հայաստանի Հանրապետության կառավարության մի շարք որոշումներում փոփոխություններ ու լրացումներ կատարելու և սոցիալական </w:t>
      </w:r>
      <w:r w:rsidRPr="00BD191D">
        <w:rPr>
          <w:rFonts w:ascii="GHEA Grapalat" w:eastAsia="GHEA Grapalat" w:hAnsi="GHEA Grapalat" w:cs="GHEA Grapalat"/>
          <w:color w:val="000000"/>
          <w:sz w:val="24"/>
          <w:szCs w:val="24"/>
        </w:rPr>
        <w:lastRenderedPageBreak/>
        <w:t xml:space="preserve">բնակարանային ֆոնդ հանդիսացող շենքերի բնակարաններում բնակվող շահառուներին անհատույց օգտագործման իրավունքով հանձնված գույքը նվիրատվության կարգով հանձնելու մասին» N 1159-Ն որոշման </w:t>
      </w:r>
      <w:r w:rsidR="00E73057" w:rsidRPr="00BD191D">
        <w:rPr>
          <w:rFonts w:ascii="GHEA Grapalat" w:eastAsia="GHEA Grapalat" w:hAnsi="GHEA Grapalat" w:cs="GHEA Grapalat"/>
          <w:color w:val="000000"/>
          <w:sz w:val="24"/>
          <w:szCs w:val="24"/>
        </w:rPr>
        <w:t>2-րդ կետում, 4-րդ կետի 3-4-րդ ենթակետերում</w:t>
      </w:r>
      <w:r w:rsidRPr="00BD191D">
        <w:rPr>
          <w:rFonts w:ascii="GHEA Grapalat" w:eastAsia="GHEA Grapalat" w:hAnsi="GHEA Grapalat" w:cs="GHEA Grapalat"/>
          <w:color w:val="000000"/>
          <w:sz w:val="24"/>
          <w:szCs w:val="24"/>
        </w:rPr>
        <w:t xml:space="preserve"> ««Երևանի N 1 տուն-ինտերնատ» պետական ոչ առևտրային կազմակերպություն» բառերը փոխարինել ««Հաղթանակ» շուրջօրյա խնամքի կենտրոն» պետական ոչ առևտրային կազմակերպություն» բառերով՝ համապատասխան հոլովաձևերով:</w:t>
      </w:r>
    </w:p>
    <w:p w14:paraId="0000001E"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«Տնային պայմաններում միայնակ տարեցների և հաշմանդամների սոցիալական սպասարկման կենտրոն» պետական ոչ առևտրային կազմակերպությունը վերանվանել ««Օթևան» պետական ոչ առևտրային կազմակերպության և Հայաստանի Հանրապետության կառավարության 2002 թվականի հոկտեմբերի 31-ի ««Տնային պայմաններում միայնակ տարեցների և հաշմանդամների սոցիալական սպասարկման կենտրոն» պետական ոչ առևտրային կազմակերպություն ստեղծելո</w:t>
      </w:r>
      <w:bookmarkStart w:id="1" w:name="_GoBack"/>
      <w:bookmarkEnd w:id="1"/>
      <w:r w:rsidRPr="00BD191D">
        <w:rPr>
          <w:rFonts w:ascii="GHEA Grapalat" w:eastAsia="GHEA Grapalat" w:hAnsi="GHEA Grapalat" w:cs="GHEA Grapalat"/>
          <w:color w:val="000000"/>
          <w:sz w:val="24"/>
          <w:szCs w:val="24"/>
        </w:rPr>
        <w:t>ւ մասին</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1701-Ն որոշման մեջ և վերնագրում ««Տնային պայմաններում միայնակ տարեցների և հաշմանդամների սոցիալական սպասարկման կենտրոն» պետական ոչ առևտրային կազմակերպություն» բառերը փոխարինել ««Օթևան» պետական ոչ առևտրային կազմակերպություն» բառերով՝ համապատասխան հոլովաձևերով:</w:t>
      </w:r>
    </w:p>
    <w:p w14:paraId="0000001F" w14:textId="071028FE"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Հայաստանի Հանրապետության կառավարության 2002 թվականի հոկտեմբերի 31-ի ««</w:t>
      </w:r>
      <w:r w:rsidR="00EF46C3" w:rsidRPr="00BD191D">
        <w:rPr>
          <w:rStyle w:val="Strong"/>
          <w:rFonts w:ascii="GHEA Grapalat" w:hAnsi="GHEA Grapalat"/>
          <w:b w:val="0"/>
          <w:color w:val="000000"/>
          <w:sz w:val="24"/>
          <w:szCs w:val="24"/>
          <w:shd w:val="clear" w:color="auto" w:fill="FFFFFF"/>
        </w:rPr>
        <w:t>Տնային պայմաններում միայնակ տարեցների և հաշմանդամների սոցիալական սպասարկման կենտրոն» պետական ոչ առևտրային կազմակերպություն ստեղծելու մասին</w:t>
      </w:r>
      <w:r w:rsidRPr="00BD191D">
        <w:rPr>
          <w:rFonts w:ascii="GHEA Grapalat" w:eastAsia="GHEA Grapalat" w:hAnsi="GHEA Grapalat" w:cs="GHEA Grapalat"/>
          <w:color w:val="000000"/>
          <w:sz w:val="24"/>
          <w:szCs w:val="24"/>
        </w:rPr>
        <w:t>» N 1701-Ն որոշման 3-րդ կետը շարադրել հետևյալ նոր խմբագրությամբ՝</w:t>
      </w:r>
    </w:p>
    <w:p w14:paraId="00000020" w14:textId="77777777" w:rsidR="00E920F6" w:rsidRPr="00BD191D" w:rsidRDefault="007209ED">
      <w:pPr>
        <w:pBdr>
          <w:top w:val="nil"/>
          <w:left w:val="nil"/>
          <w:bottom w:val="nil"/>
          <w:right w:val="nil"/>
          <w:between w:val="nil"/>
        </w:pBdr>
        <w:shd w:val="clear" w:color="auto" w:fill="FFFFFF"/>
        <w:spacing w:line="360" w:lineRule="auto"/>
        <w:ind w:firstLine="70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«3.Սահմանել, որ՝</w:t>
      </w:r>
    </w:p>
    <w:p w14:paraId="00000021"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1) ««Օթևան» պետական ոչ առևտրային կազմակերպության հիմնական նպատակներն են՝</w:t>
      </w:r>
    </w:p>
    <w:p w14:paraId="00000022" w14:textId="2460E50E"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ա. պետական սոցիալական բնակարանային ֆոնդի կացարաններում բնակվելու իրավունք ունեցող անձանց (Հայաստանի Հանրապետության կառավարության 2015 թվականի սեպտեմբերի 10-ի N 1069-Ն որոշման N 1 </w:t>
      </w:r>
      <w:r w:rsidR="001A2A55" w:rsidRPr="00BD191D">
        <w:rPr>
          <w:rFonts w:ascii="GHEA Grapalat" w:eastAsia="GHEA Grapalat" w:hAnsi="GHEA Grapalat" w:cs="GHEA Grapalat"/>
          <w:color w:val="000000"/>
          <w:sz w:val="24"/>
          <w:szCs w:val="24"/>
        </w:rPr>
        <w:t xml:space="preserve">և N 2 </w:t>
      </w:r>
      <w:r w:rsidRPr="00BD191D">
        <w:rPr>
          <w:rFonts w:ascii="GHEA Grapalat" w:eastAsia="GHEA Grapalat" w:hAnsi="GHEA Grapalat" w:cs="GHEA Grapalat"/>
          <w:color w:val="000000"/>
          <w:sz w:val="24"/>
          <w:szCs w:val="24"/>
        </w:rPr>
        <w:lastRenderedPageBreak/>
        <w:t>հավելված</w:t>
      </w:r>
      <w:r w:rsidR="001A2A55" w:rsidRPr="00BD191D">
        <w:rPr>
          <w:rFonts w:ascii="GHEA Grapalat" w:eastAsia="GHEA Grapalat" w:hAnsi="GHEA Grapalat" w:cs="GHEA Grapalat"/>
          <w:color w:val="000000"/>
          <w:sz w:val="24"/>
          <w:szCs w:val="24"/>
        </w:rPr>
        <w:t>ներ</w:t>
      </w:r>
      <w:r w:rsidRPr="00BD191D">
        <w:rPr>
          <w:rFonts w:ascii="GHEA Grapalat" w:eastAsia="GHEA Grapalat" w:hAnsi="GHEA Grapalat" w:cs="GHEA Grapalat"/>
          <w:color w:val="000000"/>
          <w:sz w:val="24"/>
          <w:szCs w:val="24"/>
        </w:rPr>
        <w:t>ում նշված անձանց)` կացարաններով ապահովման և այլ սոցիալական ծառայությունների տրամադրման կազմակերպումը.</w:t>
      </w:r>
    </w:p>
    <w:p w14:paraId="00000023"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բ. որպես սոցիալական բնակարանային ֆոնդ, անհատույց օգտագործման իրավունքով ամրացված շենքերի, շինությունների ընդհանուր օգտագործման ենթակա տարածքների սպասարկումը և պահպանումը</w:t>
      </w:r>
      <w:r w:rsidRPr="00BD191D">
        <w:rPr>
          <w:rFonts w:ascii="Cambria Math" w:eastAsia="Cambria Math" w:hAnsi="Cambria Math" w:cs="Cambria Math"/>
          <w:color w:val="000000"/>
          <w:sz w:val="24"/>
          <w:szCs w:val="24"/>
        </w:rPr>
        <w:t>․</w:t>
      </w:r>
    </w:p>
    <w:p w14:paraId="00000024"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գ. սոցիալական աջակցության ծրագրերով նախատեսված բնաիրային օգնության պահեստավորման և բաշխման ծառայությունների իրականացման ապահովումը.</w:t>
      </w:r>
    </w:p>
    <w:p w14:paraId="00000025"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դ. կանոնադրությամբ նախատեսված բնակավայրերում խնամքի կարիք ունեցող, չաշխատող (բացառությամբ՝ տնային պայմաններում աշխատող) տարեց և (կամ) հաշմանդամություն (այդ թվում՝ համապատասխան դեղեր չգործածող, վարքային խանգարում չունեցող, անգործունակ չճանաչված թեթև կամ չափավոր աստիճանի մտավոր խնդիրներ) ունեցող անձանց (այսուհետ՝ շահառուների) տնային պայմաններում օրենսդրությամբ սահմանված սոցիալական սպասարկման տրամադրումը. </w:t>
      </w:r>
      <w:r w:rsidRPr="00BD191D">
        <w:rPr>
          <w:rFonts w:ascii="Calibri" w:eastAsia="Calibri" w:hAnsi="Calibri" w:cs="Calibri"/>
          <w:color w:val="000000"/>
          <w:sz w:val="24"/>
          <w:szCs w:val="24"/>
        </w:rPr>
        <w:t> </w:t>
      </w:r>
    </w:p>
    <w:p w14:paraId="00000026"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2) ««Օթևան» պետական ոչ առևտրային կազմակերպության գործունեության առարկան են՝ </w:t>
      </w:r>
    </w:p>
    <w:p w14:paraId="00000027"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ա. Հայաստանի Հանրապետությունում պետական սոցիալական բնակարանային ֆոնդի պահպանման ու շահագործման ապահովումը,  ինչպես նաև սոցիալական բնակարանային ֆոնդի բնակիչների տեղավորումը, համապատասխան պայմանագրի կնքումը, լուծումը, անձի կամ ընտանիքի անհատական սոցիալական ծրագրերի իրականացման ապահովումը, պայմանագրի կատարման նկատմամբ հսկողության իրականացումը և օրենսդրությամբ նախատեսված այլ սոցիալական ծառայությունների մատուցումը.</w:t>
      </w:r>
    </w:p>
    <w:p w14:paraId="00000028"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բ. մասնակցությունը սոցիալական աջակցության ծրագրերով բնաիրային օգնության պահեստավորման և բաշխման աշխատանքների կազմակերպմանը.</w:t>
      </w:r>
    </w:p>
    <w:p w14:paraId="00000029" w14:textId="77777777" w:rsidR="00E920F6" w:rsidRPr="00BD191D" w:rsidRDefault="007209ED">
      <w:pPr>
        <w:pBdr>
          <w:top w:val="nil"/>
          <w:left w:val="nil"/>
          <w:bottom w:val="nil"/>
          <w:right w:val="nil"/>
          <w:between w:val="nil"/>
        </w:pBdr>
        <w:shd w:val="clear" w:color="auto" w:fill="FFFFFF"/>
        <w:spacing w:line="360" w:lineRule="auto"/>
        <w:ind w:firstLine="374"/>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գ. տնային պայմաններում շահառուների կենցաղային սպասարկման, բժշկական օգնության և սպասարկման, սոցիալ-հոգեբանական և  խորհրդատվական օգնության տրամադրումը.</w:t>
      </w:r>
    </w:p>
    <w:p w14:paraId="0000002A"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lastRenderedPageBreak/>
        <w:t xml:space="preserve">3) ««Օթևան» պետական ոչ առևտրային կազմակերպությունը </w:t>
      </w:r>
      <w:r w:rsidRPr="00BD191D">
        <w:rPr>
          <w:rFonts w:ascii="GHEA Grapalat" w:eastAsia="GHEA Grapalat" w:hAnsi="GHEA Grapalat" w:cs="GHEA Grapalat"/>
          <w:sz w:val="24"/>
          <w:szCs w:val="24"/>
        </w:rPr>
        <w:t xml:space="preserve">կարող է իրականացնել </w:t>
      </w:r>
      <w:r w:rsidRPr="00BD191D">
        <w:rPr>
          <w:rFonts w:ascii="GHEA Grapalat" w:eastAsia="GHEA Grapalat" w:hAnsi="GHEA Grapalat" w:cs="GHEA Grapalat"/>
          <w:color w:val="000000"/>
          <w:sz w:val="24"/>
          <w:szCs w:val="24"/>
        </w:rPr>
        <w:t xml:space="preserve">ձեռնարկատիրական գործունեության հետևյալ տեսակները՝ </w:t>
      </w:r>
    </w:p>
    <w:p w14:paraId="0000002B"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ա. </w:t>
      </w:r>
      <w:r w:rsidRPr="00BD191D">
        <w:rPr>
          <w:rFonts w:ascii="GHEA Grapalat" w:eastAsia="GHEA Grapalat" w:hAnsi="GHEA Grapalat" w:cs="GHEA Grapalat"/>
          <w:sz w:val="24"/>
          <w:szCs w:val="24"/>
        </w:rPr>
        <w:t>մանածագործական արտադրատեսակների արտադրություն (13), մանածագործվածքի արտադրություն (13.2), այլ մանածագործական արտադրատեսակների արտադրություն (13.9)</w:t>
      </w:r>
      <w:r w:rsidRPr="00BD191D">
        <w:rPr>
          <w:rFonts w:ascii="Cambria Math" w:eastAsia="Cambria Math" w:hAnsi="Cambria Math" w:cs="Cambria Math"/>
          <w:sz w:val="24"/>
          <w:szCs w:val="24"/>
        </w:rPr>
        <w:t>․</w:t>
      </w:r>
    </w:p>
    <w:p w14:paraId="0000002C"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բ. </w:t>
      </w:r>
      <w:r w:rsidRPr="00BD191D">
        <w:rPr>
          <w:rFonts w:ascii="GHEA Grapalat" w:eastAsia="GHEA Grapalat" w:hAnsi="GHEA Grapalat" w:cs="GHEA Grapalat"/>
          <w:sz w:val="24"/>
          <w:szCs w:val="24"/>
        </w:rPr>
        <w:t>սննդամթերքի արտադրություն (10), մասնավորապես՝ մսի մշակում և պահածոյացում, մսամթերքի արտադրություն (10.1), մրգերի և բանջարեղենի մշակում և պահածոյացում (10.3), կաթնամթերքի արտադրություն (10.5), հացի և ալյուրե հրուշակեղենի արտադրություն (10.7)</w:t>
      </w:r>
      <w:r w:rsidRPr="00BD191D">
        <w:rPr>
          <w:rFonts w:ascii="GHEA Grapalat" w:eastAsia="GHEA Grapalat" w:hAnsi="GHEA Grapalat" w:cs="GHEA Grapalat"/>
          <w:color w:val="000000"/>
          <w:sz w:val="24"/>
          <w:szCs w:val="24"/>
        </w:rPr>
        <w:t>:»:</w:t>
      </w:r>
    </w:p>
    <w:p w14:paraId="0000002D"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Սույն որոշումն ուժի մեջ մտնելու պահից ««Հաղթանակ» շուրջօրյա խնամքի կենտրոն»   պետական ոչ առևտրային կազմակերպության (ներառյալ՝ նախկին «Հանգրվան» պետական ոչ առևտրային կազմակերպության) և բնակիչների միջև կացարանի տրամադրման համար կնքված և գործող պայմանագրերի կողմ ճանաչել ««Օթևան» պետական ոչ առևտրային կազմակերպությանը՝ վերջինիս փոխանցելով կողմի բոլոր իրավունքներն և պարտականությունները: </w:t>
      </w:r>
    </w:p>
    <w:p w14:paraId="0000002E"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««Նորքի տուն-ինտերնատ» պետական ոչ առևտրային կազմակերպությունը վերանվանել ««Նորք» շուրջօրյա խնամքի կենտրոն» պետական ոչ առևտրային կազմակերպության և Հայաստանի Հանրապետության կառավարության 2002 թվականի  նոյեմբերի 28-ի ««Նորքի տուն-ինտերնատ» պետական ոչ առևտրային կազմակերպություն ստեղծելու մասին</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1905-Ն որոշման մեջ և վերնագրում ««Նորքի տուն-ինտերնատ» պետական ոչ առևտրային կազմակերպություն» բառերը փոխարինել ««Նորք» շուրջօրյա խնամքի կենտրոն» պետական ոչ առևտրային կազմակերպություն»  բառերով՝ համապատասխան հոլովաձևերով:</w:t>
      </w:r>
    </w:p>
    <w:p w14:paraId="0000002F" w14:textId="425FBA49"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2002 թվականի  նոյեմբերի 28-ի </w:t>
      </w:r>
      <w:r w:rsidR="00CB0923" w:rsidRPr="00BD191D">
        <w:rPr>
          <w:rFonts w:ascii="GHEA Grapalat" w:eastAsia="GHEA Grapalat" w:hAnsi="GHEA Grapalat" w:cs="GHEA Grapalat"/>
          <w:color w:val="000000"/>
          <w:sz w:val="24"/>
          <w:szCs w:val="24"/>
        </w:rPr>
        <w:t>««Նորքի տուն-ինտերնատ» պետական ոչ առևտրային կազմակերպություն ստեղծելու մասին</w:t>
      </w:r>
      <w:r w:rsidR="00CB0923"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1905-Ն որոշման 3-րդ կետը շարադրել հետևյալ խմբագրությամբ.</w:t>
      </w:r>
    </w:p>
    <w:p w14:paraId="00000030" w14:textId="5747C073" w:rsidR="00E920F6" w:rsidRPr="00BD191D" w:rsidRDefault="007209ED">
      <w:pPr>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lastRenderedPageBreak/>
        <w:t>«3</w:t>
      </w:r>
      <w:r w:rsidRPr="00BD191D">
        <w:rPr>
          <w:rFonts w:ascii="Cambria Math" w:eastAsia="Cambria Math" w:hAnsi="Cambria Math" w:cs="Cambria Math"/>
          <w:sz w:val="24"/>
          <w:szCs w:val="24"/>
        </w:rPr>
        <w:t>․</w:t>
      </w:r>
      <w:r w:rsidRPr="00BD191D">
        <w:rPr>
          <w:rFonts w:ascii="GHEA Grapalat" w:eastAsia="GHEA Grapalat" w:hAnsi="GHEA Grapalat" w:cs="GHEA Grapalat"/>
          <w:sz w:val="24"/>
          <w:szCs w:val="24"/>
        </w:rPr>
        <w:t xml:space="preserve"> </w:t>
      </w:r>
      <w:r w:rsidR="000C76D7" w:rsidRPr="00BD191D">
        <w:rPr>
          <w:rFonts w:ascii="GHEA Grapalat" w:eastAsia="GHEA Grapalat" w:hAnsi="GHEA Grapalat" w:cs="GHEA Grapalat"/>
          <w:sz w:val="24"/>
          <w:szCs w:val="24"/>
        </w:rPr>
        <w:t>Ս</w:t>
      </w:r>
      <w:r w:rsidRPr="00BD191D">
        <w:rPr>
          <w:rFonts w:ascii="GHEA Grapalat" w:eastAsia="GHEA Grapalat" w:hAnsi="GHEA Grapalat" w:cs="GHEA Grapalat"/>
          <w:sz w:val="24"/>
          <w:szCs w:val="24"/>
        </w:rPr>
        <w:t>ահմանել, որ ՝</w:t>
      </w:r>
    </w:p>
    <w:p w14:paraId="00000031" w14:textId="77777777" w:rsidR="00E920F6" w:rsidRPr="00BD191D" w:rsidRDefault="007209ED">
      <w:pPr>
        <w:tabs>
          <w:tab w:val="left" w:pos="1134"/>
        </w:tabs>
        <w:spacing w:line="360" w:lineRule="auto"/>
        <w:ind w:firstLine="720"/>
        <w:jc w:val="both"/>
        <w:rPr>
          <w:rFonts w:ascii="GHEA Grapalat" w:eastAsia="GHEA Grapalat" w:hAnsi="GHEA Grapalat" w:cs="GHEA Grapalat"/>
          <w:color w:val="000000"/>
          <w:sz w:val="24"/>
          <w:szCs w:val="24"/>
        </w:rPr>
      </w:pPr>
      <w:bookmarkStart w:id="2" w:name="_30j0zll" w:colFirst="0" w:colLast="0"/>
      <w:bookmarkEnd w:id="2"/>
      <w:r w:rsidRPr="00BD191D">
        <w:rPr>
          <w:rFonts w:ascii="GHEA Grapalat" w:eastAsia="GHEA Grapalat" w:hAnsi="GHEA Grapalat" w:cs="GHEA Grapalat"/>
          <w:sz w:val="24"/>
          <w:szCs w:val="24"/>
        </w:rPr>
        <w:t>1)</w:t>
      </w:r>
      <w:r w:rsidRPr="00BD191D">
        <w:rPr>
          <w:rFonts w:ascii="GHEA Grapalat" w:eastAsia="GHEA Grapalat" w:hAnsi="GHEA Grapalat" w:cs="GHEA Grapalat"/>
          <w:sz w:val="24"/>
          <w:szCs w:val="24"/>
        </w:rPr>
        <w:tab/>
        <w:t>««Նորք» շուրջօրյա խնամքի կենտրոն</w:t>
      </w:r>
      <w:r w:rsidRPr="00BD191D">
        <w:rPr>
          <w:rFonts w:ascii="GHEA Grapalat" w:eastAsia="GHEA Grapalat" w:hAnsi="GHEA Grapalat" w:cs="GHEA Grapalat"/>
          <w:color w:val="000000"/>
          <w:sz w:val="24"/>
          <w:szCs w:val="24"/>
        </w:rPr>
        <w:t xml:space="preserve">» պետական ոչ առևտրային կազմակերպություն հիմնական նպատակներն են՝ խնամքի կարիք ունեցող, տարեց և (կամ) հաշմանդամություն (այդ թվում՝ համապատասխան դեղեր չգործածող, վարքային խանգարում չունեցող, անգործունակ չճանաչված թեթև կամ չափավոր աստիճանի մտավոր խնդիրներ) ունեցող անձանց (այսուհետ՝ շահառուների) շուրջօրյա  խնամքի տրամադրումը. </w:t>
      </w:r>
    </w:p>
    <w:p w14:paraId="00000032"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2)</w:t>
      </w:r>
      <w:r w:rsidRPr="00BD191D">
        <w:rPr>
          <w:rFonts w:ascii="GHEA Grapalat" w:eastAsia="GHEA Grapalat" w:hAnsi="GHEA Grapalat" w:cs="GHEA Grapalat"/>
          <w:sz w:val="24"/>
          <w:szCs w:val="24"/>
        </w:rPr>
        <w:tab/>
        <w:t>««Նորք» շուրջօրյա խնամքի կենտրոն</w:t>
      </w:r>
      <w:r w:rsidRPr="00BD191D">
        <w:rPr>
          <w:rFonts w:ascii="GHEA Grapalat" w:eastAsia="GHEA Grapalat" w:hAnsi="GHEA Grapalat" w:cs="GHEA Grapalat"/>
          <w:color w:val="000000"/>
          <w:sz w:val="24"/>
          <w:szCs w:val="24"/>
        </w:rPr>
        <w:t>» պետական ոչ առևտրային կազմակերպություն գործունեության առարկան է՝ կազմակերպել շահառուների սննդի տրամադրումը, առաջնային բժշկական օգնության և սպասարկման տրամադրումը, սոցիալ-հոգեբանական օգնության տրամադրումը, իրավական խորհրդատվության տրամադրումը,  աջակցող միջոցներով ապահովումը, բժշկասոցիալական փորձաքննությունը կամ անձի ֆունկցիոնալության գնահատումը, հիվանդանոցային բժշկական օգնություն և սպասարկում իրականացնող կազմակերպություն ուղեգրելը,  ազատ ժամանցը, աշխատանքային թերապիան, ինչպես նաև անհրաժեշտ կահույքի, հագուստի, սպիտակեղեն, կոշկեղենի, անկողնային պարագաների և անձնական հիգիենայի պարագաների տրամադրումը.</w:t>
      </w:r>
    </w:p>
    <w:p w14:paraId="00000033"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3)</w:t>
      </w:r>
      <w:r w:rsidRPr="00BD191D">
        <w:rPr>
          <w:rFonts w:ascii="GHEA Grapalat" w:eastAsia="GHEA Grapalat" w:hAnsi="GHEA Grapalat" w:cs="GHEA Grapalat"/>
          <w:sz w:val="24"/>
          <w:szCs w:val="24"/>
        </w:rPr>
        <w:tab/>
        <w:t>««Նորք» շուրջօրյա խնամքի կենտրոն» պետական ոչ առևտրային կազմակերպությունը, Հայաստանի Հանրապետության էկոնոմիկայի նախարարի 2013 թվականի սեպտեմբերի 19-ի N 874-Ն հրամանի հավելվածի համաձայն, կարող է իրականացնել ձեռնարկատիրական գործունեության հետևյալ տեսակները`</w:t>
      </w:r>
    </w:p>
    <w:p w14:paraId="00000034" w14:textId="77777777" w:rsidR="00E920F6" w:rsidRPr="00BD191D" w:rsidRDefault="007209ED">
      <w:pPr>
        <w:tabs>
          <w:tab w:val="left" w:pos="1134"/>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ա.</w:t>
      </w:r>
      <w:r w:rsidRPr="00BD191D">
        <w:rPr>
          <w:rFonts w:ascii="GHEA Grapalat" w:eastAsia="GHEA Grapalat" w:hAnsi="GHEA Grapalat" w:cs="GHEA Grapalat"/>
          <w:sz w:val="24"/>
          <w:szCs w:val="24"/>
        </w:rPr>
        <w:tab/>
        <w:t>բուսաբուծություն ու անասնաբուծություն, որսորդություն և հարակից ծառայություններ (01), մասնավորապես՝ ոչ բազմամյա մշակաբույսերի աճեցում (01.1), բազմամյա մշակաբույսերի աճեցում (01.2)</w:t>
      </w:r>
      <w:r w:rsidRPr="00BD191D">
        <w:rPr>
          <w:rFonts w:ascii="Cambria Math" w:eastAsia="Cambria Math" w:hAnsi="Cambria Math" w:cs="Cambria Math"/>
          <w:sz w:val="24"/>
          <w:szCs w:val="24"/>
        </w:rPr>
        <w:t>․</w:t>
      </w:r>
    </w:p>
    <w:p w14:paraId="00000035"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բ.</w:t>
      </w:r>
      <w:r w:rsidRPr="00BD191D">
        <w:rPr>
          <w:rFonts w:ascii="GHEA Grapalat" w:eastAsia="GHEA Grapalat" w:hAnsi="GHEA Grapalat" w:cs="GHEA Grapalat"/>
          <w:sz w:val="24"/>
          <w:szCs w:val="24"/>
        </w:rPr>
        <w:tab/>
        <w:t>սննդամթերքի արտադրություն (10), մասնավորապես՝ մրգերի և բանջարեղենի մշակում և պահածոյացում (10.3), հացի և ալյուրե հրուշակեղենի արտադրություն (10.7)</w:t>
      </w:r>
      <w:r w:rsidRPr="00BD191D">
        <w:rPr>
          <w:rFonts w:ascii="Cambria Math" w:eastAsia="Cambria Math" w:hAnsi="Cambria Math" w:cs="Cambria Math"/>
          <w:sz w:val="24"/>
          <w:szCs w:val="24"/>
        </w:rPr>
        <w:t>․</w:t>
      </w:r>
    </w:p>
    <w:p w14:paraId="00000036" w14:textId="77777777" w:rsidR="00E920F6" w:rsidRPr="00BD191D" w:rsidRDefault="007209ED">
      <w:pPr>
        <w:tabs>
          <w:tab w:val="left" w:pos="993"/>
          <w:tab w:val="left" w:pos="1134"/>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lastRenderedPageBreak/>
        <w:t>գ.</w:t>
      </w:r>
      <w:r w:rsidRPr="00BD191D">
        <w:rPr>
          <w:rFonts w:ascii="GHEA Grapalat" w:eastAsia="GHEA Grapalat" w:hAnsi="GHEA Grapalat" w:cs="GHEA Grapalat"/>
          <w:sz w:val="24"/>
          <w:szCs w:val="24"/>
        </w:rPr>
        <w:tab/>
        <w:t>մանածագործական արտադրատեսակների արտադրություն (13), մանածագործվածքի արտադրություն (13.2), այլ մանածագործական արտադրատեսակների արտադրություն (13.9)</w:t>
      </w:r>
      <w:r w:rsidRPr="00BD191D">
        <w:rPr>
          <w:rFonts w:ascii="Cambria Math" w:eastAsia="Cambria Math" w:hAnsi="Cambria Math" w:cs="Cambria Math"/>
          <w:sz w:val="24"/>
          <w:szCs w:val="24"/>
        </w:rPr>
        <w:t>․</w:t>
      </w:r>
    </w:p>
    <w:p w14:paraId="00000038" w14:textId="0F098213"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դ</w:t>
      </w:r>
      <w:r w:rsidRPr="00BD191D">
        <w:rPr>
          <w:rFonts w:ascii="Cambria Math" w:eastAsia="Cambria Math" w:hAnsi="Cambria Math" w:cs="Cambria Math"/>
          <w:sz w:val="24"/>
          <w:szCs w:val="24"/>
        </w:rPr>
        <w:t>․</w:t>
      </w:r>
      <w:r w:rsidRPr="00BD191D">
        <w:rPr>
          <w:rFonts w:ascii="GHEA Grapalat" w:eastAsia="GHEA Grapalat" w:hAnsi="GHEA Grapalat" w:cs="GHEA Grapalat"/>
          <w:sz w:val="24"/>
          <w:szCs w:val="24"/>
        </w:rPr>
        <w:tab/>
        <w:t>բնակչության սոցիալական սպասարկում (87), մասնավորապես՝ անգործունակների և տարեցների սոցիալական սպասարկում կացության ապահովմամբ (87.3)՝ համաձայն Հայաստանի Հանրապետության կառավարության 2016 թվականի հոկտեմբերի 27-ի N 1112-Ն որոշմամբ սահմանված կարգի</w:t>
      </w:r>
      <w:r w:rsidRPr="00BD191D">
        <w:rPr>
          <w:rFonts w:ascii="Cambria Math" w:eastAsia="Cambria Math" w:hAnsi="Cambria Math" w:cs="Cambria Math"/>
          <w:sz w:val="24"/>
          <w:szCs w:val="24"/>
        </w:rPr>
        <w:t>․</w:t>
      </w:r>
    </w:p>
    <w:p w14:paraId="00000039" w14:textId="7ACFC22E" w:rsidR="00E920F6" w:rsidRPr="00BD191D" w:rsidRDefault="003467C5">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ե</w:t>
      </w:r>
      <w:r w:rsidR="007209ED" w:rsidRPr="00BD191D">
        <w:rPr>
          <w:rFonts w:ascii="GHEA Grapalat" w:eastAsia="GHEA Grapalat" w:hAnsi="GHEA Grapalat" w:cs="GHEA Grapalat"/>
          <w:sz w:val="24"/>
          <w:szCs w:val="24"/>
        </w:rPr>
        <w:t>.</w:t>
      </w:r>
      <w:r w:rsidR="007209ED" w:rsidRPr="00BD191D">
        <w:rPr>
          <w:rFonts w:ascii="GHEA Grapalat" w:eastAsia="GHEA Grapalat" w:hAnsi="GHEA Grapalat" w:cs="GHEA Grapalat"/>
          <w:sz w:val="24"/>
          <w:szCs w:val="24"/>
        </w:rPr>
        <w:tab/>
        <w:t>այլ անհատական ծառայությունների մատուցում (96), մասնավորապես՝ մանածագործական և մորթե արտադրատեսակների լվացում, մաքրում և չոր մաքրում (96.01):»։</w:t>
      </w:r>
      <w:r w:rsidR="007209ED" w:rsidRPr="00BD191D">
        <w:rPr>
          <w:rFonts w:ascii="GHEA Grapalat" w:eastAsia="GHEA Grapalat" w:hAnsi="GHEA Grapalat" w:cs="GHEA Grapalat"/>
          <w:color w:val="000000"/>
          <w:sz w:val="24"/>
          <w:szCs w:val="24"/>
        </w:rPr>
        <w:t xml:space="preserve"> </w:t>
      </w:r>
    </w:p>
    <w:p w14:paraId="0000003A"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Calibri" w:eastAsia="Calibri" w:hAnsi="Calibri" w:cs="Calibri"/>
          <w:color w:val="000000"/>
          <w:sz w:val="24"/>
          <w:szCs w:val="24"/>
        </w:rPr>
        <w:t> </w:t>
      </w:r>
      <w:r w:rsidRPr="00BD191D">
        <w:rPr>
          <w:rFonts w:ascii="GHEA Grapalat" w:eastAsia="GHEA Grapalat" w:hAnsi="GHEA Grapalat" w:cs="GHEA Grapalat"/>
          <w:color w:val="000000"/>
          <w:sz w:val="24"/>
          <w:szCs w:val="24"/>
        </w:rPr>
        <w:t xml:space="preserve">«Վարդենիսի նյարդահոգեբանական տուն-ինտերնատ» պետական ոչ առևտրային կազմակերպությունը վերանվանել «Վարդենիսի շուրջօրյա մասնագիտացված խնամքի կենտրոն» պետական ոչ առևտրային կազմակերպության և Հայաստանի Հանրապետության կառավարության 2005 թվականի  հունվարի 20-ի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«Վարդենիսի տուն-ինտերնատ» պետական փակ բաժնետիրական ընկերությունը վերակազմակերպելու մասին</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104-Ն որոշման մեջ «Վարդենիսի նյարդահոգեբանական տուն-ինտերնատ» պետական ոչ առևտրային կազմակերպություն» բառերը փոխարինել «Վարդենիսի շուրջօրյա մասնագիտացված խնամքի կենտրոն» պետական ոչ առևտրային կազմակերպություն»  բառերով՝ համապատասխան հոլովաձևերով:</w:t>
      </w:r>
    </w:p>
    <w:p w14:paraId="0000003B" w14:textId="30F98EDE"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2005 թվականի  հունվարի 20-ի </w:t>
      </w:r>
      <w:r w:rsidR="00CB1C0B" w:rsidRPr="00BD191D">
        <w:rPr>
          <w:rFonts w:ascii="GHEA Grapalat" w:eastAsia="GHEA Grapalat" w:hAnsi="GHEA Grapalat" w:cs="GHEA Grapalat"/>
          <w:b/>
          <w:color w:val="000000"/>
          <w:sz w:val="24"/>
          <w:szCs w:val="24"/>
        </w:rPr>
        <w:t>«</w:t>
      </w:r>
      <w:r w:rsidR="00CB1C0B" w:rsidRPr="00BD191D">
        <w:rPr>
          <w:rFonts w:ascii="GHEA Grapalat" w:eastAsia="GHEA Grapalat" w:hAnsi="GHEA Grapalat" w:cs="GHEA Grapalat"/>
          <w:color w:val="000000"/>
          <w:sz w:val="24"/>
          <w:szCs w:val="24"/>
        </w:rPr>
        <w:t>«Վարդենիսի տուն-ինտերնատ» պետական փակ բաժնետիրական ընկերությունը վերակազմակերպելու մասին</w:t>
      </w:r>
      <w:r w:rsidR="00CB1C0B" w:rsidRPr="00BD191D">
        <w:rPr>
          <w:rFonts w:ascii="GHEA Grapalat" w:eastAsia="GHEA Grapalat" w:hAnsi="GHEA Grapalat" w:cs="GHEA Grapalat"/>
          <w:b/>
          <w:color w:val="000000"/>
          <w:sz w:val="24"/>
          <w:szCs w:val="24"/>
        </w:rPr>
        <w:t xml:space="preserve">» </w:t>
      </w:r>
      <w:r w:rsidRPr="00BD191D">
        <w:rPr>
          <w:rFonts w:ascii="GHEA Grapalat" w:eastAsia="GHEA Grapalat" w:hAnsi="GHEA Grapalat" w:cs="GHEA Grapalat"/>
          <w:color w:val="000000"/>
          <w:sz w:val="24"/>
          <w:szCs w:val="24"/>
        </w:rPr>
        <w:t>N  104-Ն որոշման 5-րդ կետը շարադրել հետևյալ խմբագրությամբ.</w:t>
      </w:r>
    </w:p>
    <w:p w14:paraId="0000003C" w14:textId="5D3C31DB" w:rsidR="00E920F6" w:rsidRPr="00BD191D" w:rsidRDefault="007209ED">
      <w:pPr>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 xml:space="preserve"> «5.</w:t>
      </w:r>
      <w:r w:rsidRPr="00BD191D">
        <w:rPr>
          <w:rFonts w:ascii="GHEA Grapalat" w:eastAsia="GHEA Grapalat" w:hAnsi="GHEA Grapalat" w:cs="GHEA Grapalat"/>
          <w:sz w:val="24"/>
          <w:szCs w:val="24"/>
        </w:rPr>
        <w:tab/>
      </w:r>
      <w:r w:rsidR="00B11915" w:rsidRPr="00BD191D">
        <w:rPr>
          <w:rFonts w:ascii="GHEA Grapalat" w:eastAsia="GHEA Grapalat" w:hAnsi="GHEA Grapalat" w:cs="GHEA Grapalat"/>
          <w:sz w:val="24"/>
          <w:szCs w:val="24"/>
        </w:rPr>
        <w:t>Ս</w:t>
      </w:r>
      <w:r w:rsidRPr="00BD191D">
        <w:rPr>
          <w:rFonts w:ascii="GHEA Grapalat" w:eastAsia="GHEA Grapalat" w:hAnsi="GHEA Grapalat" w:cs="GHEA Grapalat"/>
          <w:sz w:val="24"/>
          <w:szCs w:val="24"/>
        </w:rPr>
        <w:t>ահմանել, որ ՝</w:t>
      </w:r>
    </w:p>
    <w:p w14:paraId="0000003D"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1)</w:t>
      </w:r>
      <w:r w:rsidRPr="00BD191D">
        <w:rPr>
          <w:rFonts w:ascii="GHEA Grapalat" w:eastAsia="GHEA Grapalat" w:hAnsi="GHEA Grapalat" w:cs="GHEA Grapalat"/>
          <w:sz w:val="24"/>
          <w:szCs w:val="24"/>
        </w:rPr>
        <w:tab/>
        <w:t xml:space="preserve">«Վարդենիսի շուրջօրյա մասնագիտացված խնամքի կենտրոն» պետական ոչ առևտրային կազմակերպության հիմնական նպատակներն են՝ </w:t>
      </w:r>
      <w:r w:rsidRPr="00BD191D">
        <w:rPr>
          <w:rFonts w:ascii="GHEA Grapalat" w:eastAsia="GHEA Grapalat" w:hAnsi="GHEA Grapalat" w:cs="GHEA Grapalat"/>
          <w:color w:val="000000"/>
          <w:sz w:val="24"/>
          <w:szCs w:val="24"/>
        </w:rPr>
        <w:t xml:space="preserve">խնամքի կարիք ունեցող տարեց և (կամ) հաշմանդամություն (այդ թվում՝ </w:t>
      </w:r>
      <w:r w:rsidRPr="00BD191D">
        <w:rPr>
          <w:rFonts w:ascii="GHEA Grapalat" w:eastAsia="GHEA Grapalat" w:hAnsi="GHEA Grapalat" w:cs="GHEA Grapalat"/>
          <w:color w:val="000000"/>
          <w:sz w:val="24"/>
          <w:szCs w:val="24"/>
        </w:rPr>
        <w:lastRenderedPageBreak/>
        <w:t xml:space="preserve">համապատասխան դեղեր գործածող, վարքային խանգարում ունեցող թեթև կամ չափավոր աստիճանի, ինչպես նաև՝ խոր կամ ծանր աստիճանի մտավոր խնդիրներ կամ հոգեկան և վարքային այլ խանգարումներ) ունեցող անձանց </w:t>
      </w:r>
      <w:r w:rsidRPr="00BD191D">
        <w:rPr>
          <w:rFonts w:ascii="GHEA Grapalat" w:eastAsia="GHEA Grapalat" w:hAnsi="GHEA Grapalat" w:cs="GHEA Grapalat"/>
          <w:sz w:val="24"/>
          <w:szCs w:val="24"/>
        </w:rPr>
        <w:t xml:space="preserve">(այսուհետ՝ շահառուներ)  շուրջօրյա խնամքի տրամադրումը. </w:t>
      </w:r>
    </w:p>
    <w:p w14:paraId="0000003E"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2)</w:t>
      </w:r>
      <w:r w:rsidRPr="00BD191D">
        <w:rPr>
          <w:rFonts w:ascii="GHEA Grapalat" w:eastAsia="GHEA Grapalat" w:hAnsi="GHEA Grapalat" w:cs="GHEA Grapalat"/>
          <w:sz w:val="24"/>
          <w:szCs w:val="24"/>
        </w:rPr>
        <w:tab/>
        <w:t>«Վարդենիսի շուրջօրյա մասնագիտացված խնամքի կենտրոն» պետական ոչ առևտրային կազմակերպության գործունեության առարկան է՝ շահառուների՝ սննդի տրամադրումը, առաջնային բժշկական օգնության և սպասարկման, այդ թվում՝ հոգեբուժական օգնության և սպասարկման տրամադրումը, սոցիալ-հոգեբանական օգնության այդ թվում՝ հոգեկան առողջության վերականգնմանն ուղղված ծառայությունների, իրավական խորհրդատվության տրամադրումը,  աջակցող միջոցներով ապահովումը, բժշկասոցիալական փորձաքննությունը կամ անձի ֆունկցիոնալության գնահատումը, հիվանդանոցային բժշկական օգնություն և սպասարկում իրականացնող կազմակերպություն ուղեգրելը, ազատ ժամանցի, աշխատանքային թերապիան այդ թվում՝ սոցիալական հմտությունների և կարողությունների զարգացմանն ուղղված և այլ մասնագիտացված ծառայությունների կազմակերպումը, ինչպես նաև անհրաժեշտ կահույքի, հագուստի, սպիտակեղեն, կոշկեղենի, անկողնային պարագաների և անձնական հիգիենայի պարագաների տրամադրումը։</w:t>
      </w:r>
    </w:p>
    <w:p w14:paraId="0000003F"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3)</w:t>
      </w:r>
      <w:r w:rsidRPr="00BD191D">
        <w:rPr>
          <w:rFonts w:ascii="GHEA Grapalat" w:eastAsia="GHEA Grapalat" w:hAnsi="GHEA Grapalat" w:cs="GHEA Grapalat"/>
          <w:sz w:val="24"/>
          <w:szCs w:val="24"/>
        </w:rPr>
        <w:tab/>
        <w:t>«Վարդենիսի շուրջօրյա մասնագիտացված խնամքի կենտրոն» պետական ոչ առևտրային կազմակերպությունը, Հայաստանի Հանրապետության էկոնոմիկայի նախարարի 2013 թվականի սեպտեմբերի 19-ի N 874-Ն հրամանի հավելվածի համաձայն, կարող է իրականացնել ձեռնարկատիրական գործունեության հետևյալ տեսակները`</w:t>
      </w:r>
    </w:p>
    <w:p w14:paraId="00000040" w14:textId="77777777" w:rsidR="00E920F6" w:rsidRPr="00BD191D" w:rsidRDefault="007209ED">
      <w:pPr>
        <w:tabs>
          <w:tab w:val="left" w:pos="1134"/>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ա.</w:t>
      </w:r>
      <w:r w:rsidRPr="00BD191D">
        <w:rPr>
          <w:rFonts w:ascii="GHEA Grapalat" w:eastAsia="GHEA Grapalat" w:hAnsi="GHEA Grapalat" w:cs="GHEA Grapalat"/>
          <w:sz w:val="24"/>
          <w:szCs w:val="24"/>
        </w:rPr>
        <w:tab/>
        <w:t>բուսաբուծություն ու անասնաբուծություն, որսորդություն և հարակից ծառայություններ (01), մասնավորապես՝ ոչ բազմամյա մշակաբույսերի աճեցում (01.1), բազմամյա մշակաբույսերի աճեցում (01.2), տնկիների և այլ տնկանյութերի աճեցում (01.3), անասնաբուծություն (01.4)</w:t>
      </w:r>
      <w:r w:rsidRPr="00BD191D">
        <w:rPr>
          <w:rFonts w:ascii="Cambria Math" w:eastAsia="Cambria Math" w:hAnsi="Cambria Math" w:cs="Cambria Math"/>
          <w:sz w:val="24"/>
          <w:szCs w:val="24"/>
        </w:rPr>
        <w:t>․</w:t>
      </w:r>
    </w:p>
    <w:p w14:paraId="00000041" w14:textId="77777777" w:rsidR="00E920F6" w:rsidRPr="00BD191D" w:rsidRDefault="007209ED">
      <w:pPr>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lastRenderedPageBreak/>
        <w:t>բ.</w:t>
      </w:r>
      <w:r w:rsidRPr="00BD191D">
        <w:rPr>
          <w:rFonts w:ascii="GHEA Grapalat" w:eastAsia="GHEA Grapalat" w:hAnsi="GHEA Grapalat" w:cs="GHEA Grapalat"/>
          <w:sz w:val="24"/>
          <w:szCs w:val="24"/>
        </w:rPr>
        <w:tab/>
        <w:t>սննդամթերքի արտադրություն (10), մասնավորապես՝ մսի մշակում և պահածոյացում, մսամթերքի արտադրություն (10.1), մրգերի և բանջարեղենի մշակում և պահածոյացում (10.3), կաթնամթերքի արտադրություն (10.5), հացի և ալյուրե հրուշակեղենի արտադրություն (10.7)</w:t>
      </w:r>
      <w:r w:rsidRPr="00BD191D">
        <w:rPr>
          <w:rFonts w:ascii="Cambria Math" w:eastAsia="Cambria Math" w:hAnsi="Cambria Math" w:cs="Cambria Math"/>
          <w:sz w:val="24"/>
          <w:szCs w:val="24"/>
        </w:rPr>
        <w:t>․</w:t>
      </w:r>
    </w:p>
    <w:p w14:paraId="00000042"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գ.</w:t>
      </w:r>
      <w:r w:rsidRPr="00BD191D">
        <w:rPr>
          <w:rFonts w:ascii="GHEA Grapalat" w:eastAsia="GHEA Grapalat" w:hAnsi="GHEA Grapalat" w:cs="GHEA Grapalat"/>
          <w:sz w:val="24"/>
          <w:szCs w:val="24"/>
        </w:rPr>
        <w:tab/>
        <w:t>մանածագործական արտադրատեսակների արտադրություն (13), մանածագործվածքի արտադրություն (13.2), այլ մանածագործական արտադրատեսակների արտադրություն (13.9)</w:t>
      </w:r>
      <w:r w:rsidRPr="00BD191D">
        <w:rPr>
          <w:rFonts w:ascii="Cambria Math" w:eastAsia="Cambria Math" w:hAnsi="Cambria Math" w:cs="Cambria Math"/>
          <w:sz w:val="24"/>
          <w:szCs w:val="24"/>
        </w:rPr>
        <w:t>․</w:t>
      </w:r>
    </w:p>
    <w:p w14:paraId="00000044" w14:textId="3EC11FF9"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դ</w:t>
      </w:r>
      <w:r w:rsidRPr="00BD191D">
        <w:rPr>
          <w:rFonts w:ascii="Cambria Math" w:eastAsia="Cambria Math" w:hAnsi="Cambria Math" w:cs="Cambria Math"/>
          <w:sz w:val="24"/>
          <w:szCs w:val="24"/>
        </w:rPr>
        <w:t>․</w:t>
      </w:r>
      <w:r w:rsidRPr="00BD191D">
        <w:rPr>
          <w:rFonts w:ascii="GHEA Grapalat" w:eastAsia="GHEA Grapalat" w:hAnsi="GHEA Grapalat" w:cs="GHEA Grapalat"/>
          <w:sz w:val="24"/>
          <w:szCs w:val="24"/>
        </w:rPr>
        <w:tab/>
        <w:t>բնակչության սոցիալական սպասարկում (87), մասնավորապես՝ մտավոր թերզարգացած, հոգեկան խանգարումներով կամ ֆիզիկական թերություններով անձանց, գինեմոլների և թմրամոլների սոցիալական սպասարկում կացության ապահովմամբ (87.2), անգործունակների և տարեցների սոցիալական սպասարկում կացության ապահովմամբ (87.3)՝ համաձայն Հայաստանի Հանրապետության կառավարության 2016 թվականի հոկտեմբերի 27-ի N 1112-Ն որոշմամբ սահմանված կարգի</w:t>
      </w:r>
      <w:r w:rsidRPr="00BD191D">
        <w:rPr>
          <w:rFonts w:ascii="Cambria Math" w:eastAsia="Cambria Math" w:hAnsi="Cambria Math" w:cs="Cambria Math"/>
          <w:sz w:val="24"/>
          <w:szCs w:val="24"/>
        </w:rPr>
        <w:t>․</w:t>
      </w:r>
    </w:p>
    <w:p w14:paraId="00000045" w14:textId="11F47B63" w:rsidR="00E920F6" w:rsidRPr="00BD191D" w:rsidRDefault="003467C5">
      <w:pPr>
        <w:tabs>
          <w:tab w:val="left" w:pos="1134"/>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ե</w:t>
      </w:r>
      <w:r w:rsidR="007209ED" w:rsidRPr="00BD191D">
        <w:rPr>
          <w:rFonts w:ascii="GHEA Grapalat" w:eastAsia="GHEA Grapalat" w:hAnsi="GHEA Grapalat" w:cs="GHEA Grapalat"/>
          <w:sz w:val="24"/>
          <w:szCs w:val="24"/>
        </w:rPr>
        <w:t>.</w:t>
      </w:r>
      <w:r w:rsidR="007209ED" w:rsidRPr="00BD191D">
        <w:rPr>
          <w:rFonts w:ascii="GHEA Grapalat" w:eastAsia="GHEA Grapalat" w:hAnsi="GHEA Grapalat" w:cs="GHEA Grapalat"/>
          <w:sz w:val="24"/>
          <w:szCs w:val="24"/>
        </w:rPr>
        <w:tab/>
        <w:t>այլ անհատական ծառայությունների մատուցում (96), մասնավորապես՝ մանածագործական և մորթե արտադրատեսակների լվացում, մաքրում և չոր մաքրում (96.01)։»:</w:t>
      </w:r>
    </w:p>
    <w:p w14:paraId="00000046" w14:textId="74F4E1DB"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Ուժը կորցրած ճանաչել </w:t>
      </w:r>
      <w:r w:rsidR="00E42A05" w:rsidRPr="00BD191D">
        <w:rPr>
          <w:rFonts w:ascii="GHEA Grapalat" w:eastAsia="GHEA Grapalat" w:hAnsi="GHEA Grapalat" w:cs="GHEA Grapalat"/>
          <w:color w:val="000000"/>
          <w:sz w:val="24"/>
          <w:szCs w:val="24"/>
        </w:rPr>
        <w:t xml:space="preserve">Հայաստանի Հանրապետության կառավարության 2005 թվականի  հունվարի 20-ի N  104-Ն </w:t>
      </w:r>
      <w:r w:rsidRPr="00BD191D">
        <w:rPr>
          <w:rFonts w:ascii="GHEA Grapalat" w:eastAsia="GHEA Grapalat" w:hAnsi="GHEA Grapalat" w:cs="GHEA Grapalat"/>
          <w:color w:val="000000"/>
          <w:sz w:val="24"/>
          <w:szCs w:val="24"/>
        </w:rPr>
        <w:t>որոշման 6-րդ կետը։</w:t>
      </w:r>
    </w:p>
    <w:p w14:paraId="00000047"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bookmarkStart w:id="3" w:name="_1fob9te" w:colFirst="0" w:colLast="0"/>
      <w:bookmarkEnd w:id="3"/>
      <w:r w:rsidRPr="00BD191D">
        <w:rPr>
          <w:rFonts w:ascii="GHEA Grapalat" w:eastAsia="GHEA Grapalat" w:hAnsi="GHEA Grapalat" w:cs="GHEA Grapalat"/>
          <w:color w:val="000000"/>
          <w:sz w:val="24"/>
          <w:szCs w:val="24"/>
        </w:rPr>
        <w:t xml:space="preserve">««Ձորակ» հոգեկան առողջության խնդիրներ ունեցող անձանց խնամքի կենտրոն» պետական ոչ առևտրային կազմակերպությունը վերանվանել «Ձորակ» շուրջօրյա մասնագիտացված խնամքի կենտրոն» պետական ոչ առևտրային կազմակերպության և Հայաստանի Հանրապետության կառավարության 2015 թվականի  ապրիլի 2-ի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Հայաստանի Հանրապետության աշխատանքի և սոցիալական հարցերի նախարարության «Երևանի երեխաների խնամքի և պաշտպանության թիվ 1 գիշերօթիկ հաստատություն» պետական ոչ առևտրային կազմակերպությունը վերանվանելու և Հայաստանի Հանրապետության կառավարության 2007 թվականի հուլիսի 26-ի N 890-Ն որոշման մեջ փոփոխություն կատարելու մասին</w:t>
      </w:r>
      <w:r w:rsidRPr="00BD191D">
        <w:rPr>
          <w:rFonts w:ascii="GHEA Grapalat" w:eastAsia="GHEA Grapalat" w:hAnsi="GHEA Grapalat" w:cs="GHEA Grapalat"/>
          <w:b/>
          <w:color w:val="000000"/>
          <w:sz w:val="24"/>
          <w:szCs w:val="24"/>
        </w:rPr>
        <w:t xml:space="preserve">» </w:t>
      </w:r>
      <w:r w:rsidRPr="00BD191D">
        <w:rPr>
          <w:rFonts w:ascii="GHEA Grapalat" w:eastAsia="GHEA Grapalat" w:hAnsi="GHEA Grapalat" w:cs="GHEA Grapalat"/>
          <w:color w:val="000000"/>
          <w:sz w:val="24"/>
          <w:szCs w:val="24"/>
        </w:rPr>
        <w:t xml:space="preserve">N  381-Ն որոշման մեջ ««Ձորակ» </w:t>
      </w:r>
      <w:r w:rsidRPr="00BD191D">
        <w:rPr>
          <w:rFonts w:ascii="GHEA Grapalat" w:eastAsia="GHEA Grapalat" w:hAnsi="GHEA Grapalat" w:cs="GHEA Grapalat"/>
          <w:color w:val="000000"/>
          <w:sz w:val="24"/>
          <w:szCs w:val="24"/>
        </w:rPr>
        <w:lastRenderedPageBreak/>
        <w:t>հոգեկան առողջության խնդիրներ ունեցող անձանց խնամքի կենտրոն» պետական ոչ առևտրային կազմակերպություն» բառերը փոխարինել «Ձորակ» շուրջօրյա մասնագիտացված խնամքի կենտրոն» պետական ոչ առևտրային կազմակերպություն»  բառերով՝ համապատասխան հոլովաձևերով:</w:t>
      </w:r>
    </w:p>
    <w:p w14:paraId="00000048" w14:textId="77777777" w:rsidR="00E920F6" w:rsidRPr="00BD191D" w:rsidRDefault="007209ED">
      <w:pPr>
        <w:numPr>
          <w:ilvl w:val="0"/>
          <w:numId w:val="2"/>
        </w:numPr>
        <w:pBdr>
          <w:top w:val="nil"/>
          <w:left w:val="nil"/>
          <w:bottom w:val="nil"/>
          <w:right w:val="nil"/>
          <w:between w:val="nil"/>
        </w:pBdr>
        <w:tabs>
          <w:tab w:val="left" w:pos="1276"/>
        </w:tabs>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2015 թվականի  ապրիլի 2-ի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Հայաստանի Հանրապետության աշխատանքի և սոցիալական հարցերի նախարարության «Երևանի երեխաների խնամքի և պաշտպանության թիվ 1 գիշերօթիկ հաստատություն» պետական ոչ առևտրային կազմակերպությունը վերանվանելու և Հայաստանի Հանրապետության կառավարության 2007 թվականի հուլիսի 26-ի N 890-Ն որոշման մեջ փոփոխություն կատարելու մասին</w:t>
      </w:r>
      <w:r w:rsidRPr="00BD191D">
        <w:rPr>
          <w:rFonts w:ascii="GHEA Grapalat" w:eastAsia="GHEA Grapalat" w:hAnsi="GHEA Grapalat" w:cs="GHEA Grapalat"/>
          <w:b/>
          <w:color w:val="000000"/>
          <w:sz w:val="24"/>
          <w:szCs w:val="24"/>
        </w:rPr>
        <w:t xml:space="preserve">» </w:t>
      </w:r>
      <w:r w:rsidRPr="00BD191D">
        <w:rPr>
          <w:rFonts w:ascii="GHEA Grapalat" w:eastAsia="GHEA Grapalat" w:hAnsi="GHEA Grapalat" w:cs="GHEA Grapalat"/>
          <w:color w:val="000000"/>
          <w:sz w:val="24"/>
          <w:szCs w:val="24"/>
        </w:rPr>
        <w:t>N  381-Ն որոշման 2-րդ կետի 1-ին, 2-րդ  և 5-րդ ենթակետերը շարադրել հետևյալ խմբագրությամբ.</w:t>
      </w:r>
    </w:p>
    <w:p w14:paraId="00000049"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color w:val="000000"/>
          <w:sz w:val="24"/>
          <w:szCs w:val="24"/>
        </w:rPr>
        <w:tab/>
        <w:t>«1)</w:t>
      </w:r>
      <w:r w:rsidRPr="00BD191D">
        <w:rPr>
          <w:rFonts w:ascii="GHEA Grapalat" w:eastAsia="GHEA Grapalat" w:hAnsi="GHEA Grapalat" w:cs="GHEA Grapalat"/>
          <w:color w:val="000000"/>
          <w:sz w:val="24"/>
          <w:szCs w:val="24"/>
        </w:rPr>
        <w:tab/>
        <w:t xml:space="preserve">««Ձորակ» շուրջօրյա մասնագիտացված խնամքի կենտրոն» պետական ոչ առևտրային կազմակերպության (այսուհետ՝ կազմակերպություն) հիմնական նպատակներն են՝ խնամքի կարիք ունեցող տարեց և (կամ) հաշմանդամություն (այդ թվում՝ համապատասխան դեղեր գործածող, վարքային խանգարում ունեցող թեթև կամ չափավոր աստիճանի, ինչպես նաև՝ խոր կամ ծանր աստիճանի մտավոր խնդիրներ կամ հոգեկան և վարքային այլ խանգարումներ) ունեցող անձանց </w:t>
      </w:r>
      <w:r w:rsidRPr="00BD191D">
        <w:rPr>
          <w:rFonts w:ascii="GHEA Grapalat" w:eastAsia="GHEA Grapalat" w:hAnsi="GHEA Grapalat" w:cs="GHEA Grapalat"/>
          <w:sz w:val="24"/>
          <w:szCs w:val="24"/>
        </w:rPr>
        <w:t xml:space="preserve">(այսուհետ՝ շահառուներ)  շուրջօրյա խնամքի տրամադրումը. </w:t>
      </w:r>
    </w:p>
    <w:p w14:paraId="0000004A" w14:textId="77777777" w:rsidR="00E920F6" w:rsidRPr="00BD191D" w:rsidRDefault="007209ED">
      <w:pPr>
        <w:pBdr>
          <w:top w:val="nil"/>
          <w:left w:val="nil"/>
          <w:bottom w:val="nil"/>
          <w:right w:val="nil"/>
          <w:between w:val="nil"/>
        </w:pBdr>
        <w:shd w:val="clear" w:color="auto" w:fill="FFFFFF"/>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2) կազմակերպության գործունեության առարկան է՝ շահառուների՝ սննդի տրամադրումը, առաջնային բժշկական օգնության և սպասարկման, այդ թվում՝ հոգեբուժական օգնության և սպասարկման տրամադրումը, սոցիալ-հոգեբանական օգնության այդ թվում՝ հոգեկան առողջության վերականգնմանն ուղղված ծառայությունների, իրավական խորհրդատվության տրամադրումը,  աջակցող միջոցներով ապահովումը, բժշկասոցիալական փորձաքննությունը կամ անձի ֆունկցիոնալության գնահատումը, հիվանդանոցային բժշկական օգնություն և սպասարկում իրականացնող կազմակերպություն ուղեգրելը, ազատ ժամանցի, աշխատանքային թերապիան այդ թվում՝ սոցիալական հմտությունների և </w:t>
      </w:r>
      <w:r w:rsidRPr="00BD191D">
        <w:rPr>
          <w:rFonts w:ascii="GHEA Grapalat" w:eastAsia="GHEA Grapalat" w:hAnsi="GHEA Grapalat" w:cs="GHEA Grapalat"/>
          <w:color w:val="000000"/>
          <w:sz w:val="24"/>
          <w:szCs w:val="24"/>
        </w:rPr>
        <w:lastRenderedPageBreak/>
        <w:t>կարողությունների զարգացմանն ուղղված և այլ մասնագիտացված ծառայությունների կազմակերպումը, ինչպես նաև անհրաժեշտ կահույքի, հագուստի, սպիտակեղեն, կոշկեղենի, անկողնային պարագաների և անձնական հիգիենայի պարագաների տրամադրումը</w:t>
      </w:r>
      <w:r w:rsidRPr="00BD191D">
        <w:rPr>
          <w:rFonts w:ascii="Cambria Math" w:eastAsia="Cambria Math" w:hAnsi="Cambria Math" w:cs="Cambria Math"/>
          <w:color w:val="000000"/>
          <w:sz w:val="24"/>
          <w:szCs w:val="24"/>
        </w:rPr>
        <w:t>․</w:t>
      </w:r>
    </w:p>
    <w:p w14:paraId="0000004B" w14:textId="77777777" w:rsidR="00E920F6" w:rsidRPr="00BD191D" w:rsidRDefault="007209ED" w:rsidP="0095195E">
      <w:pPr>
        <w:tabs>
          <w:tab w:val="left" w:pos="1080"/>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5)</w:t>
      </w:r>
      <w:r w:rsidRPr="00BD191D">
        <w:rPr>
          <w:rFonts w:ascii="GHEA Grapalat" w:eastAsia="GHEA Grapalat" w:hAnsi="GHEA Grapalat" w:cs="GHEA Grapalat"/>
          <w:sz w:val="24"/>
          <w:szCs w:val="24"/>
        </w:rPr>
        <w:tab/>
        <w:t>կազմակերպությունը, Հայաստանի Հանրապետության էկոնոմիկայի նախարարի 2013 թվականի սեպտեմբերի 19-ի N 874-Ն հրամանի հավելվածի համաձայն, կարող է իրականացնել ձեռնարկատիրական գործունեության հետևյալ տեսակները`</w:t>
      </w:r>
    </w:p>
    <w:p w14:paraId="0000004C" w14:textId="77777777" w:rsidR="00E920F6" w:rsidRPr="00BD191D" w:rsidRDefault="007209ED">
      <w:pPr>
        <w:tabs>
          <w:tab w:val="left" w:pos="1134"/>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ա.</w:t>
      </w:r>
      <w:r w:rsidRPr="00BD191D">
        <w:rPr>
          <w:rFonts w:ascii="GHEA Grapalat" w:eastAsia="GHEA Grapalat" w:hAnsi="GHEA Grapalat" w:cs="GHEA Grapalat"/>
          <w:sz w:val="24"/>
          <w:szCs w:val="24"/>
        </w:rPr>
        <w:tab/>
        <w:t>բուսաբուծություն ու անասնաբուծություն, որսորդություն և հարակից ծառայություններ (01), մասնավորապես՝ ոչ բազմամյա մշակաբույսերի աճեցում (01.1), բազմամյա մշակաբույսերի աճեցում (01.2), տնկիների և այլ տնկանյութերի աճեցում (01.3), անասնաբուծություն (01.4)</w:t>
      </w:r>
      <w:r w:rsidRPr="00BD191D">
        <w:rPr>
          <w:rFonts w:ascii="Cambria Math" w:eastAsia="Cambria Math" w:hAnsi="Cambria Math" w:cs="Cambria Math"/>
          <w:sz w:val="24"/>
          <w:szCs w:val="24"/>
        </w:rPr>
        <w:t>․</w:t>
      </w:r>
    </w:p>
    <w:p w14:paraId="0000004D"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բ.</w:t>
      </w:r>
      <w:r w:rsidRPr="00BD191D">
        <w:rPr>
          <w:rFonts w:ascii="GHEA Grapalat" w:eastAsia="GHEA Grapalat" w:hAnsi="GHEA Grapalat" w:cs="GHEA Grapalat"/>
          <w:sz w:val="24"/>
          <w:szCs w:val="24"/>
        </w:rPr>
        <w:tab/>
        <w:t>սննդամթերքի արտադրություն (10), մասնավորապես՝ մսի մշակում և պահածոյացում, մսամթերքի արտադրություն (10.1), մրգերի և բանջարեղենի մշակում և պահածոյացում (10.3), կաթնամթերքի արտադրություն (10.5), հացի և ալյուրե հրուշակեղենի արտադրություն (10.7)</w:t>
      </w:r>
      <w:r w:rsidRPr="00BD191D">
        <w:rPr>
          <w:rFonts w:ascii="Cambria Math" w:eastAsia="Cambria Math" w:hAnsi="Cambria Math" w:cs="Cambria Math"/>
          <w:sz w:val="24"/>
          <w:szCs w:val="24"/>
        </w:rPr>
        <w:t>․</w:t>
      </w:r>
    </w:p>
    <w:p w14:paraId="0000004E" w14:textId="77777777"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գ. մանածագործական արտադրատեսակների արտադրություն (13), մանածագործվածքի արտադրություն (13.2), այլ մանածագործական արտադրատեսակների արտադրություն (13.9)</w:t>
      </w:r>
      <w:r w:rsidRPr="00BD191D">
        <w:rPr>
          <w:rFonts w:ascii="Cambria Math" w:eastAsia="Cambria Math" w:hAnsi="Cambria Math" w:cs="Cambria Math"/>
          <w:sz w:val="24"/>
          <w:szCs w:val="24"/>
        </w:rPr>
        <w:t>․</w:t>
      </w:r>
    </w:p>
    <w:p w14:paraId="00000050" w14:textId="7DA24F06" w:rsidR="00E920F6" w:rsidRPr="00BD191D" w:rsidRDefault="007209ED">
      <w:pPr>
        <w:tabs>
          <w:tab w:val="left" w:pos="993"/>
        </w:tabs>
        <w:spacing w:line="360" w:lineRule="auto"/>
        <w:ind w:firstLine="720"/>
        <w:jc w:val="both"/>
        <w:rPr>
          <w:rFonts w:ascii="GHEA Grapalat" w:eastAsia="GHEA Grapalat" w:hAnsi="GHEA Grapalat" w:cs="GHEA Grapalat"/>
          <w:sz w:val="24"/>
          <w:szCs w:val="24"/>
        </w:rPr>
      </w:pPr>
      <w:r w:rsidRPr="00BD191D">
        <w:rPr>
          <w:rFonts w:ascii="GHEA Grapalat" w:eastAsia="GHEA Grapalat" w:hAnsi="GHEA Grapalat" w:cs="GHEA Grapalat"/>
          <w:sz w:val="24"/>
          <w:szCs w:val="24"/>
        </w:rPr>
        <w:t>դ</w:t>
      </w:r>
      <w:r w:rsidRPr="00BD191D">
        <w:rPr>
          <w:rFonts w:ascii="Cambria Math" w:eastAsia="Cambria Math" w:hAnsi="Cambria Math" w:cs="Cambria Math"/>
          <w:sz w:val="24"/>
          <w:szCs w:val="24"/>
        </w:rPr>
        <w:t>․</w:t>
      </w:r>
      <w:r w:rsidRPr="00BD191D">
        <w:rPr>
          <w:rFonts w:ascii="GHEA Grapalat" w:eastAsia="GHEA Grapalat" w:hAnsi="GHEA Grapalat" w:cs="GHEA Grapalat"/>
          <w:sz w:val="24"/>
          <w:szCs w:val="24"/>
        </w:rPr>
        <w:tab/>
        <w:t>բնակչության սոցիալական սպասարկում (87), մասնավորապես՝ մտավոր թերզարգացած, հոգեկան խանգարումներով կամ ֆիզիկական թերություններով անձանց, գինեմոլների և թմրամոլների սոցիալական սպասարկում կացության ապահովմամբ (87.2), անգործունակների և տարեցների սոցիալական սպասարկում կացության ապահովմամբ (87.3)՝ համաձայն Հայաստանի Հանրապետության կառավարության 2016 թվականի հոկտեմբերի 27-ի N 1112-Ն որոշմամբ սահմանված կարգի</w:t>
      </w:r>
      <w:r w:rsidRPr="00BD191D">
        <w:rPr>
          <w:rFonts w:ascii="Cambria Math" w:eastAsia="Cambria Math" w:hAnsi="Cambria Math" w:cs="Cambria Math"/>
          <w:sz w:val="24"/>
          <w:szCs w:val="24"/>
        </w:rPr>
        <w:t>․</w:t>
      </w:r>
    </w:p>
    <w:p w14:paraId="00000051" w14:textId="56BEA4EB" w:rsidR="00E920F6" w:rsidRPr="00BD191D" w:rsidRDefault="003467C5">
      <w:pPr>
        <w:spacing w:line="360" w:lineRule="auto"/>
        <w:ind w:firstLine="375"/>
        <w:jc w:val="both"/>
        <w:rPr>
          <w:rFonts w:ascii="GHEA Grapalat" w:eastAsia="GHEA Grapalat" w:hAnsi="GHEA Grapalat" w:cs="GHEA Grapalat"/>
          <w:color w:val="000000"/>
          <w:sz w:val="24"/>
          <w:szCs w:val="24"/>
        </w:rPr>
      </w:pPr>
      <w:r w:rsidRPr="00BD191D">
        <w:rPr>
          <w:rFonts w:ascii="GHEA Grapalat" w:eastAsia="GHEA Grapalat" w:hAnsi="GHEA Grapalat" w:cs="GHEA Grapalat"/>
          <w:sz w:val="24"/>
          <w:szCs w:val="24"/>
        </w:rPr>
        <w:t>ե</w:t>
      </w:r>
      <w:r w:rsidR="007209ED" w:rsidRPr="00BD191D">
        <w:rPr>
          <w:rFonts w:ascii="GHEA Grapalat" w:eastAsia="GHEA Grapalat" w:hAnsi="GHEA Grapalat" w:cs="GHEA Grapalat"/>
          <w:sz w:val="24"/>
          <w:szCs w:val="24"/>
        </w:rPr>
        <w:t>.</w:t>
      </w:r>
      <w:r w:rsidR="007209ED" w:rsidRPr="00BD191D">
        <w:rPr>
          <w:rFonts w:ascii="GHEA Grapalat" w:eastAsia="GHEA Grapalat" w:hAnsi="GHEA Grapalat" w:cs="GHEA Grapalat"/>
          <w:sz w:val="24"/>
          <w:szCs w:val="24"/>
        </w:rPr>
        <w:tab/>
        <w:t>այլ անհատական ծառայությունների մատուցում (96), մասնավորապես՝ մանածագործական և մորթե արտադրատեսակների լվացում, մաքրում և չոր մաքրում (96.01)։»։</w:t>
      </w:r>
    </w:p>
    <w:p w14:paraId="00000052"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lastRenderedPageBreak/>
        <w:t xml:space="preserve">Հայաստանի Հանրապետության կառավարության 2012 թվականի օգոստոսի 2-ի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«Հանգրվան» պետական ոչ առևտրային կազմակերպություն ստեղծելու, Հայաստանի Հանրապետության 2012 թվականի պետական բյուջեում վերաբաշխում, Հայաստանի Հանրապետության կառավարության 2011 թվականի դեկտեմբերի 22-ի N 1919-Ն որոշման մեջ փոփոխություններ կատարելու և Հայաստանի Հանրապետության աշխատանքի և սոցիալական հարցերի նախարարությանը գումար հատկացնելու մասին</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1009-Ն որոշման 2.2-րդ, 2.3-րդ կետերը ճանաչել ուժը կորցրած:</w:t>
      </w:r>
    </w:p>
    <w:p w14:paraId="00000053" w14:textId="51F8503C"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Ուժը կորցրած ճանաչել Հայաստանի Հանրապետության կառավարության 2015 թվականի հոկտեմբերի 29-ի «Հայաստանի </w:t>
      </w:r>
      <w:r w:rsidR="000C76D7" w:rsidRPr="00BD191D">
        <w:rPr>
          <w:rFonts w:ascii="GHEA Grapalat" w:eastAsia="GHEA Grapalat" w:hAnsi="GHEA Grapalat" w:cs="GHEA Grapalat"/>
          <w:color w:val="000000"/>
          <w:sz w:val="24"/>
          <w:szCs w:val="24"/>
        </w:rPr>
        <w:t>Հ</w:t>
      </w:r>
      <w:r w:rsidRPr="00BD191D">
        <w:rPr>
          <w:rFonts w:ascii="GHEA Grapalat" w:eastAsia="GHEA Grapalat" w:hAnsi="GHEA Grapalat" w:cs="GHEA Grapalat"/>
          <w:color w:val="000000"/>
          <w:sz w:val="24"/>
          <w:szCs w:val="24"/>
        </w:rPr>
        <w:t xml:space="preserve">անրապետության աշխատանքի և սոցիալական հարցերի նախարարության ենթակայությանը հանձնված խնամք և սպասարկում իրականացնող պետական ոչ առևտրային կազմակերպությունների հաստիքային միավորների չափորոշիչները հաստատելու և Հայաստանի Հանրապետության կառավարության 2007 թվականի մայիսի 31-ի N 730-Ն և N 815-Ն որոշումներում փոփոխություններ կատարելու մասին» N 1292-Ն որոշման 1-ին կետի 3-րդ </w:t>
      </w:r>
      <w:r w:rsidR="000C76D7" w:rsidRPr="00BD191D">
        <w:rPr>
          <w:rFonts w:ascii="GHEA Grapalat" w:eastAsia="GHEA Grapalat" w:hAnsi="GHEA Grapalat" w:cs="GHEA Grapalat"/>
          <w:color w:val="000000"/>
          <w:sz w:val="24"/>
          <w:szCs w:val="24"/>
        </w:rPr>
        <w:t>ենթա</w:t>
      </w:r>
      <w:r w:rsidRPr="00BD191D">
        <w:rPr>
          <w:rFonts w:ascii="GHEA Grapalat" w:eastAsia="GHEA Grapalat" w:hAnsi="GHEA Grapalat" w:cs="GHEA Grapalat"/>
          <w:color w:val="000000"/>
          <w:sz w:val="24"/>
          <w:szCs w:val="24"/>
        </w:rPr>
        <w:t xml:space="preserve">կետը և  N 3 հավելվածը և Հայաստանի Հանրապետության կառավարության 2002 թվականի հոկտեմբերի 31-ի </w:t>
      </w:r>
      <w:r w:rsidR="00A651CB" w:rsidRPr="00BD191D">
        <w:rPr>
          <w:rFonts w:ascii="GHEA Grapalat" w:eastAsia="GHEA Grapalat" w:hAnsi="GHEA Grapalat" w:cs="GHEA Grapalat"/>
          <w:color w:val="000000"/>
          <w:sz w:val="24"/>
          <w:szCs w:val="24"/>
        </w:rPr>
        <w:t>««Տնային պայմաններում միայնակ տարեցների և հաշմանդամների սոցիալական սպասարկման կենտրոն» պետական ոչ առևտրային կազմակերպություն ստեղծելու մասին</w:t>
      </w:r>
      <w:r w:rsidR="00A651CB"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1701-Ն որոշման  3-րդ կետի 1-ին ենթակետի «դ» պարբերությունը, 3-րդ կետի 2-րդ ենթակետի «գ» պարբերությունը՝ 2024 թվականի հունվարի 1-ից:</w:t>
      </w:r>
    </w:p>
    <w:p w14:paraId="00000054"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աշխատանքի և սոցիալական հարցերի նախարարին սույն որոշումն ուժի մեջ մտնելուց հետո՝ </w:t>
      </w:r>
    </w:p>
    <w:p w14:paraId="00000055" w14:textId="77777777" w:rsidR="00E920F6" w:rsidRPr="00BD191D" w:rsidRDefault="007209ED">
      <w:pPr>
        <w:numPr>
          <w:ilvl w:val="0"/>
          <w:numId w:val="1"/>
        </w:numPr>
        <w:pBdr>
          <w:top w:val="nil"/>
          <w:left w:val="nil"/>
          <w:bottom w:val="nil"/>
          <w:right w:val="nil"/>
          <w:between w:val="nil"/>
        </w:pBdr>
        <w:shd w:val="clear" w:color="auto" w:fill="FFFFFF"/>
        <w:spacing w:line="360" w:lineRule="auto"/>
        <w:ind w:left="0" w:firstLine="993"/>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վեցամսյա ժամկետում հաստատել ««Հաղթանակ» շուրջօրյա խնամքի կենտրոն» և ««Օթևան» պետական ոչ առևտրային կազմակերպություններին անհատույց օգտագործման իրավունքով տրամադրվող  և սեփականության իրավունքով հանձնվող  գույքերի կազմերը</w:t>
      </w:r>
      <w:r w:rsidRPr="00BD191D">
        <w:rPr>
          <w:rFonts w:ascii="Cambria Math" w:eastAsia="Cambria Math" w:hAnsi="Cambria Math" w:cs="Cambria Math"/>
          <w:color w:val="000000"/>
          <w:sz w:val="24"/>
          <w:szCs w:val="24"/>
        </w:rPr>
        <w:t>․</w:t>
      </w:r>
    </w:p>
    <w:p w14:paraId="00000056" w14:textId="77777777" w:rsidR="00E920F6" w:rsidRPr="00BD191D" w:rsidRDefault="007209ED">
      <w:pPr>
        <w:numPr>
          <w:ilvl w:val="0"/>
          <w:numId w:val="1"/>
        </w:numPr>
        <w:pBdr>
          <w:top w:val="nil"/>
          <w:left w:val="nil"/>
          <w:bottom w:val="nil"/>
          <w:right w:val="nil"/>
          <w:between w:val="nil"/>
        </w:pBdr>
        <w:shd w:val="clear" w:color="auto" w:fill="FFFFFF"/>
        <w:spacing w:line="360" w:lineRule="auto"/>
        <w:ind w:left="0" w:firstLine="993"/>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lastRenderedPageBreak/>
        <w:t>երկամսյա ժամկետում հաստատել ««Հաղթանակ» շուրջօրյա խնամքի կենտրոն», «</w:t>
      </w:r>
      <w:r w:rsidRPr="00BD191D">
        <w:rPr>
          <w:rFonts w:ascii="GHEA Grapalat" w:eastAsia="GHEA Grapalat" w:hAnsi="GHEA Grapalat" w:cs="GHEA Grapalat"/>
          <w:sz w:val="24"/>
          <w:szCs w:val="24"/>
        </w:rPr>
        <w:t>«Նորք» շուրջօրյա խնամքի կենտրոն</w:t>
      </w:r>
      <w:r w:rsidRPr="00BD191D">
        <w:rPr>
          <w:rFonts w:ascii="GHEA Grapalat" w:eastAsia="GHEA Grapalat" w:hAnsi="GHEA Grapalat" w:cs="GHEA Grapalat"/>
          <w:color w:val="000000"/>
          <w:sz w:val="24"/>
          <w:szCs w:val="24"/>
        </w:rPr>
        <w:t>», «</w:t>
      </w:r>
      <w:r w:rsidRPr="00BD191D">
        <w:rPr>
          <w:rFonts w:ascii="GHEA Grapalat" w:eastAsia="GHEA Grapalat" w:hAnsi="GHEA Grapalat" w:cs="GHEA Grapalat"/>
          <w:sz w:val="24"/>
          <w:szCs w:val="24"/>
        </w:rPr>
        <w:t>Վարդենիսի շուրջօրյա մասնագիտացված խնամքի կենտրոն</w:t>
      </w:r>
      <w:r w:rsidRPr="00BD191D">
        <w:rPr>
          <w:rFonts w:ascii="GHEA Grapalat" w:eastAsia="GHEA Grapalat" w:hAnsi="GHEA Grapalat" w:cs="GHEA Grapalat"/>
          <w:color w:val="000000"/>
          <w:sz w:val="24"/>
          <w:szCs w:val="24"/>
        </w:rPr>
        <w:t>», ««</w:t>
      </w:r>
      <w:r w:rsidRPr="00BD191D">
        <w:rPr>
          <w:rFonts w:ascii="GHEA Grapalat" w:eastAsia="GHEA Grapalat" w:hAnsi="GHEA Grapalat" w:cs="GHEA Grapalat"/>
          <w:sz w:val="24"/>
          <w:szCs w:val="24"/>
        </w:rPr>
        <w:t>Ձորակ» շուրջօրյա մասնագիտացված խնամքի կենտրոն</w:t>
      </w:r>
      <w:r w:rsidRPr="00BD191D">
        <w:rPr>
          <w:rFonts w:ascii="GHEA Grapalat" w:eastAsia="GHEA Grapalat" w:hAnsi="GHEA Grapalat" w:cs="GHEA Grapalat"/>
          <w:color w:val="000000"/>
          <w:sz w:val="24"/>
          <w:szCs w:val="24"/>
        </w:rPr>
        <w:t>» և ««Օթևան» պետական ոչ առևտրային կազմակերպությունների կանոնադրություննների լրացումները և փոփոխությունները և դրանք սահմանված կարգով ներկայացնել պետական գրանցման.</w:t>
      </w:r>
    </w:p>
    <w:p w14:paraId="00000057" w14:textId="77777777" w:rsidR="00E920F6" w:rsidRPr="00BD191D" w:rsidRDefault="007209ED">
      <w:pPr>
        <w:numPr>
          <w:ilvl w:val="0"/>
          <w:numId w:val="1"/>
        </w:numPr>
        <w:pBdr>
          <w:top w:val="nil"/>
          <w:left w:val="nil"/>
          <w:bottom w:val="nil"/>
          <w:right w:val="nil"/>
          <w:between w:val="nil"/>
        </w:pBdr>
        <w:shd w:val="clear" w:color="auto" w:fill="FFFFFF"/>
        <w:spacing w:line="360" w:lineRule="auto"/>
        <w:ind w:left="0" w:firstLine="993"/>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եռամսյա ժամկետում ներկայացնել առաջարկություններ՝ պետական բյուջեում փոփոխություններ կատարելու վերաբերյալ</w:t>
      </w:r>
      <w:r w:rsidRPr="00BD191D">
        <w:rPr>
          <w:rFonts w:ascii="Cambria Math" w:eastAsia="Cambria Math" w:hAnsi="Cambria Math" w:cs="Cambria Math"/>
          <w:color w:val="000000"/>
          <w:sz w:val="24"/>
          <w:szCs w:val="24"/>
        </w:rPr>
        <w:t>․</w:t>
      </w:r>
    </w:p>
    <w:p w14:paraId="00000058" w14:textId="7B5EA601" w:rsidR="00E920F6" w:rsidRPr="00BD191D" w:rsidRDefault="007209ED">
      <w:pPr>
        <w:numPr>
          <w:ilvl w:val="0"/>
          <w:numId w:val="1"/>
        </w:numPr>
        <w:pBdr>
          <w:top w:val="nil"/>
          <w:left w:val="nil"/>
          <w:bottom w:val="nil"/>
          <w:right w:val="nil"/>
          <w:between w:val="nil"/>
        </w:pBdr>
        <w:shd w:val="clear" w:color="auto" w:fill="FFFFFF"/>
        <w:spacing w:line="360" w:lineRule="auto"/>
        <w:ind w:left="0" w:firstLine="993"/>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ապահովել սույն որոշումից բխող անհրաժեշտ այլ գործողությունների կատարումը, այդ թվում՝ «Հաղթանակ» շուրջօրյա խնամքի կենտրոն» պետական ոչ առևտրային կազմակերպության կողմից ««Օթևան»  պետական ոչ առևտրային կազմակերպությանը սոցիալական բնակարանային ֆոնդի սպասարկման, կացարաններով ապահովման և այլ սոցիալական ծառայությունների տրամադրման հետ կապված փաստաթղթերի հանձնում-ընդունումը և սույն որոշման 7-րդ, 9-րդ և 12-րդ կետերում նշված </w:t>
      </w:r>
      <w:r w:rsidR="000C76D7" w:rsidRPr="00BD191D">
        <w:rPr>
          <w:rFonts w:ascii="GHEA Grapalat" w:eastAsia="GHEA Grapalat" w:hAnsi="GHEA Grapalat" w:cs="GHEA Grapalat"/>
          <w:color w:val="000000"/>
          <w:sz w:val="24"/>
          <w:szCs w:val="24"/>
        </w:rPr>
        <w:t>մյուս</w:t>
      </w:r>
      <w:r w:rsidR="00C01046" w:rsidRPr="00BD191D">
        <w:rPr>
          <w:rFonts w:ascii="GHEA Grapalat" w:eastAsia="GHEA Grapalat" w:hAnsi="GHEA Grapalat" w:cs="GHEA Grapalat"/>
          <w:color w:val="000000"/>
          <w:sz w:val="24"/>
          <w:szCs w:val="24"/>
        </w:rPr>
        <w:t xml:space="preserve"> </w:t>
      </w:r>
      <w:r w:rsidRPr="00BD191D">
        <w:rPr>
          <w:rFonts w:ascii="GHEA Grapalat" w:eastAsia="GHEA Grapalat" w:hAnsi="GHEA Grapalat" w:cs="GHEA Grapalat"/>
          <w:color w:val="000000"/>
          <w:sz w:val="24"/>
          <w:szCs w:val="24"/>
        </w:rPr>
        <w:t>պետական ոչ առևտրային կազմակերպությունների հետ կնքված անշարժ գույքի անհատույց օգտագործման պայմանագրերում սույն որոշումից բխող փոփոխությունների իրականացումը։</w:t>
      </w:r>
    </w:p>
    <w:p w14:paraId="00000059" w14:textId="7E129835"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««Հաղթանակ» շուրջօրյա խնամքի կենտրոն», ««Նորք» շուրջօրյա խնամքի կենտրոն», «Վարդենիսի շուրջօրյա մասնագիտացված խնամքի կենտրոն», ««Ձորակ» շուրջօրյա մասնագիտացված խնամքի կենտրոն» և ««Օթևան»  պետական ոչ առևտրային կազմակերպությունների կանոնադրությունների փոփոխությունները և լրացումները </w:t>
      </w:r>
      <w:r w:rsidR="000C76D7" w:rsidRPr="00BD191D">
        <w:rPr>
          <w:rFonts w:ascii="GHEA Grapalat" w:eastAsia="GHEA Grapalat" w:hAnsi="GHEA Grapalat" w:cs="GHEA Grapalat"/>
          <w:color w:val="000000"/>
          <w:sz w:val="24"/>
          <w:szCs w:val="24"/>
        </w:rPr>
        <w:t xml:space="preserve">Հայաստանի Հանրապետության արդարադատության նախարարության իրավաբանական անձանց </w:t>
      </w:r>
      <w:r w:rsidRPr="00BD191D">
        <w:rPr>
          <w:rFonts w:ascii="GHEA Grapalat" w:eastAsia="GHEA Grapalat" w:hAnsi="GHEA Grapalat" w:cs="GHEA Grapalat"/>
          <w:color w:val="000000"/>
          <w:sz w:val="24"/>
          <w:szCs w:val="24"/>
        </w:rPr>
        <w:t xml:space="preserve">պետական ռեգիստրում գրանցման, նոր կնիքի ձեռքբերման, ինչպես նաև ««Հաղթանակ» շուրջօրյա խնամքի կենտրոն» և ««Օթևան»  պետական ոչ առևտրային կազմակերպություններին ամրացվող անշարժ գույքի նկատմամբ իրավունքի գրանցման և սույն որոշումից բխող այլ գործողությունների իրականացման հետ կապված ծախսերը կատարել նշված կազմակերպությունների </w:t>
      </w:r>
      <w:r w:rsidRPr="00BD191D">
        <w:rPr>
          <w:rFonts w:ascii="GHEA Grapalat" w:eastAsia="GHEA Grapalat" w:hAnsi="GHEA Grapalat" w:cs="GHEA Grapalat"/>
          <w:color w:val="000000"/>
          <w:sz w:val="24"/>
          <w:szCs w:val="24"/>
        </w:rPr>
        <w:lastRenderedPageBreak/>
        <w:t>պահպանման համար Հայաստանի Հանրապետության պետական բյուջեով նախատեսված միջոցների հաշվին:</w:t>
      </w:r>
    </w:p>
    <w:p w14:paraId="0000005A" w14:textId="3482A3DA"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2012 թվականի դեկտեմբերի 27-ի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Սոցիալական փաթեթի հատկացման կարգը և փաթեթի մեջ մտնող ծառայությունների բովանդակությունը հաստատելու, Հայաստանի Հանրապետության կառավարության 2011 թվականի դեկտեմբերի 29-ի N 1917-Ն և N 1923-Ն, ինչպես նաև 2012 թվականի ապրիլի 19-ի N 594-Ն որոշումներն ուժը կորցրած ճանաչելու մասին» N 1691-Ն որոշման </w:t>
      </w:r>
      <w:r w:rsidR="000C76D7" w:rsidRPr="00BD191D">
        <w:rPr>
          <w:rFonts w:ascii="GHEA Grapalat" w:eastAsia="GHEA Grapalat" w:hAnsi="GHEA Grapalat" w:cs="GHEA Grapalat"/>
          <w:color w:val="000000"/>
          <w:sz w:val="24"/>
          <w:szCs w:val="24"/>
        </w:rPr>
        <w:t>N 1 Հավելվածի 2-րդ կետի 6-րդ ենթակետի «ժգ» պարբերության</w:t>
      </w:r>
      <w:r w:rsidRPr="00BD191D">
        <w:rPr>
          <w:rFonts w:ascii="GHEA Grapalat" w:eastAsia="GHEA Grapalat" w:hAnsi="GHEA Grapalat" w:cs="GHEA Grapalat"/>
          <w:color w:val="000000"/>
          <w:sz w:val="24"/>
          <w:szCs w:val="24"/>
        </w:rPr>
        <w:t xml:space="preserve"> </w:t>
      </w:r>
      <w:r w:rsidRPr="00BD191D">
        <w:rPr>
          <w:rFonts w:ascii="Calibri" w:eastAsia="Calibri" w:hAnsi="Calibri" w:cs="Calibri"/>
          <w:color w:val="000000"/>
          <w:sz w:val="24"/>
          <w:szCs w:val="24"/>
        </w:rPr>
        <w:t> </w:t>
      </w:r>
      <w:r w:rsidRPr="00BD191D">
        <w:rPr>
          <w:rFonts w:ascii="GHEA Grapalat" w:eastAsia="GHEA Grapalat" w:hAnsi="GHEA Grapalat" w:cs="GHEA Grapalat"/>
          <w:color w:val="000000"/>
          <w:sz w:val="24"/>
          <w:szCs w:val="24"/>
        </w:rPr>
        <w:t>««Տնային պայմաններում միայնակ տարեցների և հաշմանդամների սոցիալական սպասարկման կենտրոն» պետական ոչ առևտրային կազմակերպությունը» բառերը փոխարինել ««Օթևան» պետական ոչ առևտրային կազմակերպությունը» բառերով։</w:t>
      </w:r>
    </w:p>
    <w:p w14:paraId="0000005B"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Հայաստանի Հանրապետության կառավարության 2021 թվականի օգոստոսի 6-ի «Հայաստանի Հանրապետության արդարադատության նախարարության քաղաքացիական կացության ակտերի գրանցման գործակալության սպասարկման կենտրոնի գործառույթներն իրականացնող հանրային ծառայությունների միասնական գրասենյակների և քաղաքացիների սպասարկման ոլորտում գործառույթներ իրականացնող այլ սուբյեկտների ցանկը և նստավայրերը հաստատելու մասին» N 1264-Ն որոշման N 2 հավելվածի ««Երևանի N 1 տուն-ինտերնատ» ՊՈԱԿ» բառերը փոխարինել  ««Հաղթանակ» շուրջօրյա խնամքի կենտրոն» ՊՈԱԿ» բառերով։</w:t>
      </w:r>
    </w:p>
    <w:p w14:paraId="0000005C" w14:textId="77777777" w:rsidR="00E920F6" w:rsidRPr="00BD191D" w:rsidRDefault="007209ED">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2013 թվականի հուլիսի 25-ի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Այլընտրանքային աշխատանքային ծառայություն անցնելու վայրերի (կազմակերպությունների), ծառայության իրականացումը կազմակերպող և վերահսկող լիազոր մարմինների</w:t>
      </w:r>
      <w:r w:rsidRPr="00BD191D">
        <w:rPr>
          <w:rFonts w:ascii="Calibri" w:eastAsia="Calibri" w:hAnsi="Calibri" w:cs="Calibri"/>
          <w:color w:val="000000"/>
          <w:sz w:val="24"/>
          <w:szCs w:val="24"/>
        </w:rPr>
        <w:t> </w:t>
      </w:r>
      <w:r w:rsidRPr="00BD191D">
        <w:rPr>
          <w:rFonts w:ascii="GHEA Grapalat" w:eastAsia="GHEA Grapalat" w:hAnsi="GHEA Grapalat" w:cs="GHEA Grapalat"/>
          <w:color w:val="000000"/>
          <w:sz w:val="24"/>
          <w:szCs w:val="24"/>
        </w:rPr>
        <w:t xml:space="preserve">և այլընտրանքային աշխատանքային ծառայության ընթացքում կատարվող աշխատանքների ցանկերը հաստատելու, ինչպես նաև Հայաստանի Հանրապետության կառավարության 2004 թվականի հունիսի 25-ի N 940-Ն որոշման մեջ լրացումներ և փոփոխություններ կատարելու մասին» N 796-Ն որոշման N 1 հավելվածի ««Երևանի N 1 տուն-ինտերնատ» ՊՈԱԿ» </w:t>
      </w:r>
      <w:r w:rsidRPr="00BD191D">
        <w:rPr>
          <w:rFonts w:ascii="GHEA Grapalat" w:eastAsia="GHEA Grapalat" w:hAnsi="GHEA Grapalat" w:cs="GHEA Grapalat"/>
          <w:color w:val="000000"/>
          <w:sz w:val="24"/>
          <w:szCs w:val="24"/>
        </w:rPr>
        <w:lastRenderedPageBreak/>
        <w:t>բառերը փոխարինել  ««Հաղթանակ» շուրջօրյա խնամքի կենտրոն» ՊՈԱԿ» բառերով, ««Նորքի տուն-ինտերնատ» ՊՈԱԿ» բառերը՝ ««Նորք» շուրջօրյա խնամքի կենտրոն» ՊՈԱԿ» բառերով, իսկ ««Վարդենիսի նյարդահոգեբանական տուն-ինտերնատ» ՊՈԱԿ» բառերը՝ «Վարդենիսի շուրջօրյա մասնագիտացված խնամքի կենտրոն» ՊՈԱԿ» բառերով։</w:t>
      </w:r>
    </w:p>
    <w:p w14:paraId="0BCCF8A7" w14:textId="77777777" w:rsidR="00637575" w:rsidRPr="00BD191D" w:rsidRDefault="007209ED" w:rsidP="00637575">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Հայաստանի Հանրապետության կառավարության 2011 թվականի մայիսի 5-ի </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«Պետական կենսաթոշակների մասին» Հայաստանի Հանրապետության օրենքի կիրարկումն ապահովելու մասին</w:t>
      </w:r>
      <w:r w:rsidRPr="00BD191D">
        <w:rPr>
          <w:rFonts w:ascii="GHEA Grapalat" w:eastAsia="GHEA Grapalat" w:hAnsi="GHEA Grapalat" w:cs="GHEA Grapalat"/>
          <w:b/>
          <w:color w:val="000000"/>
          <w:sz w:val="24"/>
          <w:szCs w:val="24"/>
        </w:rPr>
        <w:t>»</w:t>
      </w:r>
      <w:r w:rsidRPr="00BD191D">
        <w:rPr>
          <w:rFonts w:ascii="GHEA Grapalat" w:eastAsia="GHEA Grapalat" w:hAnsi="GHEA Grapalat" w:cs="GHEA Grapalat"/>
          <w:color w:val="000000"/>
          <w:sz w:val="24"/>
          <w:szCs w:val="24"/>
        </w:rPr>
        <w:t xml:space="preserve"> N 665-Ն որոշման N 9 հավելվածում ««Նորքի տուն-ինտերնատ» պետական ոչ առևտրային կազմակերպություն» բառերը փոխարինել ««Նորք» շուրջօրյա խնամքի կենտրոն» պետական ոչ առևտրային կազմակերպություն» բառերով, իսկ ««Թիվ 1 տուն-ինտերնատ» պետական ոչ առևտրային կազմակերպություն» բառերը՝ ««Հաղթանակ» շուրջօրյա խնամքի կենտրոն» պետական ոչ առևտրային կազմակերպություն» բառերով։</w:t>
      </w:r>
    </w:p>
    <w:p w14:paraId="00A607E8" w14:textId="516BE852" w:rsidR="00637575" w:rsidRPr="00BD191D" w:rsidRDefault="00637575" w:rsidP="00637575">
      <w:pPr>
        <w:numPr>
          <w:ilvl w:val="0"/>
          <w:numId w:val="2"/>
        </w:numPr>
        <w:pBdr>
          <w:top w:val="nil"/>
          <w:left w:val="nil"/>
          <w:bottom w:val="nil"/>
          <w:right w:val="nil"/>
          <w:between w:val="nil"/>
        </w:pBdr>
        <w:spacing w:line="360" w:lineRule="auto"/>
        <w:ind w:left="0" w:firstLine="1068"/>
        <w:jc w:val="both"/>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Սույն որոշումն ուժի մեջ է մտնում պաշտոնական հրապարակմանը հաջորդող օրվանից։</w:t>
      </w:r>
    </w:p>
    <w:p w14:paraId="0000005E" w14:textId="7739D4CF" w:rsidR="00E920F6" w:rsidRPr="00BD191D" w:rsidRDefault="00E920F6" w:rsidP="00637575">
      <w:pPr>
        <w:pBdr>
          <w:top w:val="nil"/>
          <w:left w:val="nil"/>
          <w:bottom w:val="nil"/>
          <w:right w:val="nil"/>
          <w:between w:val="nil"/>
        </w:pBdr>
        <w:spacing w:line="360" w:lineRule="auto"/>
        <w:ind w:left="1068"/>
        <w:jc w:val="both"/>
        <w:rPr>
          <w:rFonts w:ascii="GHEA Grapalat" w:eastAsia="GHEA Grapalat" w:hAnsi="GHEA Grapalat" w:cs="GHEA Grapalat"/>
          <w:color w:val="000000"/>
          <w:sz w:val="24"/>
          <w:szCs w:val="24"/>
        </w:rPr>
      </w:pPr>
    </w:p>
    <w:p w14:paraId="0000005F" w14:textId="77777777" w:rsidR="00E920F6" w:rsidRPr="00BD191D" w:rsidRDefault="00E920F6">
      <w:pPr>
        <w:pBdr>
          <w:top w:val="nil"/>
          <w:left w:val="nil"/>
          <w:bottom w:val="nil"/>
          <w:right w:val="nil"/>
          <w:between w:val="nil"/>
        </w:pBdr>
        <w:spacing w:line="360" w:lineRule="auto"/>
        <w:jc w:val="center"/>
        <w:rPr>
          <w:rFonts w:ascii="GHEA Grapalat" w:eastAsia="GHEA Grapalat" w:hAnsi="GHEA Grapalat" w:cs="GHEA Grapalat"/>
          <w:color w:val="000000"/>
          <w:sz w:val="24"/>
          <w:szCs w:val="24"/>
        </w:rPr>
      </w:pPr>
    </w:p>
    <w:p w14:paraId="00000060" w14:textId="77777777" w:rsidR="00E920F6" w:rsidRPr="00BD191D" w:rsidRDefault="00E920F6">
      <w:pPr>
        <w:spacing w:line="360" w:lineRule="auto"/>
        <w:jc w:val="both"/>
        <w:rPr>
          <w:rFonts w:ascii="GHEA Grapalat" w:eastAsia="GHEA Grapalat" w:hAnsi="GHEA Grapalat" w:cs="GHEA Grapalat"/>
          <w:sz w:val="24"/>
          <w:szCs w:val="24"/>
        </w:rPr>
      </w:pPr>
    </w:p>
    <w:p w14:paraId="00000061" w14:textId="77777777" w:rsidR="00E920F6" w:rsidRPr="00BD191D" w:rsidRDefault="007209ED">
      <w:pPr>
        <w:pBdr>
          <w:top w:val="nil"/>
          <w:left w:val="nil"/>
          <w:bottom w:val="nil"/>
          <w:right w:val="nil"/>
          <w:between w:val="nil"/>
        </w:pBdr>
        <w:spacing w:line="360" w:lineRule="auto"/>
        <w:rPr>
          <w:rFonts w:ascii="GHEA Grapalat" w:eastAsia="GHEA Grapalat" w:hAnsi="GHEA Grapalat" w:cs="GHEA Grapalat"/>
          <w:color w:val="000000"/>
          <w:sz w:val="24"/>
          <w:szCs w:val="24"/>
        </w:rPr>
      </w:pPr>
      <w:r w:rsidRPr="00BD191D">
        <w:rPr>
          <w:rFonts w:ascii="GHEA Grapalat" w:eastAsia="GHEA Grapalat" w:hAnsi="GHEA Grapalat" w:cs="GHEA Grapalat"/>
          <w:color w:val="000000"/>
          <w:sz w:val="24"/>
          <w:szCs w:val="24"/>
        </w:rPr>
        <w:t xml:space="preserve">   </w:t>
      </w:r>
    </w:p>
    <w:p w14:paraId="00000062" w14:textId="77777777" w:rsidR="00E920F6" w:rsidRPr="00BD191D" w:rsidRDefault="00E920F6">
      <w:pPr>
        <w:spacing w:line="360" w:lineRule="auto"/>
        <w:rPr>
          <w:rFonts w:ascii="GHEA Grapalat" w:eastAsia="GHEA Grapalat" w:hAnsi="GHEA Grapalat" w:cs="GHEA Grapalat"/>
          <w:sz w:val="24"/>
          <w:szCs w:val="24"/>
          <w:u w:val="single"/>
        </w:rPr>
      </w:pPr>
    </w:p>
    <w:sectPr w:rsidR="00E920F6" w:rsidRPr="00BD191D">
      <w:headerReference w:type="even" r:id="rId7"/>
      <w:footerReference w:type="even" r:id="rId8"/>
      <w:pgSz w:w="11909" w:h="16834"/>
      <w:pgMar w:top="1440" w:right="1440" w:bottom="1440" w:left="1440" w:header="720" w:footer="576"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76C83F" w14:textId="77777777" w:rsidR="00341BDB" w:rsidRDefault="00341BDB">
      <w:r>
        <w:separator/>
      </w:r>
    </w:p>
  </w:endnote>
  <w:endnote w:type="continuationSeparator" w:id="0">
    <w:p w14:paraId="2235CA1A" w14:textId="77777777" w:rsidR="00341BDB" w:rsidRDefault="00341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5" w14:textId="77777777" w:rsidR="00E920F6" w:rsidRDefault="007209ED">
    <w:pPr>
      <w:pBdr>
        <w:top w:val="nil"/>
        <w:left w:val="nil"/>
        <w:bottom w:val="nil"/>
        <w:right w:val="nil"/>
        <w:between w:val="nil"/>
      </w:pBdr>
      <w:tabs>
        <w:tab w:val="center" w:pos="4320"/>
        <w:tab w:val="right" w:pos="8640"/>
      </w:tabs>
      <w:rPr>
        <w:color w:val="000000"/>
      </w:rPr>
    </w:pPr>
    <w:r>
      <w:rPr>
        <w:rFonts w:ascii="Tahoma" w:eastAsia="Tahoma" w:hAnsi="Tahoma" w:cs="Tahoma"/>
        <w:color w:val="000000"/>
        <w:sz w:val="18"/>
        <w:szCs w:val="18"/>
      </w:rPr>
      <w:t>Նախագիծ</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6AC6C2" w14:textId="77777777" w:rsidR="00341BDB" w:rsidRDefault="00341BDB">
      <w:r>
        <w:separator/>
      </w:r>
    </w:p>
  </w:footnote>
  <w:footnote w:type="continuationSeparator" w:id="0">
    <w:p w14:paraId="518D508A" w14:textId="77777777" w:rsidR="00341BDB" w:rsidRDefault="00341B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63" w14:textId="77777777" w:rsidR="00E920F6" w:rsidRDefault="007209ED">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end"/>
    </w:r>
  </w:p>
  <w:p w14:paraId="00000064" w14:textId="77777777" w:rsidR="00E920F6" w:rsidRDefault="00E920F6">
    <w:pPr>
      <w:pBdr>
        <w:top w:val="nil"/>
        <w:left w:val="nil"/>
        <w:bottom w:val="nil"/>
        <w:right w:val="nil"/>
        <w:between w:val="nil"/>
      </w:pBdr>
      <w:tabs>
        <w:tab w:val="center" w:pos="4320"/>
        <w:tab w:val="right" w:pos="8640"/>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3010C"/>
    <w:multiLevelType w:val="multilevel"/>
    <w:tmpl w:val="55BA1D5A"/>
    <w:lvl w:ilvl="0">
      <w:start w:val="1"/>
      <w:numFmt w:val="decimal"/>
      <w:lvlText w:val="%1."/>
      <w:lvlJc w:val="left"/>
      <w:pPr>
        <w:ind w:left="734" w:hanging="357"/>
      </w:pPr>
      <w:rPr>
        <w:rFonts w:ascii="GHEA Grapalat" w:hAnsi="GHEA Grapalat" w:hint="default"/>
        <w:b w:val="0"/>
        <w:sz w:val="24"/>
        <w:szCs w:val="24"/>
      </w:rPr>
    </w:lvl>
    <w:lvl w:ilvl="1">
      <w:start w:val="1"/>
      <w:numFmt w:val="lowerLetter"/>
      <w:lvlText w:val="%2."/>
      <w:lvlJc w:val="left"/>
      <w:pPr>
        <w:ind w:left="1454" w:hanging="360"/>
      </w:pPr>
    </w:lvl>
    <w:lvl w:ilvl="2">
      <w:start w:val="1"/>
      <w:numFmt w:val="lowerRoman"/>
      <w:lvlText w:val="%3."/>
      <w:lvlJc w:val="right"/>
      <w:pPr>
        <w:ind w:left="2174" w:hanging="180"/>
      </w:pPr>
    </w:lvl>
    <w:lvl w:ilvl="3">
      <w:start w:val="1"/>
      <w:numFmt w:val="decimal"/>
      <w:lvlText w:val="%4."/>
      <w:lvlJc w:val="left"/>
      <w:pPr>
        <w:ind w:left="2894" w:hanging="360"/>
      </w:pPr>
    </w:lvl>
    <w:lvl w:ilvl="4">
      <w:start w:val="1"/>
      <w:numFmt w:val="lowerLetter"/>
      <w:lvlText w:val="%5."/>
      <w:lvlJc w:val="left"/>
      <w:pPr>
        <w:ind w:left="3614" w:hanging="360"/>
      </w:pPr>
    </w:lvl>
    <w:lvl w:ilvl="5">
      <w:start w:val="1"/>
      <w:numFmt w:val="lowerRoman"/>
      <w:lvlText w:val="%6."/>
      <w:lvlJc w:val="right"/>
      <w:pPr>
        <w:ind w:left="4334" w:hanging="180"/>
      </w:pPr>
    </w:lvl>
    <w:lvl w:ilvl="6">
      <w:start w:val="1"/>
      <w:numFmt w:val="decimal"/>
      <w:lvlText w:val="%7."/>
      <w:lvlJc w:val="left"/>
      <w:pPr>
        <w:ind w:left="5054" w:hanging="360"/>
      </w:pPr>
    </w:lvl>
    <w:lvl w:ilvl="7">
      <w:start w:val="1"/>
      <w:numFmt w:val="lowerLetter"/>
      <w:lvlText w:val="%8."/>
      <w:lvlJc w:val="left"/>
      <w:pPr>
        <w:ind w:left="5774" w:hanging="360"/>
      </w:pPr>
    </w:lvl>
    <w:lvl w:ilvl="8">
      <w:start w:val="1"/>
      <w:numFmt w:val="lowerRoman"/>
      <w:lvlText w:val="%9."/>
      <w:lvlJc w:val="right"/>
      <w:pPr>
        <w:ind w:left="6494" w:hanging="180"/>
      </w:pPr>
    </w:lvl>
  </w:abstractNum>
  <w:abstractNum w:abstractNumId="1" w15:restartNumberingAfterBreak="0">
    <w:nsid w:val="303B1051"/>
    <w:multiLevelType w:val="multilevel"/>
    <w:tmpl w:val="713EECA4"/>
    <w:lvl w:ilvl="0">
      <w:start w:val="1"/>
      <w:numFmt w:val="decimal"/>
      <w:lvlText w:val="%1."/>
      <w:lvlJc w:val="left"/>
      <w:pPr>
        <w:ind w:left="1495"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 w15:restartNumberingAfterBreak="0">
    <w:nsid w:val="7B2C1403"/>
    <w:multiLevelType w:val="multilevel"/>
    <w:tmpl w:val="E9865CD2"/>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0F6"/>
    <w:rsid w:val="000C76D7"/>
    <w:rsid w:val="001A2A55"/>
    <w:rsid w:val="00275164"/>
    <w:rsid w:val="00281418"/>
    <w:rsid w:val="002D0EF5"/>
    <w:rsid w:val="002E1243"/>
    <w:rsid w:val="00337510"/>
    <w:rsid w:val="00341BDB"/>
    <w:rsid w:val="003467C5"/>
    <w:rsid w:val="00452275"/>
    <w:rsid w:val="004B551B"/>
    <w:rsid w:val="00517008"/>
    <w:rsid w:val="00542D0A"/>
    <w:rsid w:val="005818A2"/>
    <w:rsid w:val="00637575"/>
    <w:rsid w:val="006465B1"/>
    <w:rsid w:val="0068638E"/>
    <w:rsid w:val="00697847"/>
    <w:rsid w:val="007209ED"/>
    <w:rsid w:val="007442E6"/>
    <w:rsid w:val="00787029"/>
    <w:rsid w:val="007B59A8"/>
    <w:rsid w:val="0080668D"/>
    <w:rsid w:val="00863800"/>
    <w:rsid w:val="00883CF8"/>
    <w:rsid w:val="00935645"/>
    <w:rsid w:val="0095195E"/>
    <w:rsid w:val="00974113"/>
    <w:rsid w:val="00A27288"/>
    <w:rsid w:val="00A651CB"/>
    <w:rsid w:val="00A91393"/>
    <w:rsid w:val="00B11915"/>
    <w:rsid w:val="00B60FA9"/>
    <w:rsid w:val="00B770AB"/>
    <w:rsid w:val="00B83EEA"/>
    <w:rsid w:val="00BD191D"/>
    <w:rsid w:val="00C01046"/>
    <w:rsid w:val="00C03916"/>
    <w:rsid w:val="00CB0923"/>
    <w:rsid w:val="00CB1C0B"/>
    <w:rsid w:val="00CE7F98"/>
    <w:rsid w:val="00D76D99"/>
    <w:rsid w:val="00E129DC"/>
    <w:rsid w:val="00E3334F"/>
    <w:rsid w:val="00E42A05"/>
    <w:rsid w:val="00E73057"/>
    <w:rsid w:val="00E920F6"/>
    <w:rsid w:val="00E97CD5"/>
    <w:rsid w:val="00EF46C3"/>
    <w:rsid w:val="00F168F0"/>
    <w:rsid w:val="00F42822"/>
    <w:rsid w:val="00FA25E0"/>
    <w:rsid w:val="00FB29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3AF82"/>
  <w15:docId w15:val="{8E82956F-C13E-4821-AFCD-FA6756BC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Armenian" w:eastAsia="Arial Armenian" w:hAnsi="Arial Armenian" w:cs="Arial Armenian"/>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line="276" w:lineRule="auto"/>
      <w:outlineLvl w:val="0"/>
    </w:pPr>
    <w:rPr>
      <w:rFonts w:ascii="Calibri" w:eastAsia="Calibri" w:hAnsi="Calibri" w:cs="Calibri"/>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E7305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057"/>
    <w:rPr>
      <w:rFonts w:ascii="Segoe UI" w:hAnsi="Segoe UI" w:cs="Segoe UI"/>
      <w:sz w:val="18"/>
      <w:szCs w:val="18"/>
    </w:rPr>
  </w:style>
  <w:style w:type="character" w:styleId="PlaceholderText">
    <w:name w:val="Placeholder Text"/>
    <w:basedOn w:val="DefaultParagraphFont"/>
    <w:uiPriority w:val="99"/>
    <w:semiHidden/>
    <w:rsid w:val="000C76D7"/>
    <w:rPr>
      <w:color w:val="808080"/>
    </w:rPr>
  </w:style>
  <w:style w:type="character" w:styleId="Strong">
    <w:name w:val="Strong"/>
    <w:basedOn w:val="DefaultParagraphFont"/>
    <w:uiPriority w:val="22"/>
    <w:qFormat/>
    <w:rsid w:val="00542D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3922</Words>
  <Characters>22356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Artak.Harutyunyan</dc:creator>
  <cp:keywords>https://mul2.gov.am/tasks/906403/oneclick/Naxagic Mi sharq Vorosh.docx?token=c9ac35561459331aa4d51595de6144bd</cp:keywords>
  <cp:lastModifiedBy>Artak.Harutyunyan</cp:lastModifiedBy>
  <cp:revision>15</cp:revision>
  <dcterms:created xsi:type="dcterms:W3CDTF">2023-12-15T09:12:00Z</dcterms:created>
  <dcterms:modified xsi:type="dcterms:W3CDTF">2023-12-27T11:25:00Z</dcterms:modified>
</cp:coreProperties>
</file>