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2D2E0" w14:textId="77777777" w:rsidR="00FF4D27" w:rsidRPr="00FE40FB" w:rsidRDefault="00FF4D27" w:rsidP="00D3715D">
      <w:pPr>
        <w:tabs>
          <w:tab w:val="left" w:pos="284"/>
          <w:tab w:val="left" w:pos="426"/>
        </w:tabs>
        <w:spacing w:after="0" w:line="360" w:lineRule="auto"/>
        <w:ind w:firstLine="284"/>
        <w:jc w:val="right"/>
        <w:rPr>
          <w:rFonts w:ascii="GHEA Grapalat" w:eastAsia="Times New Roman" w:hAnsi="GHEA Grapalat" w:cs="Arial"/>
          <w:i/>
          <w:sz w:val="24"/>
          <w:szCs w:val="24"/>
          <w:u w:val="single"/>
        </w:rPr>
      </w:pPr>
    </w:p>
    <w:p w14:paraId="28A0912D" w14:textId="77777777"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p>
    <w:p w14:paraId="32EE2EDC" w14:textId="77777777"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GHEA Grapalat" w:eastAsia="Times New Roman" w:hAnsi="GHEA Grapalat" w:cs="Arial"/>
          <w:sz w:val="24"/>
          <w:szCs w:val="24"/>
        </w:rPr>
        <w:t>ՀԱՅԱՍՏԱՆԻ ՀԱՆՐԱՊԵՏՈՒԹՅԱՆ ԿԱՌԱՎԱՐՈՒԹՅՈՒՆ</w:t>
      </w:r>
    </w:p>
    <w:p w14:paraId="76887AA5" w14:textId="77777777"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Calibri" w:eastAsia="Times New Roman" w:hAnsi="Calibri" w:cs="Calibri"/>
          <w:sz w:val="24"/>
          <w:szCs w:val="24"/>
        </w:rPr>
        <w:t> </w:t>
      </w:r>
    </w:p>
    <w:p w14:paraId="6CD60C24" w14:textId="77777777"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GHEA Grapalat" w:eastAsia="Times New Roman" w:hAnsi="GHEA Grapalat" w:cs="Arial"/>
          <w:sz w:val="24"/>
          <w:szCs w:val="24"/>
        </w:rPr>
        <w:t>Ո Ր Ո Շ ՈՒ Մ</w:t>
      </w:r>
    </w:p>
    <w:p w14:paraId="6A9CB930" w14:textId="77777777"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Calibri" w:eastAsia="Times New Roman" w:hAnsi="Calibri" w:cs="Calibri"/>
          <w:sz w:val="24"/>
          <w:szCs w:val="24"/>
        </w:rPr>
        <w:t> </w:t>
      </w:r>
    </w:p>
    <w:p w14:paraId="197946DF" w14:textId="20572F88" w:rsidR="00974CC1" w:rsidRPr="00FE40FB" w:rsidRDefault="00521B73"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GHEA Grapalat" w:eastAsia="Times New Roman" w:hAnsi="GHEA Grapalat" w:cs="Arial"/>
          <w:sz w:val="24"/>
          <w:szCs w:val="24"/>
        </w:rPr>
        <w:t xml:space="preserve">---   </w:t>
      </w:r>
      <w:r w:rsidR="00974CC1" w:rsidRPr="00FE40FB">
        <w:rPr>
          <w:rFonts w:ascii="GHEA Grapalat" w:eastAsia="Times New Roman" w:hAnsi="GHEA Grapalat" w:cs="Arial"/>
          <w:sz w:val="24"/>
          <w:szCs w:val="24"/>
        </w:rPr>
        <w:t xml:space="preserve">----- </w:t>
      </w:r>
      <w:proofErr w:type="gramStart"/>
      <w:r w:rsidR="00974CC1" w:rsidRPr="00FE40FB">
        <w:rPr>
          <w:rFonts w:ascii="GHEA Grapalat" w:eastAsia="Times New Roman" w:hAnsi="GHEA Grapalat" w:cs="Arial"/>
          <w:sz w:val="24"/>
          <w:szCs w:val="24"/>
        </w:rPr>
        <w:t>20</w:t>
      </w:r>
      <w:r w:rsidR="008E7F8C" w:rsidRPr="00FE40FB">
        <w:rPr>
          <w:rFonts w:ascii="GHEA Grapalat" w:eastAsia="Times New Roman" w:hAnsi="GHEA Grapalat" w:cs="Arial"/>
          <w:sz w:val="24"/>
          <w:szCs w:val="24"/>
          <w:lang w:val="hy-AM"/>
        </w:rPr>
        <w:t xml:space="preserve">23 </w:t>
      </w:r>
      <w:r w:rsidR="002C2E24" w:rsidRPr="00FE40FB">
        <w:rPr>
          <w:rFonts w:ascii="GHEA Grapalat" w:eastAsia="Times New Roman" w:hAnsi="GHEA Grapalat" w:cs="Arial"/>
          <w:sz w:val="24"/>
          <w:szCs w:val="24"/>
          <w:lang w:val="hy-AM"/>
        </w:rPr>
        <w:t xml:space="preserve"> </w:t>
      </w:r>
      <w:proofErr w:type="spellStart"/>
      <w:r w:rsidR="00974CC1" w:rsidRPr="00FE40FB">
        <w:rPr>
          <w:rFonts w:ascii="GHEA Grapalat" w:eastAsia="Times New Roman" w:hAnsi="GHEA Grapalat" w:cs="Arial"/>
          <w:sz w:val="24"/>
          <w:szCs w:val="24"/>
        </w:rPr>
        <w:t>թվական</w:t>
      </w:r>
      <w:proofErr w:type="spellEnd"/>
      <w:proofErr w:type="gramEnd"/>
      <w:r w:rsidRPr="00FE40FB">
        <w:rPr>
          <w:rFonts w:ascii="GHEA Grapalat" w:eastAsia="Times New Roman" w:hAnsi="GHEA Grapalat" w:cs="Arial"/>
          <w:sz w:val="24"/>
          <w:szCs w:val="24"/>
        </w:rPr>
        <w:t xml:space="preserve">                                         </w:t>
      </w:r>
      <w:r w:rsidR="00974CC1" w:rsidRPr="00FE40FB">
        <w:rPr>
          <w:rFonts w:ascii="GHEA Grapalat" w:eastAsia="Times New Roman" w:hAnsi="GHEA Grapalat" w:cs="Arial"/>
          <w:sz w:val="24"/>
          <w:szCs w:val="24"/>
        </w:rPr>
        <w:t xml:space="preserve"> N -----Ն</w:t>
      </w:r>
    </w:p>
    <w:p w14:paraId="5CA0AA15" w14:textId="77777777" w:rsidR="00974CC1" w:rsidRPr="00FE40FB" w:rsidRDefault="00974CC1" w:rsidP="00D3715D">
      <w:pPr>
        <w:tabs>
          <w:tab w:val="left" w:pos="284"/>
          <w:tab w:val="left" w:pos="426"/>
        </w:tabs>
        <w:spacing w:after="0" w:line="360" w:lineRule="auto"/>
        <w:ind w:firstLine="284"/>
        <w:rPr>
          <w:rFonts w:ascii="GHEA Grapalat" w:eastAsia="Times New Roman" w:hAnsi="GHEA Grapalat" w:cs="Arial"/>
          <w:sz w:val="24"/>
          <w:szCs w:val="24"/>
        </w:rPr>
      </w:pPr>
      <w:r w:rsidRPr="00FE40FB">
        <w:rPr>
          <w:rFonts w:ascii="Calibri" w:eastAsia="Times New Roman" w:hAnsi="Calibri" w:cs="Calibri"/>
          <w:sz w:val="24"/>
          <w:szCs w:val="24"/>
        </w:rPr>
        <w:t> </w:t>
      </w:r>
    </w:p>
    <w:p w14:paraId="1AA9D600" w14:textId="77777777" w:rsidR="00FF4D27" w:rsidRPr="00FE40FB" w:rsidRDefault="00FF4D27" w:rsidP="00D3715D">
      <w:pPr>
        <w:tabs>
          <w:tab w:val="left" w:pos="284"/>
          <w:tab w:val="left" w:pos="426"/>
        </w:tabs>
        <w:spacing w:after="0" w:line="360" w:lineRule="auto"/>
        <w:ind w:firstLine="284"/>
        <w:rPr>
          <w:rFonts w:ascii="GHEA Grapalat" w:eastAsia="Times New Roman" w:hAnsi="GHEA Grapalat" w:cs="Arial"/>
          <w:sz w:val="24"/>
          <w:szCs w:val="24"/>
        </w:rPr>
      </w:pPr>
    </w:p>
    <w:p w14:paraId="008386D6" w14:textId="34A4CF7C" w:rsidR="00974CC1" w:rsidRPr="00FE40FB" w:rsidRDefault="00974CC1" w:rsidP="00D3715D">
      <w:pPr>
        <w:tabs>
          <w:tab w:val="left" w:pos="284"/>
          <w:tab w:val="left" w:pos="426"/>
        </w:tabs>
        <w:spacing w:after="0" w:line="360" w:lineRule="auto"/>
        <w:ind w:firstLine="284"/>
        <w:jc w:val="center"/>
        <w:rPr>
          <w:rFonts w:ascii="GHEA Grapalat" w:eastAsia="Times New Roman" w:hAnsi="GHEA Grapalat" w:cs="Arial"/>
          <w:sz w:val="24"/>
          <w:szCs w:val="24"/>
        </w:rPr>
      </w:pPr>
      <w:r w:rsidRPr="00FE40FB">
        <w:rPr>
          <w:rFonts w:ascii="GHEA Grapalat" w:eastAsia="Times New Roman" w:hAnsi="GHEA Grapalat" w:cs="Arial"/>
          <w:sz w:val="24"/>
          <w:szCs w:val="24"/>
        </w:rPr>
        <w:t xml:space="preserve">ՀԱՅԱՍՏԱՆԻ ՀԱՆՐԱՊԵՏՈՒԹՅԱՆ ԿԱՌԱՎԱՐՈՒԹՅԱՆ 2004 ԹՎԱԿԱՆԻ </w:t>
      </w:r>
      <w:r w:rsidRPr="00FE40FB">
        <w:rPr>
          <w:rFonts w:ascii="GHEA Grapalat" w:eastAsia="Times New Roman" w:hAnsi="GHEA Grapalat" w:cs="Arial"/>
          <w:sz w:val="24"/>
          <w:szCs w:val="24"/>
          <w:lang w:val="ru-RU"/>
        </w:rPr>
        <w:t>ՄԱՐՏ</w:t>
      </w:r>
      <w:r w:rsidRPr="00FE40FB">
        <w:rPr>
          <w:rFonts w:ascii="GHEA Grapalat" w:eastAsia="Times New Roman" w:hAnsi="GHEA Grapalat" w:cs="Arial"/>
          <w:sz w:val="24"/>
          <w:szCs w:val="24"/>
        </w:rPr>
        <w:t>Ի 4-Ի N 318-Ն ՈՐՈՇՄ</w:t>
      </w:r>
      <w:r w:rsidRPr="00FE40FB">
        <w:rPr>
          <w:rFonts w:ascii="GHEA Grapalat" w:eastAsia="Times New Roman" w:hAnsi="GHEA Grapalat" w:cs="Arial"/>
          <w:sz w:val="24"/>
          <w:szCs w:val="24"/>
          <w:lang w:val="ru-RU"/>
        </w:rPr>
        <w:t>ԱՆ</w:t>
      </w:r>
      <w:r w:rsidRPr="00FE40FB">
        <w:rPr>
          <w:rFonts w:ascii="GHEA Grapalat" w:eastAsia="Times New Roman" w:hAnsi="GHEA Grapalat" w:cs="Arial"/>
          <w:sz w:val="24"/>
          <w:szCs w:val="24"/>
        </w:rPr>
        <w:t xml:space="preserve"> ՄԵՋ ՓՈՓՈԽՈՒԹՅՈՒՆ</w:t>
      </w:r>
      <w:r w:rsidR="001A5170" w:rsidRPr="00FE40FB">
        <w:rPr>
          <w:rFonts w:ascii="GHEA Grapalat" w:eastAsia="Times New Roman" w:hAnsi="GHEA Grapalat" w:cs="Arial"/>
          <w:sz w:val="24"/>
          <w:szCs w:val="24"/>
          <w:lang w:val="hy-AM"/>
        </w:rPr>
        <w:t>ՆԵՐ</w:t>
      </w:r>
      <w:r w:rsidR="009E344D">
        <w:rPr>
          <w:rFonts w:ascii="GHEA Grapalat" w:eastAsia="Times New Roman" w:hAnsi="GHEA Grapalat" w:cs="Arial"/>
          <w:sz w:val="24"/>
          <w:szCs w:val="24"/>
        </w:rPr>
        <w:t xml:space="preserve"> </w:t>
      </w:r>
      <w:r w:rsidR="009E344D">
        <w:rPr>
          <w:rFonts w:ascii="GHEA Grapalat" w:eastAsia="Times New Roman" w:hAnsi="GHEA Grapalat" w:cs="Arial"/>
          <w:sz w:val="24"/>
          <w:szCs w:val="24"/>
          <w:lang w:val="hy-AM"/>
        </w:rPr>
        <w:t>ԵՎ ԼՐԱՑՈՒՄՆԵՐ</w:t>
      </w:r>
      <w:r w:rsidR="00933ACD" w:rsidRPr="00FE40FB">
        <w:rPr>
          <w:rFonts w:ascii="GHEA Grapalat" w:eastAsia="Times New Roman" w:hAnsi="GHEA Grapalat" w:cs="Arial"/>
          <w:sz w:val="24"/>
          <w:szCs w:val="24"/>
        </w:rPr>
        <w:t xml:space="preserve"> </w:t>
      </w:r>
      <w:r w:rsidR="008E7F8C" w:rsidRPr="00FE40FB">
        <w:rPr>
          <w:rFonts w:ascii="GHEA Grapalat" w:eastAsia="Times New Roman" w:hAnsi="GHEA Grapalat" w:cs="Arial"/>
          <w:sz w:val="24"/>
          <w:szCs w:val="24"/>
          <w:lang w:val="hy-AM"/>
        </w:rPr>
        <w:t>Կ</w:t>
      </w:r>
      <w:r w:rsidRPr="00FE40FB">
        <w:rPr>
          <w:rFonts w:ascii="GHEA Grapalat" w:eastAsia="Times New Roman" w:hAnsi="GHEA Grapalat" w:cs="Arial"/>
          <w:sz w:val="24"/>
          <w:szCs w:val="24"/>
        </w:rPr>
        <w:t>ԱՏԱՐԵԼՈՒ ՄԱՍԻՆ</w:t>
      </w:r>
    </w:p>
    <w:p w14:paraId="50D86222" w14:textId="77777777" w:rsidR="00974CC1" w:rsidRPr="00FE40FB" w:rsidRDefault="00974CC1" w:rsidP="00D3715D">
      <w:pPr>
        <w:tabs>
          <w:tab w:val="left" w:pos="284"/>
          <w:tab w:val="left" w:pos="426"/>
        </w:tabs>
        <w:spacing w:after="0" w:line="360" w:lineRule="auto"/>
        <w:ind w:firstLine="284"/>
        <w:rPr>
          <w:rFonts w:ascii="GHEA Grapalat" w:eastAsia="Times New Roman" w:hAnsi="GHEA Grapalat" w:cs="Arial"/>
          <w:sz w:val="24"/>
          <w:szCs w:val="24"/>
        </w:rPr>
      </w:pPr>
      <w:r w:rsidRPr="00FE40FB">
        <w:rPr>
          <w:rFonts w:ascii="Calibri" w:eastAsia="Times New Roman" w:hAnsi="Calibri" w:cs="Calibri"/>
          <w:sz w:val="24"/>
          <w:szCs w:val="24"/>
        </w:rPr>
        <w:t> </w:t>
      </w:r>
    </w:p>
    <w:p w14:paraId="18399A81" w14:textId="1B3CDC17" w:rsidR="00974CC1" w:rsidRPr="00FE40FB" w:rsidRDefault="00974CC1" w:rsidP="00D3715D">
      <w:pPr>
        <w:tabs>
          <w:tab w:val="left" w:pos="284"/>
          <w:tab w:val="left" w:pos="426"/>
        </w:tabs>
        <w:spacing w:after="0" w:line="360" w:lineRule="auto"/>
        <w:ind w:firstLine="284"/>
        <w:jc w:val="both"/>
        <w:rPr>
          <w:rFonts w:ascii="GHEA Grapalat" w:eastAsia="Times New Roman" w:hAnsi="GHEA Grapalat" w:cs="Arial"/>
          <w:sz w:val="24"/>
          <w:szCs w:val="24"/>
        </w:rPr>
      </w:pPr>
      <w:proofErr w:type="spellStart"/>
      <w:r w:rsidRPr="00FE40FB">
        <w:rPr>
          <w:rFonts w:ascii="GHEA Grapalat" w:eastAsia="Times New Roman" w:hAnsi="GHEA Grapalat" w:cs="Arial"/>
          <w:sz w:val="24"/>
          <w:szCs w:val="24"/>
        </w:rPr>
        <w:t>Հիմք</w:t>
      </w:r>
      <w:proofErr w:type="spellEnd"/>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ընդունելով</w:t>
      </w:r>
      <w:proofErr w:type="spellEnd"/>
      <w:r w:rsidRPr="00FE40FB">
        <w:rPr>
          <w:rFonts w:ascii="GHEA Grapalat" w:eastAsia="Times New Roman" w:hAnsi="GHEA Grapalat" w:cs="Arial"/>
          <w:sz w:val="24"/>
          <w:szCs w:val="24"/>
        </w:rPr>
        <w:t xml:space="preserve"> «</w:t>
      </w:r>
      <w:r w:rsidR="00CD7456" w:rsidRPr="00FE40FB">
        <w:rPr>
          <w:rFonts w:ascii="GHEA Grapalat" w:eastAsia="Times New Roman" w:hAnsi="GHEA Grapalat" w:cs="Arial"/>
          <w:sz w:val="24"/>
          <w:szCs w:val="24"/>
          <w:lang w:val="hy-AM"/>
        </w:rPr>
        <w:t>Նորմատիվ ի</w:t>
      </w:r>
      <w:proofErr w:type="spellStart"/>
      <w:r w:rsidRPr="00FE40FB">
        <w:rPr>
          <w:rFonts w:ascii="GHEA Grapalat" w:eastAsia="Times New Roman" w:hAnsi="GHEA Grapalat" w:cs="Arial"/>
          <w:sz w:val="24"/>
          <w:szCs w:val="24"/>
        </w:rPr>
        <w:t>րավական</w:t>
      </w:r>
      <w:proofErr w:type="spellEnd"/>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ակտերի</w:t>
      </w:r>
      <w:proofErr w:type="spellEnd"/>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մասին</w:t>
      </w:r>
      <w:proofErr w:type="spellEnd"/>
      <w:r w:rsidRPr="00FE40FB">
        <w:rPr>
          <w:rFonts w:ascii="GHEA Grapalat" w:eastAsia="Times New Roman" w:hAnsi="GHEA Grapalat" w:cs="Arial"/>
          <w:sz w:val="24"/>
          <w:szCs w:val="24"/>
        </w:rPr>
        <w:t xml:space="preserve">» ՀՀ </w:t>
      </w:r>
      <w:proofErr w:type="spellStart"/>
      <w:r w:rsidRPr="00FE40FB">
        <w:rPr>
          <w:rFonts w:ascii="GHEA Grapalat" w:eastAsia="Times New Roman" w:hAnsi="GHEA Grapalat" w:cs="Arial"/>
          <w:sz w:val="24"/>
          <w:szCs w:val="24"/>
        </w:rPr>
        <w:t>օրենքի</w:t>
      </w:r>
      <w:proofErr w:type="spellEnd"/>
      <w:r w:rsidR="00EB2344" w:rsidRPr="00FE40FB">
        <w:rPr>
          <w:rFonts w:ascii="GHEA Grapalat" w:eastAsia="Times New Roman" w:hAnsi="GHEA Grapalat" w:cs="Arial"/>
          <w:sz w:val="24"/>
          <w:szCs w:val="24"/>
          <w:lang w:val="hy-AM"/>
        </w:rPr>
        <w:t xml:space="preserve"> 33-րդ </w:t>
      </w:r>
      <w:proofErr w:type="gramStart"/>
      <w:r w:rsidR="00EB2344" w:rsidRPr="00FE40FB">
        <w:rPr>
          <w:rFonts w:ascii="GHEA Grapalat" w:eastAsia="Times New Roman" w:hAnsi="GHEA Grapalat" w:cs="Arial"/>
          <w:sz w:val="24"/>
          <w:szCs w:val="24"/>
          <w:lang w:val="hy-AM"/>
        </w:rPr>
        <w:t xml:space="preserve">և </w:t>
      </w:r>
      <w:r w:rsidR="00933ACD" w:rsidRPr="00FE40FB">
        <w:rPr>
          <w:rFonts w:ascii="GHEA Grapalat" w:eastAsia="Times New Roman" w:hAnsi="GHEA Grapalat" w:cs="Arial"/>
          <w:sz w:val="24"/>
          <w:szCs w:val="24"/>
        </w:rPr>
        <w:t xml:space="preserve"> </w:t>
      </w:r>
      <w:r w:rsidR="007672A3" w:rsidRPr="00FE40FB">
        <w:rPr>
          <w:rFonts w:ascii="GHEA Grapalat" w:eastAsia="Times New Roman" w:hAnsi="GHEA Grapalat" w:cs="Arial"/>
          <w:sz w:val="24"/>
          <w:szCs w:val="24"/>
          <w:lang w:val="hy-AM"/>
        </w:rPr>
        <w:t>34</w:t>
      </w:r>
      <w:proofErr w:type="gramEnd"/>
      <w:r w:rsidR="007672A3" w:rsidRPr="00FE40FB">
        <w:rPr>
          <w:rFonts w:ascii="GHEA Grapalat" w:eastAsia="Times New Roman" w:hAnsi="GHEA Grapalat" w:cs="Arial"/>
          <w:sz w:val="24"/>
          <w:szCs w:val="24"/>
          <w:lang w:val="hy-AM"/>
        </w:rPr>
        <w:t>-րդ</w:t>
      </w:r>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հոդվածը</w:t>
      </w:r>
      <w:proofErr w:type="spellEnd"/>
      <w:r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Հայաստանի</w:t>
      </w:r>
      <w:proofErr w:type="spellEnd"/>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Հանրապետության</w:t>
      </w:r>
      <w:proofErr w:type="spellEnd"/>
      <w:r w:rsidR="00933ACD" w:rsidRPr="00FE40FB">
        <w:rPr>
          <w:rFonts w:ascii="GHEA Grapalat" w:eastAsia="Times New Roman" w:hAnsi="GHEA Grapalat" w:cs="Arial"/>
          <w:sz w:val="24"/>
          <w:szCs w:val="24"/>
        </w:rPr>
        <w:t xml:space="preserve"> </w:t>
      </w:r>
      <w:proofErr w:type="spellStart"/>
      <w:r w:rsidRPr="00FE40FB">
        <w:rPr>
          <w:rFonts w:ascii="GHEA Grapalat" w:eastAsia="Times New Roman" w:hAnsi="GHEA Grapalat" w:cs="Arial"/>
          <w:sz w:val="24"/>
          <w:szCs w:val="24"/>
        </w:rPr>
        <w:t>կառավարությունը</w:t>
      </w:r>
      <w:proofErr w:type="spellEnd"/>
      <w:r w:rsidRPr="00FE40FB">
        <w:rPr>
          <w:rFonts w:ascii="Calibri" w:eastAsia="Times New Roman" w:hAnsi="Calibri" w:cs="Calibri"/>
          <w:i/>
          <w:iCs/>
          <w:sz w:val="24"/>
          <w:szCs w:val="24"/>
        </w:rPr>
        <w:t> </w:t>
      </w:r>
      <w:proofErr w:type="spellStart"/>
      <w:r w:rsidRPr="00FE40FB">
        <w:rPr>
          <w:rFonts w:ascii="GHEA Grapalat" w:eastAsia="Times New Roman" w:hAnsi="GHEA Grapalat" w:cs="Arial"/>
          <w:sz w:val="24"/>
          <w:szCs w:val="24"/>
        </w:rPr>
        <w:t>որոշում</w:t>
      </w:r>
      <w:proofErr w:type="spellEnd"/>
      <w:r w:rsidRPr="00FE40FB">
        <w:rPr>
          <w:rFonts w:ascii="GHEA Grapalat" w:eastAsia="Times New Roman" w:hAnsi="GHEA Grapalat" w:cs="Arial"/>
          <w:sz w:val="24"/>
          <w:szCs w:val="24"/>
        </w:rPr>
        <w:t xml:space="preserve"> է.</w:t>
      </w:r>
    </w:p>
    <w:p w14:paraId="1A8A2A05" w14:textId="4B592969" w:rsidR="002D2E5E" w:rsidRPr="00FE40FB" w:rsidRDefault="00974CC1"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Arial"/>
          <w:sz w:val="24"/>
          <w:szCs w:val="24"/>
          <w:lang w:val="hy-AM"/>
        </w:rPr>
      </w:pPr>
      <w:r w:rsidRPr="00FE40FB">
        <w:rPr>
          <w:rFonts w:ascii="GHEA Grapalat" w:eastAsia="Times New Roman" w:hAnsi="GHEA Grapalat" w:cs="Arial"/>
          <w:sz w:val="24"/>
          <w:szCs w:val="24"/>
          <w:lang w:val="hy-AM"/>
        </w:rPr>
        <w:t>Հայաստանի Հանրապետության կառավարության 20</w:t>
      </w:r>
      <w:r w:rsidRPr="00FE40FB">
        <w:rPr>
          <w:rFonts w:ascii="GHEA Grapalat" w:eastAsia="Times New Roman" w:hAnsi="GHEA Grapalat" w:cs="Arial"/>
          <w:sz w:val="24"/>
          <w:szCs w:val="24"/>
        </w:rPr>
        <w:t>04</w:t>
      </w:r>
      <w:r w:rsidRPr="00FE40FB">
        <w:rPr>
          <w:rFonts w:ascii="GHEA Grapalat" w:eastAsia="Times New Roman" w:hAnsi="GHEA Grapalat" w:cs="Arial"/>
          <w:sz w:val="24"/>
          <w:szCs w:val="24"/>
          <w:lang w:val="hy-AM"/>
        </w:rPr>
        <w:t xml:space="preserve"> թվականի </w:t>
      </w:r>
      <w:r w:rsidRPr="00FE40FB">
        <w:rPr>
          <w:rFonts w:ascii="GHEA Grapalat" w:eastAsia="Times New Roman" w:hAnsi="GHEA Grapalat" w:cs="Arial"/>
          <w:sz w:val="24"/>
          <w:szCs w:val="24"/>
          <w:lang w:val="ru-RU"/>
        </w:rPr>
        <w:t>մարտ</w:t>
      </w:r>
      <w:r w:rsidRPr="00FE40FB">
        <w:rPr>
          <w:rFonts w:ascii="GHEA Grapalat" w:eastAsia="Times New Roman" w:hAnsi="GHEA Grapalat" w:cs="Arial"/>
          <w:sz w:val="24"/>
          <w:szCs w:val="24"/>
          <w:lang w:val="hy-AM"/>
        </w:rPr>
        <w:t xml:space="preserve">ի </w:t>
      </w:r>
      <w:r w:rsidRPr="00FE40FB">
        <w:rPr>
          <w:rFonts w:ascii="GHEA Grapalat" w:eastAsia="Times New Roman" w:hAnsi="GHEA Grapalat" w:cs="Arial"/>
          <w:sz w:val="24"/>
          <w:szCs w:val="24"/>
        </w:rPr>
        <w:t>4</w:t>
      </w:r>
      <w:r w:rsidRPr="00FE40FB">
        <w:rPr>
          <w:rFonts w:ascii="GHEA Grapalat" w:eastAsia="Times New Roman" w:hAnsi="GHEA Grapalat" w:cs="Arial"/>
          <w:sz w:val="24"/>
          <w:szCs w:val="24"/>
          <w:lang w:val="hy-AM"/>
        </w:rPr>
        <w:t>-ի «</w:t>
      </w:r>
      <w:r w:rsidRPr="00FE40FB">
        <w:rPr>
          <w:rFonts w:ascii="GHEA Grapalat" w:eastAsia="Times New Roman" w:hAnsi="GHEA Grapalat" w:cs="Arial"/>
          <w:sz w:val="24"/>
          <w:szCs w:val="24"/>
          <w:lang w:val="ru-RU"/>
        </w:rPr>
        <w:t>Պետության</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կողմից</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երաշխավորված</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անվճար</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և</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արտոնյալ</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պայմաններով</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բժշկական</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օգնության</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և</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սպասարկման</w:t>
      </w:r>
      <w:r w:rsidR="00933ACD" w:rsidRPr="00FE40FB">
        <w:rPr>
          <w:rFonts w:ascii="GHEA Grapalat" w:eastAsia="Times New Roman" w:hAnsi="GHEA Grapalat" w:cs="Arial"/>
          <w:sz w:val="24"/>
          <w:szCs w:val="24"/>
        </w:rPr>
        <w:t xml:space="preserve"> </w:t>
      </w:r>
      <w:r w:rsidRPr="00FE40FB">
        <w:rPr>
          <w:rFonts w:ascii="GHEA Grapalat" w:eastAsia="Times New Roman" w:hAnsi="GHEA Grapalat" w:cs="Arial"/>
          <w:sz w:val="24"/>
          <w:szCs w:val="24"/>
          <w:lang w:val="ru-RU"/>
        </w:rPr>
        <w:t>մասին</w:t>
      </w:r>
      <w:r w:rsidRPr="00FE40FB">
        <w:rPr>
          <w:rFonts w:ascii="GHEA Grapalat" w:eastAsia="Times New Roman" w:hAnsi="GHEA Grapalat" w:cs="Arial"/>
          <w:sz w:val="24"/>
          <w:szCs w:val="24"/>
          <w:lang w:val="hy-AM"/>
        </w:rPr>
        <w:t xml:space="preserve">» N </w:t>
      </w:r>
      <w:r w:rsidRPr="00FE40FB">
        <w:rPr>
          <w:rFonts w:ascii="GHEA Grapalat" w:eastAsia="Times New Roman" w:hAnsi="GHEA Grapalat" w:cs="Arial"/>
          <w:sz w:val="24"/>
          <w:szCs w:val="24"/>
        </w:rPr>
        <w:t>318</w:t>
      </w:r>
      <w:r w:rsidRPr="00FE40FB">
        <w:rPr>
          <w:rFonts w:ascii="GHEA Grapalat" w:eastAsia="Times New Roman" w:hAnsi="GHEA Grapalat" w:cs="Arial"/>
          <w:sz w:val="24"/>
          <w:szCs w:val="24"/>
          <w:lang w:val="hy-AM"/>
        </w:rPr>
        <w:t xml:space="preserve">-Ն որոշման (այսուհետ` </w:t>
      </w:r>
      <w:r w:rsidR="008E7F8C" w:rsidRPr="00FE40FB">
        <w:rPr>
          <w:rFonts w:ascii="GHEA Grapalat" w:eastAsia="Times New Roman" w:hAnsi="GHEA Grapalat" w:cs="Arial"/>
          <w:sz w:val="24"/>
          <w:szCs w:val="24"/>
          <w:lang w:val="hy-AM"/>
        </w:rPr>
        <w:t>Ո</w:t>
      </w:r>
      <w:r w:rsidRPr="00FE40FB">
        <w:rPr>
          <w:rFonts w:ascii="GHEA Grapalat" w:eastAsia="Times New Roman" w:hAnsi="GHEA Grapalat" w:cs="Arial"/>
          <w:sz w:val="24"/>
          <w:szCs w:val="24"/>
          <w:lang w:val="hy-AM"/>
        </w:rPr>
        <w:t>րոշում) մեջ կատարել հետևյալ փոփոխություն</w:t>
      </w:r>
      <w:r w:rsidR="001A5170" w:rsidRPr="00FE40FB">
        <w:rPr>
          <w:rFonts w:ascii="GHEA Grapalat" w:eastAsia="Times New Roman" w:hAnsi="GHEA Grapalat" w:cs="Arial"/>
          <w:sz w:val="24"/>
          <w:szCs w:val="24"/>
          <w:lang w:val="hy-AM"/>
        </w:rPr>
        <w:t>ներ</w:t>
      </w:r>
      <w:r w:rsidRPr="00FE40FB">
        <w:rPr>
          <w:rFonts w:ascii="GHEA Grapalat" w:eastAsia="Times New Roman" w:hAnsi="GHEA Grapalat" w:cs="Arial"/>
          <w:sz w:val="24"/>
          <w:szCs w:val="24"/>
          <w:lang w:val="hy-AM"/>
        </w:rPr>
        <w:t>ը</w:t>
      </w:r>
      <w:r w:rsidR="00D3715D">
        <w:rPr>
          <w:rFonts w:ascii="GHEA Grapalat" w:eastAsia="Times New Roman" w:hAnsi="GHEA Grapalat" w:cs="Arial"/>
          <w:sz w:val="24"/>
          <w:szCs w:val="24"/>
          <w:lang w:val="hy-AM"/>
        </w:rPr>
        <w:t xml:space="preserve"> և լրացումները</w:t>
      </w:r>
      <w:r w:rsidR="008E7F8C" w:rsidRPr="00FE40FB">
        <w:rPr>
          <w:rFonts w:ascii="GHEA Grapalat" w:eastAsia="Times New Roman" w:hAnsi="GHEA Grapalat" w:cs="Arial"/>
          <w:sz w:val="24"/>
          <w:szCs w:val="24"/>
          <w:lang w:val="hy-AM"/>
        </w:rPr>
        <w:t>.</w:t>
      </w:r>
      <w:r w:rsidR="00293A8E" w:rsidRPr="00FE40FB">
        <w:rPr>
          <w:rFonts w:ascii="GHEA Grapalat" w:eastAsia="Times New Roman" w:hAnsi="GHEA Grapalat" w:cs="Arial"/>
          <w:sz w:val="24"/>
          <w:szCs w:val="24"/>
          <w:lang w:val="hy-AM"/>
        </w:rPr>
        <w:t xml:space="preserve"> </w:t>
      </w:r>
    </w:p>
    <w:p w14:paraId="1083A723" w14:textId="08B067B6" w:rsidR="00B32FBE" w:rsidRPr="00FE40FB" w:rsidRDefault="00CA30F9" w:rsidP="00D3715D">
      <w:pPr>
        <w:pStyle w:val="ListParagraph"/>
        <w:numPr>
          <w:ilvl w:val="0"/>
          <w:numId w:val="19"/>
        </w:numPr>
        <w:tabs>
          <w:tab w:val="left" w:pos="284"/>
          <w:tab w:val="left" w:pos="426"/>
        </w:tabs>
        <w:spacing w:after="0" w:line="360" w:lineRule="auto"/>
        <w:ind w:left="0" w:firstLine="284"/>
        <w:jc w:val="both"/>
        <w:rPr>
          <w:rFonts w:ascii="GHEA Grapalat" w:eastAsia="Times New Roman" w:hAnsi="GHEA Grapalat" w:cs="Arial"/>
          <w:sz w:val="24"/>
          <w:szCs w:val="24"/>
          <w:lang w:val="hy-AM"/>
        </w:rPr>
      </w:pPr>
      <w:r w:rsidRPr="00FE40FB">
        <w:rPr>
          <w:rFonts w:ascii="GHEA Grapalat" w:eastAsia="Times New Roman" w:hAnsi="GHEA Grapalat" w:cs="Arial"/>
          <w:sz w:val="24"/>
          <w:szCs w:val="24"/>
          <w:lang w:val="hy-AM"/>
        </w:rPr>
        <w:t>Որոշման 3</w:t>
      </w:r>
      <w:r w:rsidR="00B32FBE" w:rsidRPr="00FE40FB">
        <w:rPr>
          <w:rFonts w:ascii="GHEA Grapalat" w:eastAsia="Times New Roman" w:hAnsi="GHEA Grapalat" w:cs="Arial"/>
          <w:sz w:val="24"/>
          <w:szCs w:val="24"/>
          <w:lang w:val="hy-AM"/>
        </w:rPr>
        <w:t>-րդ կետի 7-րդ ենթակետը շարադրել նո</w:t>
      </w:r>
      <w:r w:rsidR="00562D75" w:rsidRPr="00FE40FB">
        <w:rPr>
          <w:rFonts w:ascii="GHEA Grapalat" w:eastAsia="Times New Roman" w:hAnsi="GHEA Grapalat" w:cs="Arial"/>
          <w:sz w:val="24"/>
          <w:szCs w:val="24"/>
          <w:lang w:val="hy-AM"/>
        </w:rPr>
        <w:t>ր</w:t>
      </w:r>
      <w:r w:rsidR="00B32FBE" w:rsidRPr="00FE40FB">
        <w:rPr>
          <w:rFonts w:ascii="GHEA Grapalat" w:eastAsia="Times New Roman" w:hAnsi="GHEA Grapalat" w:cs="Arial"/>
          <w:sz w:val="24"/>
          <w:szCs w:val="24"/>
          <w:lang w:val="hy-AM"/>
        </w:rPr>
        <w:t xml:space="preserve"> խմբագրությամբ՝ հետևյալ բովանդակությամբ.</w:t>
      </w:r>
    </w:p>
    <w:p w14:paraId="1110D5E6" w14:textId="3B0F4971" w:rsidR="00562D75" w:rsidRPr="00FE40FB" w:rsidRDefault="00B32FBE" w:rsidP="00D3715D">
      <w:pPr>
        <w:tabs>
          <w:tab w:val="left" w:pos="284"/>
        </w:tabs>
        <w:spacing w:after="0" w:line="360" w:lineRule="auto"/>
        <w:ind w:firstLine="284"/>
        <w:jc w:val="both"/>
        <w:rPr>
          <w:rFonts w:ascii="GHEA Grapalat" w:eastAsia="Times New Roman" w:hAnsi="GHEA Grapalat" w:cs="Arial"/>
          <w:sz w:val="24"/>
          <w:szCs w:val="24"/>
          <w:lang w:val="hy-AM"/>
        </w:rPr>
      </w:pPr>
      <w:r w:rsidRPr="00FE40FB">
        <w:rPr>
          <w:rFonts w:ascii="GHEA Grapalat" w:eastAsia="Times New Roman" w:hAnsi="GHEA Grapalat" w:cs="Arial"/>
          <w:sz w:val="24"/>
          <w:szCs w:val="24"/>
          <w:lang w:val="hy-AM"/>
        </w:rPr>
        <w:t xml:space="preserve">«7) </w:t>
      </w:r>
      <w:r w:rsidRPr="00FE40FB">
        <w:rPr>
          <w:rFonts w:ascii="GHEA Grapalat" w:eastAsia="Times New Roman" w:hAnsi="GHEA Grapalat" w:cs="Times New Roman"/>
          <w:sz w:val="24"/>
          <w:szCs w:val="24"/>
          <w:lang w:val="hy-AM"/>
        </w:rPr>
        <w:t xml:space="preserve">պետության կողմից երաշխավորված անվճար </w:t>
      </w:r>
      <w:r w:rsidR="00B96748" w:rsidRPr="00FE40FB">
        <w:rPr>
          <w:rFonts w:ascii="GHEA Grapalat" w:eastAsia="Times New Roman" w:hAnsi="GHEA Grapalat" w:cs="Times New Roman"/>
          <w:sz w:val="24"/>
          <w:szCs w:val="24"/>
          <w:lang w:val="hy-AM"/>
        </w:rPr>
        <w:t xml:space="preserve">կամ </w:t>
      </w:r>
      <w:r w:rsidRPr="00FE40FB">
        <w:rPr>
          <w:rFonts w:ascii="GHEA Grapalat" w:eastAsia="Times New Roman" w:hAnsi="GHEA Grapalat" w:cs="Times New Roman"/>
          <w:sz w:val="24"/>
          <w:szCs w:val="24"/>
          <w:lang w:val="hy-AM"/>
        </w:rPr>
        <w:t>արտոնյալ պայմաններով բժշկական օգնություն և սպասարկում ստանալու համար բժշկական կազմակերպություններ ուղեգրման կարգը՝ համաձայն</w:t>
      </w:r>
      <w:r w:rsidR="00562D75" w:rsidRPr="00FE40FB">
        <w:rPr>
          <w:rFonts w:ascii="GHEA Grapalat" w:eastAsia="Times New Roman" w:hAnsi="GHEA Grapalat" w:cs="Times New Roman"/>
          <w:sz w:val="24"/>
          <w:szCs w:val="24"/>
          <w:lang w:val="hy-AM"/>
        </w:rPr>
        <w:t xml:space="preserve"> N 7 հավելվածի</w:t>
      </w:r>
      <w:r w:rsidRPr="00FE40FB">
        <w:rPr>
          <w:rFonts w:ascii="GHEA Grapalat" w:eastAsia="Times New Roman" w:hAnsi="GHEA Grapalat" w:cs="Arial"/>
          <w:sz w:val="24"/>
          <w:szCs w:val="24"/>
          <w:lang w:val="hy-AM"/>
        </w:rPr>
        <w:t>»</w:t>
      </w:r>
      <w:r w:rsidR="00562D75" w:rsidRPr="00FE40FB">
        <w:rPr>
          <w:rFonts w:ascii="GHEA Grapalat" w:eastAsia="Times New Roman" w:hAnsi="GHEA Grapalat" w:cs="Arial"/>
          <w:sz w:val="24"/>
          <w:szCs w:val="24"/>
          <w:lang w:val="hy-AM"/>
        </w:rPr>
        <w:t>,</w:t>
      </w:r>
    </w:p>
    <w:p w14:paraId="2220F719" w14:textId="77777777" w:rsidR="00FE40FB" w:rsidRDefault="00D429A5" w:rsidP="00D3715D">
      <w:pPr>
        <w:pStyle w:val="ListParagraph"/>
        <w:shd w:val="clear" w:color="auto" w:fill="FFFFFF"/>
        <w:tabs>
          <w:tab w:val="left" w:pos="284"/>
        </w:tabs>
        <w:spacing w:after="200" w:line="360" w:lineRule="auto"/>
        <w:ind w:left="0" w:firstLine="284"/>
        <w:jc w:val="both"/>
        <w:rPr>
          <w:rFonts w:ascii="GHEA Grapalat" w:eastAsia="Calibri" w:hAnsi="GHEA Grapalat" w:cs="Times New Roman"/>
          <w:color w:val="000000" w:themeColor="text1"/>
          <w:sz w:val="24"/>
          <w:szCs w:val="24"/>
          <w:lang w:val="hy-AM"/>
        </w:rPr>
      </w:pPr>
      <w:r w:rsidRPr="00FE40FB">
        <w:rPr>
          <w:rFonts w:ascii="GHEA Grapalat" w:eastAsia="Times New Roman" w:hAnsi="GHEA Grapalat" w:cs="Arial"/>
          <w:sz w:val="24"/>
          <w:szCs w:val="24"/>
          <w:lang w:val="hy-AM"/>
        </w:rPr>
        <w:t xml:space="preserve">2) </w:t>
      </w:r>
      <w:r w:rsidR="00FE40FB">
        <w:rPr>
          <w:rFonts w:ascii="GHEA Grapalat" w:eastAsia="Calibri" w:hAnsi="GHEA Grapalat" w:cs="Times New Roman"/>
          <w:color w:val="000000" w:themeColor="text1"/>
          <w:sz w:val="24"/>
          <w:szCs w:val="24"/>
          <w:lang w:val="hy-AM"/>
        </w:rPr>
        <w:t>Որոշման 1-ին հավելվածի՝</w:t>
      </w:r>
    </w:p>
    <w:p w14:paraId="65B43B1E" w14:textId="0F81116B" w:rsidR="00FE40FB" w:rsidRDefault="00FE40FB" w:rsidP="00D3715D">
      <w:pPr>
        <w:pStyle w:val="ListParagraph"/>
        <w:shd w:val="clear" w:color="auto" w:fill="FFFFFF"/>
        <w:tabs>
          <w:tab w:val="left" w:pos="284"/>
        </w:tabs>
        <w:spacing w:after="200" w:line="360" w:lineRule="auto"/>
        <w:ind w:left="0" w:firstLine="284"/>
        <w:jc w:val="both"/>
        <w:rPr>
          <w:rFonts w:ascii="GHEA Grapalat" w:eastAsia="Calibri" w:hAnsi="GHEA Grapalat" w:cs="Times New Roman"/>
          <w:color w:val="000000" w:themeColor="text1"/>
          <w:sz w:val="24"/>
          <w:szCs w:val="24"/>
          <w:lang w:val="hy-AM"/>
        </w:rPr>
      </w:pPr>
      <w:r>
        <w:rPr>
          <w:rFonts w:ascii="GHEA Grapalat" w:eastAsia="Calibri" w:hAnsi="GHEA Grapalat" w:cs="Times New Roman"/>
          <w:color w:val="000000" w:themeColor="text1"/>
          <w:sz w:val="24"/>
          <w:szCs w:val="24"/>
          <w:lang w:val="hy-AM"/>
        </w:rPr>
        <w:t>ա. 2-րդ կետում «սահմանափակումով» բառից հետո լրացնել «, ինչպես նաև 1-ին խմբի հաշմանդամություն ունեցող անձինք» բառերը</w:t>
      </w:r>
      <w:r>
        <w:rPr>
          <w:rFonts w:ascii="Cambria Math" w:eastAsia="Calibri" w:hAnsi="Cambria Math" w:cs="Cambria Math"/>
          <w:color w:val="000000" w:themeColor="text1"/>
          <w:sz w:val="24"/>
          <w:szCs w:val="24"/>
          <w:lang w:val="hy-AM"/>
        </w:rPr>
        <w:t>․</w:t>
      </w:r>
    </w:p>
    <w:p w14:paraId="4E4CE136" w14:textId="2DECE2A5" w:rsidR="00FE40FB" w:rsidRDefault="00FE40FB" w:rsidP="00D3715D">
      <w:pPr>
        <w:pStyle w:val="ListParagraph"/>
        <w:shd w:val="clear" w:color="auto" w:fill="FFFFFF"/>
        <w:tabs>
          <w:tab w:val="left" w:pos="284"/>
        </w:tabs>
        <w:spacing w:after="200" w:line="360" w:lineRule="auto"/>
        <w:ind w:left="0" w:firstLine="284"/>
        <w:jc w:val="both"/>
        <w:rPr>
          <w:rFonts w:ascii="GHEA Grapalat" w:eastAsia="Calibri" w:hAnsi="GHEA Grapalat" w:cs="Times New Roman"/>
          <w:color w:val="000000" w:themeColor="text1"/>
          <w:sz w:val="24"/>
          <w:szCs w:val="24"/>
          <w:lang w:val="hy-AM"/>
        </w:rPr>
      </w:pPr>
      <w:r>
        <w:rPr>
          <w:rFonts w:ascii="GHEA Grapalat" w:eastAsia="Calibri" w:hAnsi="GHEA Grapalat" w:cs="Times New Roman"/>
          <w:color w:val="000000" w:themeColor="text1"/>
          <w:sz w:val="24"/>
          <w:szCs w:val="24"/>
          <w:lang w:val="hy-AM"/>
        </w:rPr>
        <w:t>բ. 3-րդ կետում «սահմանափակումով» բառից հետո լրացնել «, ինչպես նաև նաև 2-րդ խմբի հաշմանդամություն ունեցող անձինք» բառերը:</w:t>
      </w:r>
    </w:p>
    <w:p w14:paraId="7668C35C" w14:textId="2D969B4F" w:rsidR="00FE40FB" w:rsidRDefault="00FE40FB" w:rsidP="00D3715D">
      <w:pPr>
        <w:pStyle w:val="ListParagraph"/>
        <w:shd w:val="clear" w:color="auto" w:fill="FFFFFF"/>
        <w:tabs>
          <w:tab w:val="left" w:pos="284"/>
        </w:tabs>
        <w:spacing w:after="200" w:line="360" w:lineRule="auto"/>
        <w:ind w:left="0" w:firstLine="284"/>
        <w:jc w:val="both"/>
        <w:rPr>
          <w:rFonts w:ascii="GHEA Grapalat" w:eastAsia="Calibri" w:hAnsi="GHEA Grapalat" w:cs="Times New Roman"/>
          <w:color w:val="000000" w:themeColor="text1"/>
          <w:sz w:val="24"/>
          <w:szCs w:val="24"/>
          <w:lang w:val="hy-AM"/>
        </w:rPr>
      </w:pPr>
      <w:r>
        <w:rPr>
          <w:rFonts w:ascii="GHEA Grapalat" w:eastAsia="Calibri" w:hAnsi="GHEA Grapalat" w:cs="Times New Roman"/>
          <w:color w:val="000000" w:themeColor="text1"/>
          <w:sz w:val="24"/>
          <w:szCs w:val="24"/>
          <w:lang w:val="hy-AM"/>
        </w:rPr>
        <w:lastRenderedPageBreak/>
        <w:t>գ. 4-րդ կետում «սահմանափակումով» բառից հետո լրացնել «, ինչպես նաև 3-րդ խմբի հաշմանդամություն ունեցող անձինք» բառերը</w:t>
      </w:r>
      <w:r>
        <w:rPr>
          <w:rFonts w:ascii="Cambria Math" w:eastAsia="Calibri" w:hAnsi="Cambria Math" w:cs="Cambria Math"/>
          <w:color w:val="000000" w:themeColor="text1"/>
          <w:sz w:val="24"/>
          <w:szCs w:val="24"/>
          <w:lang w:val="hy-AM"/>
        </w:rPr>
        <w:t>․</w:t>
      </w:r>
      <w:r>
        <w:rPr>
          <w:rFonts w:ascii="GHEA Grapalat" w:eastAsia="Calibri" w:hAnsi="GHEA Grapalat" w:cs="Times New Roman"/>
          <w:color w:val="000000" w:themeColor="text1"/>
          <w:sz w:val="24"/>
          <w:szCs w:val="24"/>
          <w:lang w:val="hy-AM"/>
        </w:rPr>
        <w:t xml:space="preserve"> </w:t>
      </w:r>
    </w:p>
    <w:p w14:paraId="18D5D09B" w14:textId="77777777" w:rsidR="00FE40FB" w:rsidRDefault="00FE40FB" w:rsidP="00D3715D">
      <w:pPr>
        <w:pStyle w:val="ListParagraph"/>
        <w:shd w:val="clear" w:color="auto" w:fill="FFFFFF"/>
        <w:tabs>
          <w:tab w:val="left" w:pos="284"/>
        </w:tabs>
        <w:spacing w:after="200" w:line="360" w:lineRule="auto"/>
        <w:ind w:left="0" w:firstLine="284"/>
        <w:jc w:val="both"/>
        <w:rPr>
          <w:rFonts w:ascii="Sylfaen" w:eastAsia="MS Gothic" w:hAnsi="Sylfaen" w:cs="MS Gothic"/>
          <w:color w:val="000000" w:themeColor="text1"/>
          <w:sz w:val="24"/>
          <w:szCs w:val="24"/>
          <w:lang w:val="hy-AM"/>
        </w:rPr>
      </w:pPr>
      <w:r>
        <w:rPr>
          <w:rFonts w:ascii="GHEA Grapalat" w:eastAsia="Calibri" w:hAnsi="GHEA Grapalat" w:cs="Times New Roman"/>
          <w:color w:val="000000" w:themeColor="text1"/>
          <w:sz w:val="24"/>
          <w:szCs w:val="24"/>
          <w:lang w:val="hy-AM"/>
        </w:rPr>
        <w:t>դ. 19-րդ կետում «շրջանակներում)» բառից հետո լրացնել «, ինչպես նաև զինծառայության ընթացքում ստացած վնասվածքի, հիվանդության պատճառով զորացրված անձինք, որոնց բժշկասոցիալական փորձաքննության արդյունքում հաշմանդամության խումբ չի սահմանվել (հիվանդանոցային բժշկական օգնություն և սպասարկում՝ վերականգնողական անհատական ծրագրի շրջանակներում և վերականգնողական անհատական ծրագրերի գործողության ժամկետում)» բառերը</w:t>
      </w:r>
    </w:p>
    <w:p w14:paraId="3E761BBD" w14:textId="70D58C33" w:rsidR="00562D75" w:rsidRDefault="00FE40FB"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sidRPr="00FE40FB">
        <w:rPr>
          <w:rFonts w:ascii="GHEA Grapalat" w:eastAsia="MS Gothic" w:hAnsi="GHEA Grapalat" w:cs="MS Gothic"/>
          <w:color w:val="000000" w:themeColor="text1"/>
          <w:sz w:val="24"/>
          <w:szCs w:val="24"/>
          <w:lang w:val="hy-AM"/>
        </w:rPr>
        <w:t>3)</w:t>
      </w:r>
      <w:r w:rsidR="009E344D">
        <w:rPr>
          <w:rFonts w:ascii="GHEA Grapalat" w:eastAsia="MS Gothic" w:hAnsi="GHEA Grapalat" w:cs="MS Gothic"/>
          <w:color w:val="000000" w:themeColor="text1"/>
          <w:sz w:val="24"/>
          <w:szCs w:val="24"/>
          <w:lang w:val="hy-AM"/>
        </w:rPr>
        <w:t xml:space="preserve"> </w:t>
      </w:r>
      <w:r w:rsidR="00562D75" w:rsidRPr="00FE40FB">
        <w:rPr>
          <w:rFonts w:ascii="GHEA Grapalat" w:eastAsia="Times New Roman" w:hAnsi="GHEA Grapalat" w:cs="Arial"/>
          <w:sz w:val="24"/>
          <w:szCs w:val="24"/>
          <w:lang w:val="hy-AM"/>
        </w:rPr>
        <w:t>Որոշման N4 հավելվածը շարադրել նոր խմբագրությամբ</w:t>
      </w:r>
      <w:r w:rsidR="00EB2344" w:rsidRPr="00FE40FB">
        <w:rPr>
          <w:rFonts w:ascii="GHEA Grapalat" w:eastAsia="Times New Roman" w:hAnsi="GHEA Grapalat" w:cs="Arial"/>
          <w:sz w:val="24"/>
          <w:szCs w:val="24"/>
          <w:lang w:val="hy-AM"/>
        </w:rPr>
        <w:t>՝ հետևյալ բովանդակությամբ</w:t>
      </w:r>
      <w:r w:rsidR="00562D75" w:rsidRPr="00FE40FB">
        <w:rPr>
          <w:rFonts w:ascii="GHEA Grapalat" w:eastAsia="Times New Roman" w:hAnsi="GHEA Grapalat" w:cs="Arial"/>
          <w:sz w:val="24"/>
          <w:szCs w:val="24"/>
          <w:lang w:val="hy-AM"/>
        </w:rPr>
        <w:t>՝ համաձայն սույն որոշման N1 հավելվածի,</w:t>
      </w:r>
    </w:p>
    <w:p w14:paraId="1AB4DB50" w14:textId="144E5B07" w:rsidR="00FE40FB" w:rsidRPr="00FE40FB" w:rsidRDefault="00FE40FB" w:rsidP="00D3715D">
      <w:pPr>
        <w:pStyle w:val="ListParagraph"/>
        <w:shd w:val="clear" w:color="auto" w:fill="FFFFFF"/>
        <w:tabs>
          <w:tab w:val="left" w:pos="284"/>
        </w:tabs>
        <w:spacing w:after="200" w:line="360" w:lineRule="auto"/>
        <w:ind w:left="0" w:firstLine="284"/>
        <w:jc w:val="both"/>
        <w:rPr>
          <w:rFonts w:ascii="GHEA Grapalat" w:eastAsia="MS Gothic" w:hAnsi="GHEA Grapalat" w:cs="MS Gothic"/>
          <w:color w:val="000000" w:themeColor="text1"/>
          <w:sz w:val="24"/>
          <w:szCs w:val="24"/>
          <w:lang w:val="hy-AM"/>
        </w:rPr>
      </w:pPr>
      <w:r>
        <w:rPr>
          <w:rFonts w:ascii="GHEA Grapalat" w:eastAsia="MS Gothic" w:hAnsi="GHEA Grapalat" w:cs="MS Gothic"/>
          <w:color w:val="000000" w:themeColor="text1"/>
          <w:sz w:val="24"/>
          <w:szCs w:val="24"/>
          <w:lang w:val="hy-AM"/>
        </w:rPr>
        <w:t>4)</w:t>
      </w:r>
      <w:r w:rsidRPr="00FE40FB">
        <w:rPr>
          <w:lang w:val="hy-AM"/>
        </w:rPr>
        <w:t xml:space="preserve"> </w:t>
      </w:r>
      <w:r w:rsidR="009E344D">
        <w:rPr>
          <w:rFonts w:ascii="Sylfaen" w:hAnsi="Sylfaen"/>
          <w:lang w:val="hy-AM"/>
        </w:rPr>
        <w:t xml:space="preserve">     </w:t>
      </w:r>
      <w:r w:rsidRPr="00FE40FB">
        <w:rPr>
          <w:rFonts w:ascii="GHEA Grapalat" w:eastAsia="MS Gothic" w:hAnsi="GHEA Grapalat" w:cs="MS Gothic"/>
          <w:color w:val="000000" w:themeColor="text1"/>
          <w:sz w:val="24"/>
          <w:szCs w:val="24"/>
          <w:lang w:val="hy-AM"/>
        </w:rPr>
        <w:t>Որոշման 5-րդ հավելվածի 2-րդ կետի</w:t>
      </w:r>
      <w:r w:rsidR="009E344D">
        <w:rPr>
          <w:rFonts w:ascii="GHEA Grapalat" w:eastAsia="MS Gothic" w:hAnsi="GHEA Grapalat" w:cs="MS Gothic"/>
          <w:color w:val="000000" w:themeColor="text1"/>
          <w:sz w:val="24"/>
          <w:szCs w:val="24"/>
          <w:lang w:val="hy-AM"/>
        </w:rPr>
        <w:t>.</w:t>
      </w:r>
    </w:p>
    <w:p w14:paraId="274E3B0B" w14:textId="59004EBB" w:rsidR="00FE40FB" w:rsidRPr="00FE40FB" w:rsidRDefault="00FE40FB" w:rsidP="00D3715D">
      <w:pPr>
        <w:pStyle w:val="ListParagraph"/>
        <w:shd w:val="clear" w:color="auto" w:fill="FFFFFF"/>
        <w:tabs>
          <w:tab w:val="left" w:pos="284"/>
        </w:tabs>
        <w:spacing w:after="200" w:line="360" w:lineRule="auto"/>
        <w:ind w:left="0" w:firstLine="284"/>
        <w:jc w:val="both"/>
        <w:rPr>
          <w:rFonts w:ascii="GHEA Grapalat" w:eastAsia="MS Gothic" w:hAnsi="GHEA Grapalat" w:cs="MS Gothic"/>
          <w:color w:val="000000" w:themeColor="text1"/>
          <w:sz w:val="24"/>
          <w:szCs w:val="24"/>
          <w:lang w:val="hy-AM"/>
        </w:rPr>
      </w:pPr>
      <w:r>
        <w:rPr>
          <w:rFonts w:ascii="GHEA Grapalat" w:eastAsia="MS Gothic" w:hAnsi="GHEA Grapalat" w:cs="MS Gothic"/>
          <w:color w:val="000000" w:themeColor="text1"/>
          <w:sz w:val="24"/>
          <w:szCs w:val="24"/>
          <w:lang w:val="hy-AM"/>
        </w:rPr>
        <w:t>ա.</w:t>
      </w:r>
      <w:r w:rsidRPr="00FE40FB">
        <w:rPr>
          <w:rFonts w:ascii="GHEA Grapalat" w:eastAsia="MS Gothic" w:hAnsi="GHEA Grapalat" w:cs="MS Gothic"/>
          <w:color w:val="000000" w:themeColor="text1"/>
          <w:sz w:val="24"/>
          <w:szCs w:val="24"/>
          <w:lang w:val="hy-AM"/>
        </w:rPr>
        <w:t xml:space="preserve"> 9-րդ ենթակետում «սահմանափակումով» բառից հետո լրացնել «, ինչպես նաև 1-ին խմբի հաշմանդամություն ունեցող անձինք» բառերը</w:t>
      </w:r>
      <w:r w:rsidR="009E344D">
        <w:rPr>
          <w:rFonts w:ascii="Cambria Math" w:eastAsia="MS Gothic" w:hAnsi="Cambria Math" w:cs="Cambria Math"/>
          <w:color w:val="000000" w:themeColor="text1"/>
          <w:sz w:val="24"/>
          <w:szCs w:val="24"/>
          <w:lang w:val="hy-AM"/>
        </w:rPr>
        <w:t>,</w:t>
      </w:r>
    </w:p>
    <w:p w14:paraId="64B10057" w14:textId="4D5B7ECA" w:rsidR="00FE40FB" w:rsidRPr="00FE40FB" w:rsidRDefault="00FE40FB"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Pr>
          <w:rFonts w:ascii="GHEA Grapalat" w:eastAsia="MS Gothic" w:hAnsi="GHEA Grapalat" w:cs="MS Gothic"/>
          <w:color w:val="000000" w:themeColor="text1"/>
          <w:sz w:val="24"/>
          <w:szCs w:val="24"/>
          <w:lang w:val="hy-AM"/>
        </w:rPr>
        <w:t>բ.</w:t>
      </w:r>
      <w:r w:rsidRPr="00FE40FB">
        <w:rPr>
          <w:rFonts w:ascii="GHEA Grapalat" w:eastAsia="MS Gothic" w:hAnsi="GHEA Grapalat" w:cs="MS Gothic"/>
          <w:color w:val="000000" w:themeColor="text1"/>
          <w:sz w:val="24"/>
          <w:szCs w:val="24"/>
          <w:lang w:val="hy-AM"/>
        </w:rPr>
        <w:t xml:space="preserve"> 10-րդ ենթակետում «սահմանափակումով» բառից հետո լրացնել «, ինչպես նաև նաև 2-րդ խմբի հաշմանդամություն ունեցող անձինք» բառերը</w:t>
      </w:r>
      <w:r w:rsidRPr="00FE40FB">
        <w:rPr>
          <w:rFonts w:ascii="Cambria Math" w:eastAsia="MS Gothic" w:hAnsi="Cambria Math" w:cs="Cambria Math"/>
          <w:color w:val="000000" w:themeColor="text1"/>
          <w:sz w:val="24"/>
          <w:szCs w:val="24"/>
          <w:lang w:val="hy-AM"/>
        </w:rPr>
        <w:t>․</w:t>
      </w:r>
    </w:p>
    <w:p w14:paraId="41D148BC" w14:textId="4160DF9D" w:rsidR="004A3B1C" w:rsidRDefault="00FE40FB"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5</w:t>
      </w:r>
      <w:r w:rsidR="00562D75" w:rsidRPr="00FE40FB">
        <w:rPr>
          <w:rFonts w:ascii="GHEA Grapalat" w:eastAsia="Times New Roman" w:hAnsi="GHEA Grapalat" w:cs="Arial"/>
          <w:sz w:val="24"/>
          <w:szCs w:val="24"/>
          <w:lang w:val="hy-AM"/>
        </w:rPr>
        <w:t>)</w:t>
      </w:r>
      <w:r w:rsidR="009E344D">
        <w:rPr>
          <w:rFonts w:ascii="GHEA Grapalat" w:eastAsia="Times New Roman" w:hAnsi="GHEA Grapalat" w:cs="Arial"/>
          <w:sz w:val="24"/>
          <w:szCs w:val="24"/>
          <w:lang w:val="hy-AM"/>
        </w:rPr>
        <w:t xml:space="preserve"> </w:t>
      </w:r>
      <w:r w:rsidR="00D429A5" w:rsidRPr="00FE40FB">
        <w:rPr>
          <w:rFonts w:ascii="GHEA Grapalat" w:eastAsia="Times New Roman" w:hAnsi="GHEA Grapalat" w:cs="Arial"/>
          <w:sz w:val="24"/>
          <w:szCs w:val="24"/>
          <w:lang w:val="hy-AM"/>
        </w:rPr>
        <w:t>Որոշման N7 հավելվածը շարադրել նոր խմբագրությամբ՝ համաձայն սույն որոշման N2 հավելվածի</w:t>
      </w:r>
      <w:r w:rsidR="009E344D">
        <w:rPr>
          <w:rFonts w:ascii="GHEA Grapalat" w:eastAsia="Times New Roman" w:hAnsi="GHEA Grapalat" w:cs="Arial"/>
          <w:sz w:val="24"/>
          <w:szCs w:val="24"/>
          <w:lang w:val="hy-AM"/>
        </w:rPr>
        <w:t>,</w:t>
      </w:r>
    </w:p>
    <w:p w14:paraId="20BE97BA" w14:textId="715B83A4" w:rsidR="00335D67" w:rsidRDefault="00FE40FB" w:rsidP="00D3715D">
      <w:pPr>
        <w:pStyle w:val="ListParagraph"/>
        <w:shd w:val="clear" w:color="auto" w:fill="FFFFFF"/>
        <w:tabs>
          <w:tab w:val="left" w:pos="284"/>
        </w:tabs>
        <w:spacing w:after="200" w:line="360" w:lineRule="auto"/>
        <w:ind w:left="0" w:firstLine="284"/>
        <w:jc w:val="both"/>
        <w:rPr>
          <w:rFonts w:ascii="MS Mincho" w:eastAsia="MS Mincho" w:hAnsi="MS Mincho" w:cs="MS Mincho"/>
          <w:color w:val="000000" w:themeColor="text1"/>
          <w:sz w:val="24"/>
          <w:szCs w:val="24"/>
          <w:lang w:val="hy-AM"/>
        </w:rPr>
      </w:pPr>
      <w:r>
        <w:rPr>
          <w:rFonts w:ascii="GHEA Grapalat" w:eastAsia="Times New Roman" w:hAnsi="GHEA Grapalat" w:cs="Arial"/>
          <w:sz w:val="24"/>
          <w:szCs w:val="24"/>
          <w:lang w:val="hy-AM"/>
        </w:rPr>
        <w:t>6)</w:t>
      </w:r>
      <w:r w:rsidR="00335D67" w:rsidRPr="00335D67">
        <w:rPr>
          <w:rFonts w:ascii="GHEA Grapalat" w:eastAsia="Calibri" w:hAnsi="GHEA Grapalat" w:cs="Times New Roman"/>
          <w:color w:val="000000" w:themeColor="text1"/>
          <w:sz w:val="24"/>
          <w:szCs w:val="24"/>
          <w:lang w:val="hy-AM"/>
        </w:rPr>
        <w:t xml:space="preserve"> </w:t>
      </w:r>
      <w:r w:rsidR="00335D67">
        <w:rPr>
          <w:rFonts w:ascii="GHEA Grapalat" w:eastAsia="Calibri" w:hAnsi="GHEA Grapalat" w:cs="Times New Roman"/>
          <w:color w:val="000000" w:themeColor="text1"/>
          <w:sz w:val="24"/>
          <w:szCs w:val="24"/>
          <w:lang w:val="hy-AM"/>
        </w:rPr>
        <w:t>Որոշման 8-րդ հավելվածի աղյուսակի 2-րդ կետում «սահմանափակումով» բառից հետո լրացնել «, ինչպես նաև 1-ին խմբի հաշմանդամություն ունեցող անձինք» բառերը</w:t>
      </w:r>
      <w:r w:rsidR="009E344D">
        <w:rPr>
          <w:rFonts w:ascii="GHEA Grapalat" w:eastAsia="Calibri" w:hAnsi="GHEA Grapalat" w:cs="Times New Roman"/>
          <w:color w:val="000000" w:themeColor="text1"/>
          <w:sz w:val="24"/>
          <w:szCs w:val="24"/>
          <w:lang w:val="hy-AM"/>
        </w:rPr>
        <w:t>,</w:t>
      </w:r>
    </w:p>
    <w:p w14:paraId="6FC2EDF4" w14:textId="31DCF5B1" w:rsidR="00335D67" w:rsidRPr="00335D67" w:rsidRDefault="00335D67"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7) </w:t>
      </w:r>
      <w:r w:rsidRPr="00335D67">
        <w:rPr>
          <w:rFonts w:ascii="GHEA Grapalat" w:eastAsia="Times New Roman" w:hAnsi="GHEA Grapalat" w:cs="Arial"/>
          <w:sz w:val="24"/>
          <w:szCs w:val="24"/>
          <w:lang w:val="hy-AM"/>
        </w:rPr>
        <w:t>Որոշման 10-րդ հավելվածի</w:t>
      </w:r>
      <w:r>
        <w:rPr>
          <w:rFonts w:ascii="GHEA Grapalat" w:eastAsia="Times New Roman" w:hAnsi="GHEA Grapalat" w:cs="Arial"/>
          <w:sz w:val="24"/>
          <w:szCs w:val="24"/>
          <w:lang w:val="hy-AM"/>
        </w:rPr>
        <w:t>.</w:t>
      </w:r>
    </w:p>
    <w:p w14:paraId="242F8C2C" w14:textId="04CA6351" w:rsidR="00335D67" w:rsidRPr="00335D67" w:rsidRDefault="00335D67"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ա.</w:t>
      </w:r>
      <w:r w:rsidRPr="00335D67">
        <w:rPr>
          <w:rFonts w:ascii="GHEA Grapalat" w:eastAsia="Times New Roman" w:hAnsi="GHEA Grapalat" w:cs="Arial"/>
          <w:sz w:val="24"/>
          <w:szCs w:val="24"/>
          <w:lang w:val="hy-AM"/>
        </w:rPr>
        <w:t xml:space="preserve"> 2-րդ կետում «սահմանափակումով» բառից հետո լրացնել «, ինչպես նաև 1-ին խմբի հաշմանդամություն ունեցող անձինք» բառերը</w:t>
      </w:r>
      <w:r>
        <w:rPr>
          <w:rFonts w:ascii="Cambria Math" w:eastAsia="Times New Roman" w:hAnsi="Cambria Math" w:cs="Cambria Math"/>
          <w:sz w:val="24"/>
          <w:szCs w:val="24"/>
          <w:lang w:val="hy-AM"/>
        </w:rPr>
        <w:t>,</w:t>
      </w:r>
    </w:p>
    <w:p w14:paraId="4F21486E" w14:textId="7984C822" w:rsidR="00335D67" w:rsidRPr="00335D67" w:rsidRDefault="00335D67"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բ.</w:t>
      </w:r>
      <w:r w:rsidRPr="00335D67">
        <w:rPr>
          <w:rFonts w:ascii="GHEA Grapalat" w:eastAsia="Times New Roman" w:hAnsi="GHEA Grapalat" w:cs="Arial"/>
          <w:sz w:val="24"/>
          <w:szCs w:val="24"/>
          <w:lang w:val="hy-AM"/>
        </w:rPr>
        <w:t>3-րդ կետում «սահմանափակումով» բառից հետո լրացնել «, ինչպես նաև 2-րդ խմբի հաշմանդամություն ունեցող անձինք» բառերը</w:t>
      </w:r>
      <w:r>
        <w:rPr>
          <w:rFonts w:ascii="Cambria Math" w:eastAsia="Times New Roman" w:hAnsi="Cambria Math" w:cs="Cambria Math"/>
          <w:sz w:val="24"/>
          <w:szCs w:val="24"/>
          <w:lang w:val="hy-AM"/>
        </w:rPr>
        <w:t>,</w:t>
      </w:r>
    </w:p>
    <w:p w14:paraId="0CE6525A" w14:textId="61D864F3" w:rsidR="00335D67" w:rsidRDefault="00335D67" w:rsidP="00D3715D">
      <w:pPr>
        <w:pStyle w:val="ListParagraph"/>
        <w:shd w:val="clear" w:color="auto" w:fill="FFFFFF"/>
        <w:tabs>
          <w:tab w:val="left" w:pos="284"/>
        </w:tabs>
        <w:spacing w:after="200" w:line="360" w:lineRule="auto"/>
        <w:ind w:left="0" w:firstLine="284"/>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գ.</w:t>
      </w:r>
      <w:r w:rsidRPr="00335D67">
        <w:rPr>
          <w:rFonts w:ascii="GHEA Grapalat" w:eastAsia="Times New Roman" w:hAnsi="GHEA Grapalat" w:cs="Arial"/>
          <w:sz w:val="24"/>
          <w:szCs w:val="24"/>
          <w:lang w:val="hy-AM"/>
        </w:rPr>
        <w:t>4-րդ կետում «սահմանափակումով» բառից հետո լրացնել «, ինչպես նաև 3-րդ խմբի հաշմանդամություն ունեցող անձինք» բառերը։</w:t>
      </w:r>
    </w:p>
    <w:p w14:paraId="45A5B257" w14:textId="19920844" w:rsidR="00112633" w:rsidRPr="00112633" w:rsidRDefault="00112633" w:rsidP="00D3715D">
      <w:pPr>
        <w:pStyle w:val="ListParagraph"/>
        <w:shd w:val="clear" w:color="auto" w:fill="FFFFFF"/>
        <w:tabs>
          <w:tab w:val="left" w:pos="284"/>
        </w:tabs>
        <w:spacing w:after="200" w:line="360" w:lineRule="auto"/>
        <w:ind w:left="0" w:firstLine="284"/>
        <w:jc w:val="both"/>
        <w:rPr>
          <w:rFonts w:ascii="GHEA Grapalat" w:eastAsia="Calibri" w:hAnsi="GHEA Grapalat" w:cs="Times New Roman"/>
          <w:color w:val="000000" w:themeColor="text1"/>
          <w:sz w:val="24"/>
          <w:szCs w:val="24"/>
          <w:lang w:val="hy-AM"/>
        </w:rPr>
      </w:pPr>
      <w:r>
        <w:rPr>
          <w:rFonts w:ascii="GHEA Grapalat" w:eastAsia="Times New Roman" w:hAnsi="GHEA Grapalat" w:cs="Arial"/>
          <w:sz w:val="24"/>
          <w:szCs w:val="24"/>
          <w:lang w:val="hy-AM"/>
        </w:rPr>
        <w:lastRenderedPageBreak/>
        <w:t>8</w:t>
      </w:r>
      <w:r w:rsidRPr="00112633">
        <w:rPr>
          <w:rFonts w:ascii="GHEA Grapalat" w:eastAsia="Times New Roman" w:hAnsi="GHEA Grapalat" w:cs="Arial"/>
          <w:sz w:val="24"/>
          <w:szCs w:val="24"/>
          <w:lang w:val="hy-AM"/>
        </w:rPr>
        <w:t xml:space="preserve">) </w:t>
      </w:r>
      <w:r>
        <w:rPr>
          <w:rFonts w:ascii="GHEA Grapalat" w:eastAsia="Times New Roman" w:hAnsi="GHEA Grapalat" w:cs="Times New Roman"/>
          <w:sz w:val="24"/>
          <w:szCs w:val="24"/>
          <w:lang w:val="hy-AM"/>
        </w:rPr>
        <w:t xml:space="preserve">որոշման </w:t>
      </w:r>
      <w:r w:rsidRPr="00112633">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2</w:t>
      </w:r>
      <w:r w:rsidRPr="00112633">
        <w:rPr>
          <w:rFonts w:ascii="GHEA Grapalat" w:eastAsia="Times New Roman" w:hAnsi="GHEA Grapalat" w:cs="Times New Roman"/>
          <w:sz w:val="24"/>
          <w:szCs w:val="24"/>
          <w:lang w:val="hy-AM"/>
        </w:rPr>
        <w:t xml:space="preserve"> հավելվածի </w:t>
      </w:r>
      <w:r>
        <w:rPr>
          <w:rFonts w:ascii="GHEA Grapalat" w:eastAsia="Times New Roman" w:hAnsi="GHEA Grapalat" w:cs="Times New Roman"/>
          <w:sz w:val="24"/>
          <w:szCs w:val="24"/>
          <w:lang w:val="hy-AM"/>
        </w:rPr>
        <w:t>«</w:t>
      </w:r>
      <w:r w:rsidRPr="00112633">
        <w:rPr>
          <w:rFonts w:ascii="GHEA Grapalat" w:eastAsia="Times New Roman" w:hAnsi="GHEA Grapalat" w:cs="Times New Roman"/>
          <w:sz w:val="24"/>
          <w:szCs w:val="24"/>
          <w:lang w:val="hy-AM"/>
        </w:rPr>
        <w:t>V1</w:t>
      </w:r>
      <w:r>
        <w:rPr>
          <w:rFonts w:ascii="GHEA Grapalat" w:eastAsia="Times New Roman" w:hAnsi="GHEA Grapalat" w:cs="Times New Roman"/>
          <w:sz w:val="24"/>
          <w:szCs w:val="24"/>
          <w:lang w:val="hy-AM"/>
        </w:rPr>
        <w:t>»</w:t>
      </w:r>
      <w:r w:rsidRPr="0011263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բաժինը շարադրել նոր խմբագրությամբ՝ </w:t>
      </w:r>
      <w:r w:rsidRPr="00FE40FB">
        <w:rPr>
          <w:rFonts w:ascii="GHEA Grapalat" w:eastAsia="Times New Roman" w:hAnsi="GHEA Grapalat" w:cs="Arial"/>
          <w:sz w:val="24"/>
          <w:szCs w:val="24"/>
          <w:lang w:val="hy-AM"/>
        </w:rPr>
        <w:t>համաձայն սույն որոշման N</w:t>
      </w:r>
      <w:r w:rsidR="005A2427" w:rsidRPr="005A2427">
        <w:rPr>
          <w:rFonts w:ascii="GHEA Grapalat" w:eastAsia="Times New Roman" w:hAnsi="GHEA Grapalat" w:cs="Arial"/>
          <w:sz w:val="24"/>
          <w:szCs w:val="24"/>
          <w:lang w:val="hy-AM"/>
        </w:rPr>
        <w:t xml:space="preserve"> </w:t>
      </w:r>
      <w:r w:rsidR="003449A4" w:rsidRPr="005A2427">
        <w:rPr>
          <w:rFonts w:ascii="GHEA Grapalat" w:eastAsia="Times New Roman" w:hAnsi="GHEA Grapalat" w:cs="Arial"/>
          <w:sz w:val="24"/>
          <w:szCs w:val="24"/>
          <w:lang w:val="hy-AM"/>
        </w:rPr>
        <w:t>3</w:t>
      </w:r>
      <w:r w:rsidRPr="00FE40FB">
        <w:rPr>
          <w:rFonts w:ascii="GHEA Grapalat" w:eastAsia="Times New Roman" w:hAnsi="GHEA Grapalat" w:cs="Arial"/>
          <w:sz w:val="24"/>
          <w:szCs w:val="24"/>
          <w:lang w:val="hy-AM"/>
        </w:rPr>
        <w:t xml:space="preserve"> հավելվածի</w:t>
      </w:r>
      <w:r>
        <w:rPr>
          <w:rFonts w:ascii="GHEA Grapalat" w:eastAsia="Times New Roman" w:hAnsi="GHEA Grapalat" w:cs="Arial"/>
          <w:sz w:val="24"/>
          <w:szCs w:val="24"/>
          <w:lang w:val="hy-AM"/>
        </w:rPr>
        <w:t>:</w:t>
      </w:r>
    </w:p>
    <w:p w14:paraId="0B849467" w14:textId="77777777" w:rsidR="00B164BA" w:rsidRDefault="00F262C0" w:rsidP="00B164BA">
      <w:pPr>
        <w:spacing w:after="0" w:line="360" w:lineRule="auto"/>
        <w:ind w:firstLine="375"/>
        <w:jc w:val="both"/>
        <w:rPr>
          <w:rFonts w:ascii="GHEA Grapalat" w:eastAsia="Times New Roman" w:hAnsi="GHEA Grapalat" w:cs="Times New Roman"/>
          <w:sz w:val="24"/>
          <w:szCs w:val="24"/>
          <w:lang w:val="hy-AM"/>
        </w:rPr>
      </w:pPr>
      <w:r w:rsidRPr="00FE40FB">
        <w:rPr>
          <w:rFonts w:ascii="GHEA Grapalat" w:eastAsia="Times New Roman" w:hAnsi="GHEA Grapalat" w:cs="Arial"/>
          <w:sz w:val="24"/>
          <w:szCs w:val="24"/>
          <w:lang w:val="hy-AM"/>
        </w:rPr>
        <w:t xml:space="preserve">     </w:t>
      </w:r>
      <w:r w:rsidR="00EB2344" w:rsidRPr="00FE40FB">
        <w:rPr>
          <w:rFonts w:ascii="GHEA Grapalat" w:eastAsia="Times New Roman" w:hAnsi="GHEA Grapalat" w:cs="Arial"/>
          <w:sz w:val="24"/>
          <w:szCs w:val="24"/>
          <w:lang w:val="hy-AM"/>
        </w:rPr>
        <w:t xml:space="preserve">2. </w:t>
      </w:r>
      <w:r w:rsidR="00B164BA">
        <w:rPr>
          <w:rFonts w:ascii="GHEA Grapalat" w:eastAsia="Times New Roman" w:hAnsi="GHEA Grapalat" w:cs="Times New Roman"/>
          <w:sz w:val="24"/>
          <w:szCs w:val="24"/>
          <w:lang w:val="hy-AM"/>
        </w:rPr>
        <w:t>ՀՀ առողջապահության նախարարին.</w:t>
      </w:r>
    </w:p>
    <w:p w14:paraId="783DDC2D" w14:textId="2362EC9B" w:rsidR="00B164BA" w:rsidRDefault="00B164BA" w:rsidP="00B164BA">
      <w:pPr>
        <w:spacing w:after="0" w:line="360" w:lineRule="auto"/>
        <w:ind w:firstLine="375"/>
        <w:jc w:val="both"/>
        <w:rPr>
          <w:rFonts w:ascii="GHEA Grapalat" w:eastAsia="Times New Roman" w:hAnsi="GHEA Grapalat" w:cs="Times New Roman"/>
          <w:sz w:val="24"/>
          <w:szCs w:val="24"/>
          <w:lang w:val="hy-AM"/>
        </w:rPr>
      </w:pPr>
      <w:r w:rsidRPr="00CB4056">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 xml:space="preserve"> յուրաքանչյուր եռամսյակ ՀՀ վարչապետի աշխատակազ</w:t>
      </w:r>
      <w:r w:rsidR="007445FA">
        <w:rPr>
          <w:rFonts w:ascii="GHEA Grapalat" w:eastAsia="Times New Roman" w:hAnsi="GHEA Grapalat" w:cs="Times New Roman"/>
          <w:sz w:val="24"/>
          <w:szCs w:val="24"/>
          <w:lang w:val="hy-AM"/>
        </w:rPr>
        <w:t>մ</w:t>
      </w:r>
      <w:r>
        <w:rPr>
          <w:rFonts w:ascii="GHEA Grapalat" w:eastAsia="Times New Roman" w:hAnsi="GHEA Grapalat" w:cs="Times New Roman"/>
          <w:sz w:val="24"/>
          <w:szCs w:val="24"/>
          <w:lang w:val="hy-AM"/>
        </w:rPr>
        <w:t xml:space="preserve"> ներկայացնել ամփոփ հաշվետվություն փորձարարական ծրագրի կատարման ընթացք</w:t>
      </w:r>
      <w:bookmarkStart w:id="0" w:name="_GoBack"/>
      <w:bookmarkEnd w:id="0"/>
      <w:r>
        <w:rPr>
          <w:rFonts w:ascii="GHEA Grapalat" w:eastAsia="Times New Roman" w:hAnsi="GHEA Grapalat" w:cs="Times New Roman"/>
          <w:sz w:val="24"/>
          <w:szCs w:val="24"/>
          <w:lang w:val="hy-AM"/>
        </w:rPr>
        <w:t>ի վերաբերյալ,</w:t>
      </w:r>
    </w:p>
    <w:p w14:paraId="7834A35B" w14:textId="6FC77617" w:rsidR="00B164BA" w:rsidRDefault="00B164BA" w:rsidP="00B164BA">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մինչև 2024 թվականի հունվարի 30-ը մշակել և ֆինանսների նախարարության հետ համաձայնեցնել օֆերտային պայմանագրի օրինակելի նոր ձև:</w:t>
      </w:r>
    </w:p>
    <w:p w14:paraId="0855106E" w14:textId="78671F74" w:rsidR="00D429A5" w:rsidRPr="00677D72" w:rsidRDefault="00B164BA" w:rsidP="00B164BA">
      <w:pPr>
        <w:pStyle w:val="ListParagraph"/>
        <w:tabs>
          <w:tab w:val="left" w:pos="284"/>
          <w:tab w:val="left" w:pos="426"/>
        </w:tabs>
        <w:spacing w:after="0" w:line="360" w:lineRule="auto"/>
        <w:ind w:left="0" w:firstLine="426"/>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3. </w:t>
      </w:r>
      <w:r w:rsidR="00EB2344" w:rsidRPr="00FE40FB">
        <w:rPr>
          <w:rFonts w:ascii="GHEA Grapalat" w:eastAsia="Times New Roman" w:hAnsi="GHEA Grapalat" w:cs="Arial"/>
          <w:sz w:val="24"/>
          <w:szCs w:val="24"/>
          <w:lang w:val="hy-AM"/>
        </w:rPr>
        <w:t>Սույն որոշումն</w:t>
      </w:r>
      <w:r w:rsidR="00D429A5" w:rsidRPr="00FE40FB">
        <w:rPr>
          <w:rFonts w:ascii="GHEA Grapalat" w:eastAsia="Times New Roman" w:hAnsi="GHEA Grapalat" w:cs="Arial"/>
          <w:sz w:val="24"/>
          <w:szCs w:val="24"/>
          <w:lang w:val="hy-AM"/>
        </w:rPr>
        <w:t xml:space="preserve"> ուժի մեջ է մտնում </w:t>
      </w:r>
      <w:r w:rsidR="003C3327" w:rsidRPr="00FE40FB">
        <w:rPr>
          <w:rFonts w:ascii="GHEA Grapalat" w:eastAsia="Times New Roman" w:hAnsi="GHEA Grapalat" w:cs="Arial"/>
          <w:sz w:val="24"/>
          <w:szCs w:val="24"/>
          <w:lang w:val="hy-AM"/>
        </w:rPr>
        <w:t xml:space="preserve">պաշտոնական </w:t>
      </w:r>
      <w:r w:rsidR="00F262C0" w:rsidRPr="00FE40FB">
        <w:rPr>
          <w:rFonts w:ascii="GHEA Grapalat" w:eastAsia="Times New Roman" w:hAnsi="GHEA Grapalat" w:cs="Arial"/>
          <w:sz w:val="24"/>
          <w:szCs w:val="24"/>
          <w:lang w:val="hy-AM"/>
        </w:rPr>
        <w:t>հրապարակման</w:t>
      </w:r>
      <w:r w:rsidR="003C3327" w:rsidRPr="00FE40FB">
        <w:rPr>
          <w:rFonts w:ascii="GHEA Grapalat" w:eastAsia="Times New Roman" w:hAnsi="GHEA Grapalat" w:cs="Arial"/>
          <w:sz w:val="24"/>
          <w:szCs w:val="24"/>
          <w:lang w:val="hy-AM"/>
        </w:rPr>
        <w:t>ը</w:t>
      </w:r>
      <w:r w:rsidR="00F262C0" w:rsidRPr="00FE40FB">
        <w:rPr>
          <w:rFonts w:ascii="GHEA Grapalat" w:eastAsia="Times New Roman" w:hAnsi="GHEA Grapalat" w:cs="Arial"/>
          <w:sz w:val="24"/>
          <w:szCs w:val="24"/>
          <w:lang w:val="hy-AM"/>
        </w:rPr>
        <w:t xml:space="preserve"> հաջորդող օրվանից</w:t>
      </w:r>
      <w:r w:rsidR="00D429A5" w:rsidRPr="00FE40FB">
        <w:rPr>
          <w:rFonts w:ascii="GHEA Grapalat" w:eastAsia="Times New Roman" w:hAnsi="GHEA Grapalat" w:cs="Arial"/>
          <w:sz w:val="24"/>
          <w:szCs w:val="24"/>
          <w:lang w:val="hy-AM"/>
        </w:rPr>
        <w:t>:</w:t>
      </w:r>
    </w:p>
    <w:p w14:paraId="29A3FC68"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Հավելված N 1</w:t>
      </w:r>
    </w:p>
    <w:p w14:paraId="1316F0AF"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ՀՀ կառավարության</w:t>
      </w:r>
      <w:r w:rsidRPr="00FE40FB">
        <w:rPr>
          <w:rFonts w:ascii="Calibri" w:eastAsia="Times New Roman" w:hAnsi="Calibri" w:cs="Calibri"/>
          <w:sz w:val="20"/>
          <w:szCs w:val="20"/>
          <w:lang w:val="hy-AM"/>
        </w:rPr>
        <w:t> </w:t>
      </w:r>
      <w:r w:rsidRPr="00FE40FB">
        <w:rPr>
          <w:rFonts w:ascii="GHEA Grapalat" w:eastAsia="Times New Roman" w:hAnsi="GHEA Grapalat" w:cs="Times New Roman"/>
          <w:sz w:val="20"/>
          <w:szCs w:val="20"/>
          <w:lang w:val="hy-AM"/>
        </w:rPr>
        <w:t xml:space="preserve"> 2023 </w:t>
      </w:r>
      <w:r w:rsidRPr="00FE40FB">
        <w:rPr>
          <w:rFonts w:ascii="GHEA Grapalat" w:eastAsia="Times New Roman" w:hAnsi="GHEA Grapalat" w:cs="GHEA Grapalat"/>
          <w:sz w:val="20"/>
          <w:szCs w:val="20"/>
          <w:lang w:val="hy-AM"/>
        </w:rPr>
        <w:t>թվականի</w:t>
      </w:r>
    </w:p>
    <w:p w14:paraId="721C2750" w14:textId="60E351D2" w:rsidR="006366F4" w:rsidRPr="00FE40FB" w:rsidRDefault="009E344D" w:rsidP="00D3715D">
      <w:pPr>
        <w:tabs>
          <w:tab w:val="left" w:pos="284"/>
        </w:tabs>
        <w:spacing w:after="0" w:line="276" w:lineRule="auto"/>
        <w:ind w:firstLine="284"/>
        <w:jc w:val="right"/>
        <w:rPr>
          <w:rFonts w:ascii="GHEA Grapalat" w:eastAsia="Times New Roman" w:hAnsi="GHEA Grapalat" w:cs="Times New Roman"/>
          <w:sz w:val="24"/>
          <w:szCs w:val="24"/>
          <w:lang w:val="hy-AM"/>
        </w:rPr>
      </w:pPr>
      <w:r>
        <w:rPr>
          <w:rFonts w:ascii="GHEA Grapalat" w:eastAsia="Times New Roman" w:hAnsi="GHEA Grapalat" w:cs="Times New Roman"/>
          <w:sz w:val="20"/>
          <w:szCs w:val="20"/>
          <w:lang w:val="hy-AM"/>
        </w:rPr>
        <w:t>դեկ</w:t>
      </w:r>
      <w:r w:rsidR="006366F4" w:rsidRPr="00FE40FB">
        <w:rPr>
          <w:rFonts w:ascii="GHEA Grapalat" w:eastAsia="Times New Roman" w:hAnsi="GHEA Grapalat" w:cs="Times New Roman"/>
          <w:sz w:val="20"/>
          <w:szCs w:val="20"/>
          <w:lang w:val="hy-AM"/>
        </w:rPr>
        <w:t>տեմբերի --ի N -Ն որոշման</w:t>
      </w:r>
    </w:p>
    <w:p w14:paraId="3D1D1BAD"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p>
    <w:p w14:paraId="20BBA02E"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«Հավելված N 4</w:t>
      </w:r>
    </w:p>
    <w:p w14:paraId="58FCC081"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ՀՀ կառավարության</w:t>
      </w:r>
      <w:r w:rsidRPr="00FE40FB">
        <w:rPr>
          <w:rFonts w:ascii="Calibri" w:eastAsia="Times New Roman" w:hAnsi="Calibri" w:cs="Calibri"/>
          <w:sz w:val="20"/>
          <w:szCs w:val="20"/>
          <w:lang w:val="hy-AM"/>
        </w:rPr>
        <w:t> </w:t>
      </w:r>
      <w:r w:rsidRPr="00FE40FB">
        <w:rPr>
          <w:rFonts w:ascii="GHEA Grapalat" w:eastAsia="Times New Roman" w:hAnsi="GHEA Grapalat" w:cs="Times New Roman"/>
          <w:sz w:val="20"/>
          <w:szCs w:val="20"/>
          <w:lang w:val="hy-AM"/>
        </w:rPr>
        <w:t xml:space="preserve"> 2004 </w:t>
      </w:r>
      <w:r w:rsidRPr="00FE40FB">
        <w:rPr>
          <w:rFonts w:ascii="GHEA Grapalat" w:eastAsia="Times New Roman" w:hAnsi="GHEA Grapalat" w:cs="GHEA Grapalat"/>
          <w:sz w:val="20"/>
          <w:szCs w:val="20"/>
          <w:lang w:val="hy-AM"/>
        </w:rPr>
        <w:t>թվականի</w:t>
      </w:r>
    </w:p>
    <w:p w14:paraId="7371ECC0"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4"/>
          <w:szCs w:val="24"/>
          <w:lang w:val="hy-AM"/>
        </w:rPr>
      </w:pPr>
      <w:r w:rsidRPr="00FE40FB">
        <w:rPr>
          <w:rFonts w:ascii="GHEA Grapalat" w:eastAsia="Times New Roman" w:hAnsi="GHEA Grapalat" w:cs="Times New Roman"/>
          <w:sz w:val="20"/>
          <w:szCs w:val="20"/>
          <w:lang w:val="hy-AM"/>
        </w:rPr>
        <w:t>մարտի 4-ի N 318-Ն որոշման</w:t>
      </w:r>
    </w:p>
    <w:p w14:paraId="7494846C" w14:textId="77777777" w:rsidR="006366F4" w:rsidRPr="00FE40FB" w:rsidRDefault="006366F4" w:rsidP="00D3715D">
      <w:pPr>
        <w:tabs>
          <w:tab w:val="left" w:pos="284"/>
        </w:tabs>
        <w:spacing w:after="0" w:line="360" w:lineRule="auto"/>
        <w:ind w:firstLine="284"/>
        <w:jc w:val="right"/>
        <w:rPr>
          <w:rFonts w:ascii="GHEA Grapalat" w:eastAsia="Times New Roman" w:hAnsi="GHEA Grapalat" w:cs="Times New Roman"/>
          <w:sz w:val="24"/>
          <w:szCs w:val="24"/>
          <w:lang w:val="hy-AM"/>
        </w:rPr>
      </w:pPr>
    </w:p>
    <w:p w14:paraId="00A91B0D" w14:textId="77777777" w:rsidR="006366F4" w:rsidRPr="00FE40FB" w:rsidRDefault="006366F4" w:rsidP="00D3715D">
      <w:pPr>
        <w:tabs>
          <w:tab w:val="left" w:pos="284"/>
        </w:tabs>
        <w:spacing w:after="0" w:line="360" w:lineRule="auto"/>
        <w:ind w:firstLine="284"/>
        <w:jc w:val="center"/>
        <w:rPr>
          <w:rFonts w:ascii="GHEA Grapalat" w:eastAsia="Times New Roman" w:hAnsi="GHEA Grapalat" w:cs="Times New Roman"/>
          <w:sz w:val="24"/>
          <w:szCs w:val="24"/>
          <w:lang w:val="hy-AM"/>
        </w:rPr>
      </w:pPr>
    </w:p>
    <w:p w14:paraId="727F5FEA" w14:textId="77777777" w:rsidR="006366F4" w:rsidRPr="00FE40FB" w:rsidRDefault="006366F4" w:rsidP="00D3715D">
      <w:pPr>
        <w:tabs>
          <w:tab w:val="left" w:pos="284"/>
        </w:tabs>
        <w:spacing w:after="0" w:line="360" w:lineRule="auto"/>
        <w:ind w:firstLine="284"/>
        <w:jc w:val="center"/>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Կ Ա Ր Գ</w:t>
      </w:r>
    </w:p>
    <w:p w14:paraId="1B8F9BEE" w14:textId="77777777" w:rsidR="006366F4" w:rsidRPr="00FE40FB" w:rsidRDefault="006366F4" w:rsidP="00D3715D">
      <w:pPr>
        <w:tabs>
          <w:tab w:val="left" w:pos="284"/>
        </w:tabs>
        <w:spacing w:after="0" w:line="360" w:lineRule="auto"/>
        <w:ind w:firstLine="284"/>
        <w:jc w:val="center"/>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ՊԵՏՈՒԹՅԱՆ ԿՈՂՄԻՑ ԵՐԱՇԽԱՎՈՐՎԱԾ ԱՆՎՃԱՐ ԵՎ ԱՐՏՈՆՅԱԼ ՊԱՅՄԱՆՆԵՐՈՎ ԲԺՇԿԱԿԱՆ ՕԳՆՈՒԹՅԱՆ ԵՎ ՍՊԱՍԱՐԿՄԱՆ ՆՊԱՏԱԿՈՎ ԲՆԱԿՉՈՒԹՅԱՆ ՀԵՐԹԱԳՐՄԱՆ</w:t>
      </w:r>
    </w:p>
    <w:p w14:paraId="6F5DCB81"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Calibri" w:eastAsia="Times New Roman" w:hAnsi="Calibri" w:cs="Calibri"/>
          <w:sz w:val="24"/>
          <w:szCs w:val="24"/>
          <w:lang w:val="hy-AM"/>
        </w:rPr>
        <w:t> </w:t>
      </w:r>
    </w:p>
    <w:p w14:paraId="7C551017"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1. Պետության կողմից երաշխավորված անվճար և արտոնյալ պայմաններով բժշկական օգնություն և սպասարկում իրականացնող բժշկական կազմակերպություններում պետության կողմից երաշխավորված անվճար և արտոնյալ պայմաններով բժշկական օգնության և սպասարկման շրջանակներում ծառայություններն իրականացվում են.</w:t>
      </w:r>
    </w:p>
    <w:p w14:paraId="665748DA" w14:textId="77777777" w:rsidR="006366F4" w:rsidRPr="00FE40FB" w:rsidRDefault="006366F4" w:rsidP="00D3715D">
      <w:pPr>
        <w:pStyle w:val="ListParagraph"/>
        <w:numPr>
          <w:ilvl w:val="0"/>
          <w:numId w:val="20"/>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տվյալ կազմակերպության տարեկան պայմանագրային գումարի շրջանակներում՝ առողջապահության նախարարի կողմից տվյալ ենթամիջոցառման համար հաստատված ամսական համամասնության չափով,</w:t>
      </w:r>
    </w:p>
    <w:p w14:paraId="3D92AED5" w14:textId="77777777" w:rsidR="006366F4" w:rsidRPr="00FE40FB" w:rsidRDefault="006366F4" w:rsidP="00D3715D">
      <w:pPr>
        <w:pStyle w:val="ListParagraph"/>
        <w:numPr>
          <w:ilvl w:val="0"/>
          <w:numId w:val="20"/>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պայմանագրային գումարով բյուջեի չսահմանափակման սկզբունքով (օֆերտա):</w:t>
      </w:r>
    </w:p>
    <w:p w14:paraId="3F4A00D7" w14:textId="346415CC" w:rsidR="006366F4" w:rsidRDefault="006366F4" w:rsidP="00D3715D">
      <w:pPr>
        <w:pStyle w:val="NormalWeb"/>
        <w:numPr>
          <w:ilvl w:val="0"/>
          <w:numId w:val="18"/>
        </w:numPr>
        <w:shd w:val="clear" w:color="auto" w:fill="FFFFFF"/>
        <w:tabs>
          <w:tab w:val="left" w:pos="284"/>
        </w:tabs>
        <w:spacing w:before="0" w:beforeAutospacing="0" w:after="0" w:afterAutospacing="0" w:line="360" w:lineRule="auto"/>
        <w:ind w:left="0" w:firstLine="284"/>
        <w:jc w:val="both"/>
        <w:rPr>
          <w:rFonts w:ascii="GHEA Grapalat" w:hAnsi="GHEA Grapalat"/>
          <w:lang w:val="hy-AM"/>
        </w:rPr>
      </w:pPr>
      <w:r w:rsidRPr="00FE40FB">
        <w:rPr>
          <w:rFonts w:ascii="GHEA Grapalat" w:hAnsi="GHEA Grapalat"/>
          <w:lang w:val="hy-AM"/>
        </w:rPr>
        <w:t>Պայմանագրային գումարի տվյալ ամսվա համար հաստատված համամասնության սպառման կամ համապատասխան ծառայության թողունակության անբավարարության դեպքում բժշկական կազմակերպությունը բժշկական օգնությունը և սպասարկումը իրականացնում է հերթագրման եղանակով:</w:t>
      </w:r>
    </w:p>
    <w:p w14:paraId="302EE435" w14:textId="12832897" w:rsidR="00F24282" w:rsidRPr="009E344D" w:rsidRDefault="006366F4" w:rsidP="00D3715D">
      <w:pPr>
        <w:pStyle w:val="NormalWeb"/>
        <w:numPr>
          <w:ilvl w:val="0"/>
          <w:numId w:val="18"/>
        </w:numPr>
        <w:shd w:val="clear" w:color="auto" w:fill="FFFFFF"/>
        <w:tabs>
          <w:tab w:val="left" w:pos="284"/>
        </w:tabs>
        <w:spacing w:before="0" w:beforeAutospacing="0" w:after="0" w:afterAutospacing="0" w:line="360" w:lineRule="auto"/>
        <w:ind w:left="0" w:firstLine="284"/>
        <w:jc w:val="both"/>
        <w:rPr>
          <w:rFonts w:ascii="GHEA Grapalat" w:hAnsi="GHEA Grapalat"/>
          <w:lang w:val="hy-AM"/>
        </w:rPr>
      </w:pPr>
      <w:r w:rsidRPr="009E344D">
        <w:rPr>
          <w:rFonts w:ascii="GHEA Grapalat" w:hAnsi="GHEA Grapalat"/>
          <w:lang w:val="hy-AM"/>
        </w:rPr>
        <w:t>Երբ պայմանագրային գումարով բյուջեի չսահմանափակման սկզբունքով (օֆերտա) ծրագրերով/միջոցառումներով/ենթամիջոցառումներով փոխհատուցվող կազմակերպությունների կողմից մատուցվող (մատուցվելիք) ծառայությունների ընդհանուր արժեքը գերազանցում է տվյալ ենթամիջոցառման մասով եռամսյակի համար (աճողական) հատկացված գումարը 30%-ով, ապա տվյալ ծրագրերով/միջոցառումներով/ենթամիջոցառումներով ծառայություններ մատուցող կազմակերպությունները առողջապահության նախարարության կողմից ծանուցումից հետո ծառայությունները մատուցվում են հերթագրման եղանակով:</w:t>
      </w:r>
      <w:r w:rsidR="00F24282" w:rsidRPr="009E344D">
        <w:rPr>
          <w:rFonts w:ascii="GHEA Grapalat" w:hAnsi="GHEA Grapalat"/>
          <w:lang w:val="hy-AM"/>
        </w:rPr>
        <w:t xml:space="preserve"> Սույն կետի մասով Հայաստանի Հանրապետության առողջապահության նախարարի հրամանով առանձին միջոցառումների կամ ենթամիջոցառումների մասով չափաքանակների սահմանված լինելու դեպքում որպես հաստատված տարեկան գումար ընդունվում է տվյալ միջոցառման կամ ենթամիջոցառման հաստատված մեծությունը:</w:t>
      </w:r>
    </w:p>
    <w:p w14:paraId="7ACC29A4" w14:textId="77777777" w:rsidR="006366F4" w:rsidRPr="00FE40FB" w:rsidRDefault="006366F4" w:rsidP="00D3715D">
      <w:pPr>
        <w:pStyle w:val="NormalWeb"/>
        <w:numPr>
          <w:ilvl w:val="0"/>
          <w:numId w:val="18"/>
        </w:numPr>
        <w:shd w:val="clear" w:color="auto" w:fill="FFFFFF"/>
        <w:tabs>
          <w:tab w:val="left" w:pos="284"/>
        </w:tabs>
        <w:spacing w:before="0" w:beforeAutospacing="0" w:after="0" w:afterAutospacing="0" w:line="360" w:lineRule="auto"/>
        <w:ind w:left="0" w:firstLine="284"/>
        <w:jc w:val="both"/>
        <w:rPr>
          <w:rFonts w:ascii="GHEA Grapalat" w:hAnsi="GHEA Grapalat"/>
          <w:lang w:val="hy-AM"/>
        </w:rPr>
      </w:pPr>
      <w:r w:rsidRPr="00FE40FB">
        <w:rPr>
          <w:rFonts w:ascii="GHEA Grapalat" w:hAnsi="GHEA Grapalat"/>
          <w:lang w:val="hy-AM"/>
        </w:rPr>
        <w:t>Հերթագրման ենթակա չեն  հետևյալ ծառայություններով  և շահառուներին իրականացվող բժշկական օգնությունը և սպասարկումը.</w:t>
      </w:r>
    </w:p>
    <w:p w14:paraId="056662E8"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1) անհետաձգելի բժշկական օգնություն և սպասարկում,</w:t>
      </w:r>
    </w:p>
    <w:p w14:paraId="43ED082B"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2) Հայաստանի Հանրապետության կառավարության կողմից հաստատված շրջապատի համար վտանգ ներկայացնող հիվանդությունների բժշկական օգնություն և սպասարկում,</w:t>
      </w:r>
    </w:p>
    <w:p w14:paraId="775F21B3"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3) հոգեկան և նարկոլոգիական հիվանդների բժշկական օգնություն և սպասարկում,</w:t>
      </w:r>
    </w:p>
    <w:p w14:paraId="179CC631"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4) նախազորակոչային և զորակոչային տարիքի անձանց բժշկական օգնություն և սպասարկում, այդ թվում՝ փորձաքննություն,</w:t>
      </w:r>
    </w:p>
    <w:p w14:paraId="746C0A82"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5) ծննդօգնություն և հղիության ախտաբանություն՝ հիվանդանոցային բժշկական օգնության մասով,</w:t>
      </w:r>
    </w:p>
    <w:p w14:paraId="6FDC0CB8"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6) արտահիվանդանոցային բժշկական օգնություն և սպասարկում՝ բացառությամբ հետևյալ ծառայությունների՝</w:t>
      </w:r>
    </w:p>
    <w:p w14:paraId="67E0D378"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ա. մասնագիտացված ստոմատոլոգիական,</w:t>
      </w:r>
    </w:p>
    <w:p w14:paraId="371DA0B3"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բ. արտահիվանդանոցային դժվարամատչելի ախտորոշիչ հետազոտություններ՝ բացառությամբ Հայաստանի Հանրապետության կառավարության 2018 թվականի ապրիլի 12-ի N 405-Ն որոշմամբ սահմանված կարգով համապատասխան տարածքային զինվորական կոմիսարի կողմից ուղեգրված զորակոչային տարիքի անձանց, դատաբժշկական, դատահոգեբուժական, դատաթմրաբանական և թմրաբանական փորձաքննության համար իրավասու պետական մարմնի ուղեգրով լրացուցիչ բժշկական հետազոտությունների, անձի ֆունկցիոնալությունը գնահատող հանձնաժողովների ուղեգրով լրացուցիչ բժշկական հետազոտությունների,</w:t>
      </w:r>
    </w:p>
    <w:p w14:paraId="06AAC168"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գ. մտավոր, հոգեկան (վարքագծային), լսողական, ֆիզիկական (շարժողական) և զարգացման այլ խանգարումներով երեխաների գնահատման և վերականգնողական բուժման,</w:t>
      </w:r>
    </w:p>
    <w:p w14:paraId="5FCA661B"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դ. 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w:t>
      </w:r>
    </w:p>
    <w:p w14:paraId="72BC03E7"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7) չարորակ հիվանդությունների բուժում,</w:t>
      </w:r>
    </w:p>
    <w:p w14:paraId="31EEBCEA"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8) հեմոդիալիզի և պերիտոնեալ դիալիզի անցկացման,</w:t>
      </w:r>
    </w:p>
    <w:p w14:paraId="2ED22A8F"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9) դատաբժշկական, դատահոգեբուժական, դատաթմրաբանական և թմրաբանական փորձաքննության համար իրավասու պետական մարմնի ուղեգրով լրացուցիչ բժշկական հետազոտություններ, </w:t>
      </w:r>
    </w:p>
    <w:p w14:paraId="4FB789B6"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10) ախտաբանաանատոմիական,</w:t>
      </w:r>
    </w:p>
    <w:p w14:paraId="4F2AFC2F"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11) Անձի ֆունկցիոնալությունը գնահատող հանձնաժողովի ուղեգրով լրացուցիչ բժշկական հետազոտություններ,</w:t>
      </w:r>
    </w:p>
    <w:p w14:paraId="3F197496"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12)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անդամների բժշկական օգնություն և սպասարկում,</w:t>
      </w:r>
    </w:p>
    <w:p w14:paraId="4E9A6C58"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13) Հայաստանի Հանրապետության օլիմպիական և օլիմպիական ընտանիքի մարզաձևերի ազգային հավաքականների անդամների բժշկական օգնություն և սպասարկում:</w:t>
      </w:r>
    </w:p>
    <w:p w14:paraId="153B3B3F" w14:textId="45706106"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Պացիենտների հերթագրումն իրականացվում է էլեկտրոնային եղանակով:</w:t>
      </w:r>
    </w:p>
    <w:p w14:paraId="1C5C9A1C" w14:textId="65C92212"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Էլեկտրոնային հերթագրումը կատարվում է էլեկտրոնային առողջապահության համակարգով` էլեկտրոնային ուղեգրման միջոցով:</w:t>
      </w:r>
    </w:p>
    <w:p w14:paraId="2790DCD2" w14:textId="2C3C9B22"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Էլեկտրոնային հերթագրումը կատարվում է ըստ դիմելիության ժամկետների, էլեկտրոնային ուղեգրի հիման վրա, որն արտացոլվում է էլեկտրոնային առողջապահության համակարգի համապատասխան հաշվետվողական ձևի մեջ:</w:t>
      </w:r>
    </w:p>
    <w:p w14:paraId="7B74240D" w14:textId="50319E13"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Պացիենտների հերթագրման դեպքում բժշկական կազմակերպությունը նրանց, անհրաժեշտության դեպքում,</w:t>
      </w:r>
      <w:r w:rsidRPr="00D3715D">
        <w:rPr>
          <w:rFonts w:ascii="Calibri" w:eastAsia="Times New Roman" w:hAnsi="Calibri" w:cs="Calibri"/>
          <w:sz w:val="24"/>
          <w:szCs w:val="24"/>
          <w:lang w:val="hy-AM"/>
        </w:rPr>
        <w:t> </w:t>
      </w:r>
      <w:r w:rsidRPr="00D3715D">
        <w:rPr>
          <w:rFonts w:ascii="GHEA Grapalat" w:eastAsia="Times New Roman" w:hAnsi="GHEA Grapalat" w:cs="GHEA Grapalat"/>
          <w:sz w:val="24"/>
          <w:szCs w:val="24"/>
          <w:lang w:val="hy-AM"/>
        </w:rPr>
        <w:t>ապահովում</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է</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անվճար</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բժշկական</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մասնագիտական</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և</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դեղորայքային</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բուժման</w:t>
      </w:r>
      <w:r w:rsidRPr="00D3715D">
        <w:rPr>
          <w:rFonts w:ascii="GHEA Grapalat" w:eastAsia="Times New Roman" w:hAnsi="GHEA Grapalat" w:cs="Times New Roman"/>
          <w:sz w:val="24"/>
          <w:szCs w:val="24"/>
          <w:lang w:val="hy-AM"/>
        </w:rPr>
        <w:t xml:space="preserve"> </w:t>
      </w:r>
      <w:r w:rsidRPr="00D3715D">
        <w:rPr>
          <w:rFonts w:ascii="GHEA Grapalat" w:eastAsia="Times New Roman" w:hAnsi="GHEA Grapalat" w:cs="GHEA Grapalat"/>
          <w:sz w:val="24"/>
          <w:szCs w:val="24"/>
          <w:lang w:val="hy-AM"/>
        </w:rPr>
        <w:t>վերաբերյալ</w:t>
      </w:r>
      <w:r w:rsidRPr="00D3715D">
        <w:rPr>
          <w:rFonts w:ascii="GHEA Grapalat" w:eastAsia="Times New Roman" w:hAnsi="GHEA Grapalat" w:cs="Times New Roman"/>
          <w:sz w:val="24"/>
          <w:szCs w:val="24"/>
          <w:lang w:val="hy-AM"/>
        </w:rPr>
        <w:t xml:space="preserve"> խորհրդատվությամբ:</w:t>
      </w:r>
    </w:p>
    <w:p w14:paraId="3197F6AB" w14:textId="61F9F50F" w:rsidR="006366F4" w:rsidRPr="00D3715D"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Պետության կողմից երաշխավորված անվճար կամ արտոնյալ պայմաններով բժշկական օգնություն և սպասարկում ստանալու նպատակով էլեկտրոնային ուղեգիրը տալու օրվանից մեկ ամսվա ընթացքում պացիենտը կարող է դիմել է բժշկական կազմակերպություն: Բժշկական կազմակերպությունում հերթի առկայության դեպքում, հերթագրված պացիենտը, մինչև հերթագրմամբ բժշկական օգնություն և սպասարկում ստանալու ժամկետը, պետության կողմից երաշխավորված անվճար կամ արտոնյալ պայմաններով նույն բժշկական օգնությունը և սպասարկումը ստանալու համար կարող է դիմել նաև պետության կողմից երաշխավորված անվճար և արտոնյալ պայմաններով բժշկական օգնություն և սպասարկում իրականացնող այլ կազմակերպություններ, ընդ որում՝</w:t>
      </w:r>
    </w:p>
    <w:p w14:paraId="2DDEBFFC"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1) ուղեգրի ուժի մեջ լինելու (ուղեգիրը տալու օրվանից մեկ ամիս) դեպքում՝ նույն ուղեգրով, որի դեպքում պացիենտը դիմում է  այն բժշկական կազմակերպությանը, որտեղ հերթագրված է և որի կողմից ընդունված էլեկտրոնային ուղեգիրը չեղարկվում </w:t>
      </w:r>
      <w:r w:rsidRPr="00FE40FB">
        <w:rPr>
          <w:rFonts w:ascii="GHEA Grapalat" w:eastAsia="Times New Roman" w:hAnsi="GHEA Grapalat" w:cs="Times New Roman"/>
          <w:sz w:val="24"/>
          <w:szCs w:val="24"/>
          <w:lang w:val="hy-AM"/>
        </w:rPr>
        <w:lastRenderedPageBreak/>
        <w:t>է,  և պացիենտը դիմում է այն բժշկական կազմակերպություն, որտեղ նախատեսում է ստանալ պետության կողմից երաշխավորված անվճար կամ արտոնյալ պայմաններով բժշկական օգնություն և սպասարկում.</w:t>
      </w:r>
    </w:p>
    <w:p w14:paraId="5577F36C"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i/>
          <w:iCs/>
          <w:sz w:val="24"/>
          <w:szCs w:val="24"/>
          <w:lang w:val="hy-AM"/>
        </w:rPr>
      </w:pPr>
      <w:r w:rsidRPr="00FE40FB">
        <w:rPr>
          <w:rFonts w:ascii="GHEA Grapalat" w:eastAsia="Times New Roman" w:hAnsi="GHEA Grapalat" w:cs="Times New Roman"/>
          <w:sz w:val="24"/>
          <w:szCs w:val="24"/>
          <w:lang w:val="hy-AM"/>
        </w:rPr>
        <w:t>2) ուղեգիրը տալու պահից մեկ ամիսը լրացած լինելու դեպքում՝ նոր ուղեգրով: Ընդ որում նոր ուղեգրի տրամադրման նախապայման է  նախորդ ուղեգրի չեղարկումը:</w:t>
      </w:r>
    </w:p>
    <w:p w14:paraId="75C25E02" w14:textId="61A77083" w:rsidR="006366F4" w:rsidRPr="00D3715D"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Պացիենտների հերթագրումը կատարվում է ըստ դիմելիության ժամկետների, էլեկտրոնային ուղեգրի հիման վրա, որի վերաբերյալ հիվանդներին տրվում է հերթագրման թերթիկ(ձև N1) կամ էլեկտոնային եղանակով ծանուցում՝ էլեկտրոնային առողջապահության համակարգի միջոցով:</w:t>
      </w:r>
    </w:p>
    <w:p w14:paraId="3C9D6285" w14:textId="5F605C22"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Բժշկական կազմակերպությունները հաստատում են պացիենտների հերթագրման ներքին կարգ՝ ներառյալ հերթագրման մասնագիտական հանձնաժողովի կազմը և գործունեության կանոնակարգը:</w:t>
      </w:r>
    </w:p>
    <w:p w14:paraId="7CD96274" w14:textId="2B4E18FE" w:rsidR="006366F4"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Հերթագրված պացիենտներին կարող է արտահերթ բժշկական օգնություն տրամադրվել համապատասխան բժշկական ցուցումների առկայության դեպքում, որի մասին որոշումն ընդունվում է հերթագրման մասնագիտական հանձնաժողովի կողմից:</w:t>
      </w:r>
    </w:p>
    <w:p w14:paraId="3AA2E9B0" w14:textId="2EC42238" w:rsidR="006366F4" w:rsidRPr="00D3715D" w:rsidRDefault="006366F4" w:rsidP="00D3715D">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sz w:val="24"/>
          <w:szCs w:val="24"/>
          <w:lang w:val="hy-AM"/>
        </w:rPr>
        <w:t xml:space="preserve">Հերթագրված պացիենտների հերթագրման ժամկետները պացիենտների համաձայնությամբ կարող են կրճատվել կազմակերպությունների պայմանագրային </w:t>
      </w:r>
      <w:r w:rsidR="00BB6D69" w:rsidRPr="00D3715D">
        <w:rPr>
          <w:rFonts w:ascii="GHEA Grapalat" w:eastAsia="Times New Roman" w:hAnsi="GHEA Grapalat"/>
          <w:sz w:val="24"/>
          <w:szCs w:val="24"/>
          <w:lang w:val="hy-AM"/>
        </w:rPr>
        <w:t xml:space="preserve">կամ Հայաստանի Հանրապետության պետական բյուջեի «Առողջապահություն» բաժնի տվյալ ծրագրի/միջոցառման/ենթամիջոցառման գումարների </w:t>
      </w:r>
      <w:r w:rsidRPr="00D3715D">
        <w:rPr>
          <w:rFonts w:ascii="GHEA Grapalat" w:eastAsia="Times New Roman" w:hAnsi="GHEA Grapalat"/>
          <w:sz w:val="24"/>
          <w:szCs w:val="24"/>
          <w:lang w:val="hy-AM"/>
        </w:rPr>
        <w:t>ավելացման,</w:t>
      </w:r>
      <w:r w:rsidR="00BB6D69" w:rsidRPr="00D3715D">
        <w:rPr>
          <w:rFonts w:ascii="GHEA Grapalat" w:eastAsia="Times New Roman" w:hAnsi="GHEA Grapalat"/>
          <w:sz w:val="24"/>
          <w:szCs w:val="24"/>
          <w:lang w:val="hy-AM"/>
        </w:rPr>
        <w:t xml:space="preserve"> ինչպես նաև</w:t>
      </w:r>
      <w:r w:rsidRPr="00D3715D">
        <w:rPr>
          <w:rFonts w:ascii="GHEA Grapalat" w:eastAsia="Times New Roman" w:hAnsi="GHEA Grapalat"/>
          <w:sz w:val="24"/>
          <w:szCs w:val="24"/>
          <w:lang w:val="hy-AM"/>
        </w:rPr>
        <w:t xml:space="preserve"> հերթագրված պացիենտների բժշկական օգնություն և սպասարկում չստանալու  դեպքերում:</w:t>
      </w:r>
    </w:p>
    <w:p w14:paraId="37CC4876" w14:textId="77777777" w:rsidR="00D3715D" w:rsidRDefault="006366F4" w:rsidP="00497F8F">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Հերթագրված պացիենտներն իրենց բժշկական օգնության ժամկետների փոփոխության մասին տեղեկացվում են գրավոր, հեռախոսով կամ կապի այլ միջոցներով:</w:t>
      </w:r>
    </w:p>
    <w:p w14:paraId="384FB1A0" w14:textId="77777777" w:rsidR="00D3715D" w:rsidRDefault="006366F4" w:rsidP="00694D6C">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t>Բժշկական կազմակերպությունը բնակչությանն ապահովում է հիվանդների հերթագրման կարգի, հերթագրման հանձնաժողովի գործունեության կարգի և կազմի վերաբերյալ անհրաժեշտ տեղեկատվությամբ:</w:t>
      </w:r>
    </w:p>
    <w:p w14:paraId="145BBA9D" w14:textId="49CF7F33" w:rsidR="006366F4" w:rsidRPr="00D3715D" w:rsidRDefault="006366F4" w:rsidP="00694D6C">
      <w:pPr>
        <w:pStyle w:val="ListParagraph"/>
        <w:numPr>
          <w:ilvl w:val="0"/>
          <w:numId w:val="18"/>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D3715D">
        <w:rPr>
          <w:rFonts w:ascii="GHEA Grapalat" w:eastAsia="Times New Roman" w:hAnsi="GHEA Grapalat" w:cs="Times New Roman"/>
          <w:sz w:val="24"/>
          <w:szCs w:val="24"/>
          <w:lang w:val="hy-AM"/>
        </w:rPr>
        <w:lastRenderedPageBreak/>
        <w:t>Պետության կողմից երաշխավորված անվճար և արտոնյալ պայմաններով բժշկական օգնության և սպասարկման իրավունք ունեցող` հերթագրված կամ հերթագրման ենթակա պացիենտներին հերթագրման կարգից դուրս` արտահերթ բժշկական օգնությունն իրականացվում է վճարովի հիմունքներով, տվյալ բժշկական կազմակերպությունում սահմանված կարգով և գներով, պացիենտի կամ նրա հարազատի տեղեկացված գրավոր համաձայնությամբ:»:</w:t>
      </w:r>
    </w:p>
    <w:p w14:paraId="1E12E025"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Calibri" w:eastAsia="Times New Roman" w:hAnsi="Calibri" w:cs="Calibri"/>
          <w:sz w:val="24"/>
          <w:szCs w:val="24"/>
          <w:lang w:val="hy-AM"/>
        </w:rPr>
        <w:t> </w:t>
      </w:r>
    </w:p>
    <w:p w14:paraId="552DAD61" w14:textId="77777777" w:rsidR="006366F4" w:rsidRPr="00FE40FB" w:rsidRDefault="006366F4" w:rsidP="00D3715D">
      <w:pPr>
        <w:tabs>
          <w:tab w:val="left" w:pos="284"/>
        </w:tabs>
        <w:spacing w:after="0" w:line="360" w:lineRule="auto"/>
        <w:ind w:firstLine="284"/>
        <w:jc w:val="right"/>
        <w:rPr>
          <w:rFonts w:ascii="GHEA Grapalat" w:eastAsia="Times New Roman" w:hAnsi="GHEA Grapalat" w:cs="Calibri"/>
          <w:sz w:val="24"/>
          <w:szCs w:val="24"/>
          <w:lang w:val="hy-AM"/>
        </w:rPr>
      </w:pPr>
    </w:p>
    <w:p w14:paraId="54613615" w14:textId="77777777" w:rsidR="006366F4" w:rsidRPr="00FE40FB" w:rsidRDefault="006366F4" w:rsidP="00D3715D">
      <w:pPr>
        <w:tabs>
          <w:tab w:val="left" w:pos="284"/>
        </w:tabs>
        <w:spacing w:after="0" w:line="360" w:lineRule="auto"/>
        <w:ind w:firstLine="284"/>
        <w:jc w:val="right"/>
        <w:rPr>
          <w:rFonts w:ascii="GHEA Grapalat" w:eastAsia="Times New Roman" w:hAnsi="GHEA Grapalat" w:cs="Times New Roman"/>
          <w:sz w:val="24"/>
          <w:szCs w:val="24"/>
          <w:lang w:val="hy-AM"/>
        </w:rPr>
      </w:pPr>
      <w:r w:rsidRPr="00FE40FB">
        <w:rPr>
          <w:rFonts w:ascii="Calibri" w:eastAsia="Times New Roman" w:hAnsi="Calibri" w:cs="Calibri"/>
          <w:sz w:val="24"/>
          <w:szCs w:val="24"/>
          <w:lang w:val="hy-AM"/>
        </w:rPr>
        <w:t> </w:t>
      </w:r>
      <w:r w:rsidRPr="00FE40FB">
        <w:rPr>
          <w:rFonts w:ascii="GHEA Grapalat" w:eastAsia="Times New Roman" w:hAnsi="GHEA Grapalat" w:cs="Times New Roman"/>
          <w:i/>
          <w:iCs/>
          <w:sz w:val="24"/>
          <w:szCs w:val="24"/>
          <w:u w:val="single"/>
          <w:lang w:val="hy-AM"/>
        </w:rPr>
        <w:t>Ձև N 1</w:t>
      </w:r>
    </w:p>
    <w:p w14:paraId="3064A749" w14:textId="77777777" w:rsidR="006366F4" w:rsidRPr="00FE40FB" w:rsidRDefault="006366F4" w:rsidP="00D3715D">
      <w:pPr>
        <w:tabs>
          <w:tab w:val="left" w:pos="284"/>
        </w:tabs>
        <w:spacing w:after="0" w:line="360" w:lineRule="auto"/>
        <w:ind w:firstLine="284"/>
        <w:jc w:val="both"/>
        <w:rPr>
          <w:rFonts w:ascii="GHEA Grapalat" w:eastAsia="Times New Roman" w:hAnsi="GHEA Grapalat" w:cs="Times New Roman"/>
          <w:sz w:val="24"/>
          <w:szCs w:val="24"/>
          <w:lang w:val="hy-AM"/>
        </w:rPr>
      </w:pPr>
    </w:p>
    <w:p w14:paraId="20726553"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Հ Ե Ր Թ Ա</w:t>
      </w:r>
      <w:r w:rsidRPr="00FE40FB">
        <w:rPr>
          <w:rFonts w:ascii="Calibri" w:eastAsia="Times New Roman" w:hAnsi="Calibri" w:cs="Calibri"/>
          <w:color w:val="000000"/>
          <w:sz w:val="21"/>
          <w:szCs w:val="21"/>
          <w:lang w:val="hy-AM"/>
        </w:rPr>
        <w:t> </w:t>
      </w:r>
      <w:r w:rsidRPr="00FE40FB">
        <w:rPr>
          <w:rFonts w:ascii="GHEA Grapalat" w:eastAsia="Times New Roman" w:hAnsi="GHEA Grapalat" w:cs="GHEA Grapalat"/>
          <w:color w:val="000000"/>
          <w:sz w:val="21"/>
          <w:szCs w:val="21"/>
          <w:lang w:val="hy-AM"/>
        </w:rPr>
        <w:t>Գ</w:t>
      </w:r>
      <w:r w:rsidRPr="00FE40FB">
        <w:rPr>
          <w:rFonts w:ascii="Calibri" w:eastAsia="Times New Roman" w:hAnsi="Calibri" w:cs="Calibri"/>
          <w:color w:val="000000"/>
          <w:sz w:val="21"/>
          <w:szCs w:val="21"/>
          <w:lang w:val="hy-AM"/>
        </w:rPr>
        <w:t> </w:t>
      </w:r>
      <w:r w:rsidRPr="00FE40FB">
        <w:rPr>
          <w:rFonts w:ascii="GHEA Grapalat" w:eastAsia="Times New Roman" w:hAnsi="GHEA Grapalat" w:cs="GHEA Grapalat"/>
          <w:color w:val="000000"/>
          <w:sz w:val="21"/>
          <w:szCs w:val="21"/>
          <w:lang w:val="hy-AM"/>
        </w:rPr>
        <w:t>Ր</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Մ</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Ա</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Ն</w:t>
      </w:r>
      <w:r w:rsidRPr="00FE40FB">
        <w:rPr>
          <w:rFonts w:ascii="Calibri" w:eastAsia="Times New Roman" w:hAnsi="Calibri" w:cs="Calibri"/>
          <w:color w:val="000000"/>
          <w:sz w:val="21"/>
          <w:szCs w:val="21"/>
          <w:lang w:val="hy-AM"/>
        </w:rPr>
        <w:t> </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Թ</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Ե</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Ր</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Թ</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Ի</w:t>
      </w:r>
      <w:r w:rsidRPr="00FE40FB">
        <w:rPr>
          <w:rFonts w:ascii="GHEA Grapalat" w:eastAsia="Times New Roman" w:hAnsi="GHEA Grapalat" w:cs="Times New Roman"/>
          <w:color w:val="000000"/>
          <w:sz w:val="21"/>
          <w:szCs w:val="21"/>
          <w:lang w:val="hy-AM"/>
        </w:rPr>
        <w:t xml:space="preserve"> </w:t>
      </w:r>
      <w:r w:rsidRPr="00FE40FB">
        <w:rPr>
          <w:rFonts w:ascii="GHEA Grapalat" w:eastAsia="Times New Roman" w:hAnsi="GHEA Grapalat" w:cs="GHEA Grapalat"/>
          <w:color w:val="000000"/>
          <w:sz w:val="21"/>
          <w:szCs w:val="21"/>
          <w:lang w:val="hy-AM"/>
        </w:rPr>
        <w:t>Կ</w:t>
      </w:r>
      <w:r w:rsidRPr="00FE40FB">
        <w:rPr>
          <w:rFonts w:ascii="Calibri" w:eastAsia="Times New Roman" w:hAnsi="Calibri" w:cs="Calibri"/>
          <w:color w:val="000000"/>
          <w:sz w:val="21"/>
          <w:szCs w:val="21"/>
          <w:lang w:val="hy-AM"/>
        </w:rPr>
        <w:t> </w:t>
      </w:r>
      <w:r w:rsidRPr="00FE40FB">
        <w:rPr>
          <w:rFonts w:ascii="GHEA Grapalat" w:eastAsia="Times New Roman" w:hAnsi="GHEA Grapalat" w:cs="Times New Roman"/>
          <w:color w:val="000000"/>
          <w:sz w:val="21"/>
          <w:szCs w:val="21"/>
          <w:lang w:val="hy-AM"/>
        </w:rPr>
        <w:t xml:space="preserve"> N ____</w:t>
      </w:r>
    </w:p>
    <w:p w14:paraId="5FA5F7C5"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Calibri" w:eastAsia="Times New Roman" w:hAnsi="Calibri" w:cs="Calibri"/>
          <w:color w:val="000000"/>
          <w:sz w:val="21"/>
          <w:szCs w:val="21"/>
          <w:lang w:val="hy-AM"/>
        </w:rPr>
        <w:t> </w:t>
      </w:r>
    </w:p>
    <w:p w14:paraId="7D1F1981"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Ամիս, ամսաթիվ, տարեթիվ ______________________</w:t>
      </w:r>
    </w:p>
    <w:p w14:paraId="2D225B02"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Ազգանուն, անուն __________________________________________________</w:t>
      </w:r>
    </w:p>
    <w:p w14:paraId="1A0A19FF"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Բնակության վայր___________________________________________________</w:t>
      </w:r>
    </w:p>
    <w:p w14:paraId="1093FCF1"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Նախատեսվող ընդունման ամսաթիվ __________________________________</w:t>
      </w:r>
    </w:p>
    <w:p w14:paraId="185B70F6"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Calibri" w:eastAsia="Times New Roman" w:hAnsi="Calibri" w:cs="Calibri"/>
          <w:color w:val="000000"/>
          <w:sz w:val="21"/>
          <w:szCs w:val="21"/>
          <w:lang w:val="hy-AM"/>
        </w:rPr>
        <w:t> </w:t>
      </w:r>
      <w:r w:rsidRPr="00FE40FB">
        <w:rPr>
          <w:rFonts w:ascii="GHEA Grapalat" w:eastAsia="Times New Roman" w:hAnsi="GHEA Grapalat" w:cs="Times New Roman"/>
          <w:color w:val="000000"/>
          <w:sz w:val="21"/>
          <w:szCs w:val="21"/>
          <w:lang w:val="hy-AM"/>
        </w:rPr>
        <w:t>Պացիենտ կամ նրա ներկայացուցիչ ___________________________________</w:t>
      </w:r>
    </w:p>
    <w:p w14:paraId="070944D1" w14:textId="77777777" w:rsidR="006366F4" w:rsidRPr="00FE40FB" w:rsidRDefault="006366F4" w:rsidP="00D3715D">
      <w:pPr>
        <w:shd w:val="clear" w:color="auto" w:fill="FFFFFF"/>
        <w:tabs>
          <w:tab w:val="left" w:pos="284"/>
        </w:tabs>
        <w:spacing w:after="0" w:line="360" w:lineRule="auto"/>
        <w:ind w:firstLine="284"/>
        <w:jc w:val="center"/>
        <w:rPr>
          <w:rFonts w:ascii="GHEA Grapalat" w:eastAsia="Times New Roman" w:hAnsi="GHEA Grapalat" w:cs="Times New Roman"/>
          <w:color w:val="000000"/>
          <w:sz w:val="21"/>
          <w:szCs w:val="21"/>
          <w:lang w:val="hy-AM"/>
        </w:rPr>
      </w:pPr>
      <w:r w:rsidRPr="00FE40FB">
        <w:rPr>
          <w:rFonts w:ascii="Calibri" w:eastAsia="Times New Roman" w:hAnsi="Calibri" w:cs="Calibri"/>
          <w:color w:val="000000"/>
          <w:sz w:val="21"/>
          <w:szCs w:val="21"/>
          <w:lang w:val="hy-AM"/>
        </w:rPr>
        <w:t> </w:t>
      </w:r>
      <w:r w:rsidRPr="00FE40FB">
        <w:rPr>
          <w:rFonts w:ascii="GHEA Grapalat" w:eastAsia="Times New Roman" w:hAnsi="GHEA Grapalat" w:cs="Times New Roman"/>
          <w:color w:val="000000"/>
          <w:sz w:val="21"/>
          <w:szCs w:val="21"/>
          <w:vertAlign w:val="superscript"/>
          <w:lang w:val="hy-AM"/>
        </w:rPr>
        <w:t>(ստորագրությունը)</w:t>
      </w:r>
    </w:p>
    <w:p w14:paraId="09A1C94A" w14:textId="77777777" w:rsidR="006366F4" w:rsidRPr="00FE40FB" w:rsidRDefault="006366F4" w:rsidP="00D3715D">
      <w:pPr>
        <w:shd w:val="clear" w:color="auto" w:fill="FFFFFF"/>
        <w:tabs>
          <w:tab w:val="left" w:pos="284"/>
        </w:tabs>
        <w:spacing w:after="0" w:line="360" w:lineRule="auto"/>
        <w:ind w:firstLine="284"/>
        <w:rPr>
          <w:rFonts w:ascii="GHEA Grapalat" w:eastAsia="Times New Roman" w:hAnsi="GHEA Grapalat" w:cs="Times New Roman"/>
          <w:color w:val="000000"/>
          <w:sz w:val="21"/>
          <w:szCs w:val="21"/>
          <w:lang w:val="hy-AM"/>
        </w:rPr>
      </w:pPr>
      <w:r w:rsidRPr="00FE40FB">
        <w:rPr>
          <w:rFonts w:ascii="GHEA Grapalat" w:eastAsia="Times New Roman" w:hAnsi="GHEA Grapalat" w:cs="Times New Roman"/>
          <w:color w:val="000000"/>
          <w:sz w:val="21"/>
          <w:szCs w:val="21"/>
          <w:lang w:val="hy-AM"/>
        </w:rPr>
        <w:t>Բժշկական կազմակերպության պատասխանատու ______________________</w:t>
      </w:r>
    </w:p>
    <w:p w14:paraId="1EB3DAAD" w14:textId="77777777" w:rsidR="006366F4" w:rsidRPr="00FE40FB" w:rsidRDefault="006366F4" w:rsidP="00D3715D">
      <w:pPr>
        <w:shd w:val="clear" w:color="auto" w:fill="FFFFFF"/>
        <w:tabs>
          <w:tab w:val="left" w:pos="284"/>
        </w:tabs>
        <w:spacing w:after="0" w:line="360" w:lineRule="auto"/>
        <w:ind w:firstLine="284"/>
        <w:jc w:val="center"/>
        <w:rPr>
          <w:rFonts w:ascii="GHEA Grapalat" w:eastAsia="Times New Roman" w:hAnsi="GHEA Grapalat" w:cs="Times New Roman"/>
          <w:color w:val="000000"/>
          <w:sz w:val="21"/>
          <w:szCs w:val="21"/>
          <w:lang w:val="hy-AM"/>
        </w:rPr>
      </w:pPr>
      <w:r w:rsidRPr="00FE40FB">
        <w:rPr>
          <w:rFonts w:ascii="Calibri" w:eastAsia="Times New Roman" w:hAnsi="Calibri" w:cs="Calibri"/>
          <w:color w:val="000000"/>
          <w:sz w:val="21"/>
          <w:szCs w:val="21"/>
          <w:lang w:val="hy-AM"/>
        </w:rPr>
        <w:t> </w:t>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Calibri"/>
          <w:color w:val="000000"/>
          <w:sz w:val="21"/>
          <w:szCs w:val="21"/>
          <w:lang w:val="hy-AM"/>
        </w:rPr>
        <w:tab/>
      </w:r>
      <w:r w:rsidRPr="00FE40FB">
        <w:rPr>
          <w:rFonts w:ascii="GHEA Grapalat" w:eastAsia="Times New Roman" w:hAnsi="GHEA Grapalat" w:cs="Times New Roman"/>
          <w:color w:val="000000"/>
          <w:sz w:val="21"/>
          <w:szCs w:val="21"/>
          <w:vertAlign w:val="superscript"/>
          <w:lang w:val="hy-AM"/>
        </w:rPr>
        <w:t>(ստորագրությունը)</w:t>
      </w:r>
    </w:p>
    <w:p w14:paraId="0EF44EAA" w14:textId="2800CE0B" w:rsidR="008978B6" w:rsidRPr="00FE40FB" w:rsidRDefault="008978B6"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r w:rsidRPr="00FE40FB">
        <w:rPr>
          <w:rFonts w:ascii="GHEA Grapalat" w:eastAsia="Times New Roman" w:hAnsi="GHEA Grapalat" w:cs="Arial"/>
          <w:sz w:val="24"/>
          <w:szCs w:val="24"/>
          <w:lang w:val="hy-AM"/>
        </w:rPr>
        <w:t xml:space="preserve"> </w:t>
      </w:r>
    </w:p>
    <w:p w14:paraId="41ED47C0" w14:textId="77777777" w:rsidR="009A34BF" w:rsidRPr="00FE40FB" w:rsidRDefault="009A34BF"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p>
    <w:p w14:paraId="6A399F89" w14:textId="77777777" w:rsidR="009A34BF" w:rsidRPr="00FE40FB" w:rsidRDefault="009A34BF"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004AC3D1" w14:textId="77777777" w:rsidR="009A34BF" w:rsidRPr="00FE40FB" w:rsidRDefault="009A34BF"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3DAE8679" w14:textId="77777777" w:rsidR="002C2E24" w:rsidRPr="00FE40FB" w:rsidRDefault="002C2E24"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516CD438" w14:textId="77777777" w:rsidR="002C2E24" w:rsidRPr="00FE40FB" w:rsidRDefault="002C2E24"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0B719CB3" w14:textId="77777777" w:rsidR="002C2E24" w:rsidRPr="00FE40FB" w:rsidRDefault="002C2E24"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1657D532" w14:textId="77777777" w:rsidR="002C2E24" w:rsidRPr="00FE40FB" w:rsidRDefault="002C2E24"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6F45C607" w14:textId="5D41FADC"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Հավելված N 2</w:t>
      </w:r>
    </w:p>
    <w:p w14:paraId="62CAF3B3" w14:textId="77777777"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ՀՀ կառավարության</w:t>
      </w:r>
      <w:r w:rsidRPr="00FE40FB">
        <w:rPr>
          <w:rFonts w:ascii="Calibri" w:eastAsia="Times New Roman" w:hAnsi="Calibri" w:cs="Calibri"/>
          <w:sz w:val="20"/>
          <w:szCs w:val="20"/>
          <w:lang w:val="hy-AM"/>
        </w:rPr>
        <w:t> </w:t>
      </w:r>
      <w:r w:rsidRPr="00FE40FB">
        <w:rPr>
          <w:rFonts w:ascii="GHEA Grapalat" w:eastAsia="Times New Roman" w:hAnsi="GHEA Grapalat" w:cs="Times New Roman"/>
          <w:sz w:val="20"/>
          <w:szCs w:val="20"/>
          <w:lang w:val="hy-AM"/>
        </w:rPr>
        <w:t xml:space="preserve"> 2023 </w:t>
      </w:r>
      <w:r w:rsidRPr="00FE40FB">
        <w:rPr>
          <w:rFonts w:ascii="GHEA Grapalat" w:eastAsia="Times New Roman" w:hAnsi="GHEA Grapalat" w:cs="GHEA Grapalat"/>
          <w:sz w:val="20"/>
          <w:szCs w:val="20"/>
          <w:lang w:val="hy-AM"/>
        </w:rPr>
        <w:t>թվականի</w:t>
      </w:r>
    </w:p>
    <w:p w14:paraId="1EF40F4B" w14:textId="7A878636" w:rsidR="00D429A5" w:rsidRPr="00FE40FB" w:rsidRDefault="0004248C" w:rsidP="00D3715D">
      <w:pPr>
        <w:tabs>
          <w:tab w:val="left" w:pos="284"/>
        </w:tabs>
        <w:spacing w:after="0" w:line="276" w:lineRule="auto"/>
        <w:ind w:firstLine="284"/>
        <w:jc w:val="right"/>
        <w:rPr>
          <w:rFonts w:ascii="GHEA Grapalat" w:eastAsia="Times New Roman" w:hAnsi="GHEA Grapalat" w:cs="Times New Roman"/>
          <w:sz w:val="24"/>
          <w:szCs w:val="24"/>
          <w:lang w:val="hy-AM"/>
        </w:rPr>
      </w:pPr>
      <w:r>
        <w:rPr>
          <w:rFonts w:ascii="GHEA Grapalat" w:eastAsia="Times New Roman" w:hAnsi="GHEA Grapalat" w:cs="Times New Roman"/>
          <w:sz w:val="20"/>
          <w:szCs w:val="20"/>
          <w:lang w:val="hy-AM"/>
        </w:rPr>
        <w:t>դեկտեմբեր</w:t>
      </w:r>
      <w:r w:rsidR="00D429A5" w:rsidRPr="00FE40FB">
        <w:rPr>
          <w:rFonts w:ascii="GHEA Grapalat" w:eastAsia="Times New Roman" w:hAnsi="GHEA Grapalat" w:cs="Times New Roman"/>
          <w:sz w:val="20"/>
          <w:szCs w:val="20"/>
          <w:lang w:val="hy-AM"/>
        </w:rPr>
        <w:t>ի N ----Ն որոշման</w:t>
      </w:r>
    </w:p>
    <w:p w14:paraId="13FB6DFD" w14:textId="77777777"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0"/>
          <w:szCs w:val="20"/>
          <w:lang w:val="hy-AM"/>
        </w:rPr>
      </w:pPr>
    </w:p>
    <w:p w14:paraId="2FB7502A" w14:textId="79B5ED70"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lastRenderedPageBreak/>
        <w:t xml:space="preserve">«Հավելված N </w:t>
      </w:r>
      <w:r w:rsidR="004A3B1C" w:rsidRPr="00FE40FB">
        <w:rPr>
          <w:rFonts w:ascii="GHEA Grapalat" w:eastAsia="Times New Roman" w:hAnsi="GHEA Grapalat" w:cs="Times New Roman"/>
          <w:sz w:val="20"/>
          <w:szCs w:val="20"/>
          <w:lang w:val="hy-AM"/>
        </w:rPr>
        <w:t>7</w:t>
      </w:r>
    </w:p>
    <w:p w14:paraId="268B1927" w14:textId="77777777"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ՀՀ կառավարության</w:t>
      </w:r>
      <w:r w:rsidRPr="00FE40FB">
        <w:rPr>
          <w:rFonts w:ascii="Calibri" w:eastAsia="Times New Roman" w:hAnsi="Calibri" w:cs="Calibri"/>
          <w:sz w:val="20"/>
          <w:szCs w:val="20"/>
          <w:lang w:val="hy-AM"/>
        </w:rPr>
        <w:t> </w:t>
      </w:r>
      <w:r w:rsidRPr="00FE40FB">
        <w:rPr>
          <w:rFonts w:ascii="GHEA Grapalat" w:eastAsia="Times New Roman" w:hAnsi="GHEA Grapalat" w:cs="Times New Roman"/>
          <w:sz w:val="20"/>
          <w:szCs w:val="20"/>
          <w:lang w:val="hy-AM"/>
        </w:rPr>
        <w:t xml:space="preserve"> 2004 </w:t>
      </w:r>
      <w:r w:rsidRPr="00FE40FB">
        <w:rPr>
          <w:rFonts w:ascii="GHEA Grapalat" w:eastAsia="Times New Roman" w:hAnsi="GHEA Grapalat" w:cs="GHEA Grapalat"/>
          <w:sz w:val="20"/>
          <w:szCs w:val="20"/>
          <w:lang w:val="hy-AM"/>
        </w:rPr>
        <w:t>թվականի</w:t>
      </w:r>
    </w:p>
    <w:p w14:paraId="4150A1FE" w14:textId="77777777" w:rsidR="00D429A5" w:rsidRPr="00FE40FB" w:rsidRDefault="00D429A5" w:rsidP="00D3715D">
      <w:pPr>
        <w:tabs>
          <w:tab w:val="left" w:pos="284"/>
        </w:tabs>
        <w:spacing w:after="0" w:line="276" w:lineRule="auto"/>
        <w:ind w:firstLine="284"/>
        <w:jc w:val="right"/>
        <w:rPr>
          <w:rFonts w:ascii="GHEA Grapalat" w:eastAsia="Times New Roman" w:hAnsi="GHEA Grapalat" w:cs="Times New Roman"/>
          <w:sz w:val="24"/>
          <w:szCs w:val="24"/>
          <w:lang w:val="hy-AM"/>
        </w:rPr>
      </w:pPr>
      <w:r w:rsidRPr="00FE40FB">
        <w:rPr>
          <w:rFonts w:ascii="GHEA Grapalat" w:eastAsia="Times New Roman" w:hAnsi="GHEA Grapalat" w:cs="Times New Roman"/>
          <w:sz w:val="20"/>
          <w:szCs w:val="20"/>
          <w:lang w:val="hy-AM"/>
        </w:rPr>
        <w:t>մարտի 4-ի N 318-Ն որոշման</w:t>
      </w:r>
    </w:p>
    <w:p w14:paraId="32AB41E6" w14:textId="47E675E6" w:rsidR="00957E86" w:rsidRPr="00FE40FB" w:rsidRDefault="00957E86" w:rsidP="00D3715D">
      <w:pPr>
        <w:tabs>
          <w:tab w:val="left" w:pos="284"/>
        </w:tabs>
        <w:spacing w:after="0" w:line="360" w:lineRule="auto"/>
        <w:ind w:firstLine="284"/>
        <w:jc w:val="right"/>
        <w:rPr>
          <w:rFonts w:ascii="GHEA Grapalat" w:eastAsia="Times New Roman" w:hAnsi="GHEA Grapalat" w:cs="Times New Roman"/>
          <w:sz w:val="20"/>
          <w:szCs w:val="20"/>
          <w:lang w:val="hy-AM"/>
        </w:rPr>
      </w:pPr>
    </w:p>
    <w:p w14:paraId="6F0BD956"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p>
    <w:p w14:paraId="349DAEB4" w14:textId="77777777" w:rsidR="00957E86" w:rsidRPr="00FE40FB" w:rsidRDefault="00957E86" w:rsidP="00D3715D">
      <w:pPr>
        <w:tabs>
          <w:tab w:val="left" w:pos="284"/>
        </w:tabs>
        <w:spacing w:after="0" w:line="360" w:lineRule="auto"/>
        <w:ind w:firstLine="284"/>
        <w:jc w:val="center"/>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Կ Ա Ր Գ</w:t>
      </w:r>
    </w:p>
    <w:p w14:paraId="6E25A277" w14:textId="5362E08A" w:rsidR="00957E86" w:rsidRPr="00FE40FB" w:rsidRDefault="00957E86" w:rsidP="00D3715D">
      <w:pPr>
        <w:tabs>
          <w:tab w:val="left" w:pos="284"/>
        </w:tabs>
        <w:spacing w:after="0" w:line="360" w:lineRule="auto"/>
        <w:ind w:firstLine="284"/>
        <w:jc w:val="center"/>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ՊԵՏՈՒԹՅԱՆ ԿՈՂՄԻՑ ԵՐԱՇԽԱՎՈՐՎԱԾ ԱՆՎՃԱՐ </w:t>
      </w:r>
      <w:r w:rsidR="00B96748" w:rsidRPr="00FE40FB">
        <w:rPr>
          <w:rFonts w:ascii="GHEA Grapalat" w:eastAsia="Times New Roman" w:hAnsi="GHEA Grapalat" w:cs="Times New Roman"/>
          <w:sz w:val="24"/>
          <w:szCs w:val="24"/>
          <w:lang w:val="hy-AM"/>
        </w:rPr>
        <w:t xml:space="preserve">ԿԱՄ </w:t>
      </w:r>
      <w:r w:rsidRPr="00FE40FB">
        <w:rPr>
          <w:rFonts w:ascii="GHEA Grapalat" w:eastAsia="Times New Roman" w:hAnsi="GHEA Grapalat" w:cs="Times New Roman"/>
          <w:sz w:val="24"/>
          <w:szCs w:val="24"/>
          <w:lang w:val="hy-AM"/>
        </w:rPr>
        <w:t>ԱՐՏՈՆՅԱԼ ՊԱՅՄԱՆՆԵՐՈՎ ԲԺՇԿԱԿԱՆ ՕԳՆՈՒԹՅՈՒՆ ԵՎ ՍՊԱՍԱՐԿՈՒՄ ՍՏԱՆԱԼՈՒ ՀԱՄԱՐ ԲԺՇԿԱԿԱՆ ԿԱԶՄԱԿԵՐՊՈՒԹՅՈՒՆՆԵՐ ՈՒՂԵԳՐԵԼՈՒ</w:t>
      </w:r>
    </w:p>
    <w:p w14:paraId="34D6955C" w14:textId="77777777" w:rsidR="00957E86" w:rsidRPr="00FE40FB" w:rsidRDefault="00957E86" w:rsidP="00D3715D">
      <w:pPr>
        <w:tabs>
          <w:tab w:val="left" w:pos="284"/>
        </w:tabs>
        <w:spacing w:after="0" w:line="360" w:lineRule="auto"/>
        <w:ind w:firstLine="284"/>
        <w:jc w:val="center"/>
        <w:rPr>
          <w:rFonts w:ascii="GHEA Grapalat" w:eastAsia="Times New Roman" w:hAnsi="GHEA Grapalat" w:cs="Times New Roman"/>
          <w:sz w:val="24"/>
          <w:szCs w:val="24"/>
          <w:lang w:val="hy-AM"/>
        </w:rPr>
      </w:pPr>
    </w:p>
    <w:p w14:paraId="272CB414"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Calibri" w:eastAsia="Times New Roman" w:hAnsi="Calibri" w:cs="Calibri"/>
          <w:sz w:val="24"/>
          <w:szCs w:val="24"/>
          <w:lang w:val="hy-AM"/>
        </w:rPr>
        <w:t> </w:t>
      </w:r>
    </w:p>
    <w:p w14:paraId="79052BF1" w14:textId="18B6A61D" w:rsidR="00957E86" w:rsidRPr="00FE40FB" w:rsidRDefault="00957E86"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Սույն կարգով կարգավորվում են առողջապահական պետական նպատակային ծրագրերի շրջանակներում պետության կողմից երաշխավորված անվճար կամ արտոնյալ պայմաններով բժշկական օգնություն և սպասարկում ստանալու նպատակով քաղաքացիներին բժշկական կազմակերպություններ ուղեգրելու հետ կապված հարաբերությունները:</w:t>
      </w:r>
    </w:p>
    <w:p w14:paraId="5673C418" w14:textId="77777777" w:rsidR="00957E86" w:rsidRPr="00FE40FB" w:rsidRDefault="00957E86"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Առանց ուղեգրի կամ այլ հիմքերով պետության կողմից երաշխավորված բժշկական օգնություն և սպասարկում ստանալու դեպքերը սահմանվում են Հայաստանի Հանրապետության առողջապահության նախարարի հրամանով:</w:t>
      </w:r>
    </w:p>
    <w:p w14:paraId="3236BD30" w14:textId="52D9857B" w:rsidR="00957E86" w:rsidRPr="00FE40FB" w:rsidRDefault="00957E86"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Պետության կողմից երաշխավորված </w:t>
      </w:r>
      <w:r w:rsidR="00CB77C8" w:rsidRPr="00FE40FB">
        <w:rPr>
          <w:rFonts w:ascii="GHEA Grapalat" w:eastAsia="Times New Roman" w:hAnsi="GHEA Grapalat" w:cs="Times New Roman"/>
          <w:sz w:val="24"/>
          <w:szCs w:val="24"/>
          <w:lang w:val="hy-AM"/>
        </w:rPr>
        <w:t xml:space="preserve">անվճար կամ արտոնյալ պայմաններով </w:t>
      </w:r>
      <w:r w:rsidRPr="00FE40FB">
        <w:rPr>
          <w:rFonts w:ascii="GHEA Grapalat" w:eastAsia="Times New Roman" w:hAnsi="GHEA Grapalat" w:cs="Times New Roman"/>
          <w:sz w:val="24"/>
          <w:szCs w:val="24"/>
          <w:lang w:val="hy-AM"/>
        </w:rPr>
        <w:t>բժշկական օգնություն և սպասարկում ստանալու համար ուղեգրումներն իրականացվում են էլեկտրոնային եղանակով՝ էլեկտրոնային առողջապահության համակարգի միջոցով:</w:t>
      </w:r>
    </w:p>
    <w:p w14:paraId="7904A690" w14:textId="14D0D6BE" w:rsidR="00957E86" w:rsidRPr="00FE40FB" w:rsidRDefault="00957E86"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Էլեկտրոնային ուղեգիրը</w:t>
      </w:r>
      <w:r w:rsidR="009A34BF" w:rsidRPr="00FE40FB">
        <w:rPr>
          <w:rFonts w:ascii="GHEA Grapalat" w:eastAsia="Times New Roman" w:hAnsi="GHEA Grapalat" w:cs="Times New Roman"/>
          <w:sz w:val="24"/>
          <w:szCs w:val="24"/>
          <w:lang w:val="hy-AM"/>
        </w:rPr>
        <w:t xml:space="preserve"> (այսուհետ՝ ուղեգիր)</w:t>
      </w:r>
      <w:r w:rsidRPr="00FE40FB">
        <w:rPr>
          <w:rFonts w:ascii="GHEA Grapalat" w:eastAsia="Times New Roman" w:hAnsi="GHEA Grapalat" w:cs="Times New Roman"/>
          <w:sz w:val="24"/>
          <w:szCs w:val="24"/>
          <w:lang w:val="hy-AM"/>
        </w:rPr>
        <w:t xml:space="preserve"> պետության կողմից երաշխավորված անվճար </w:t>
      </w:r>
      <w:r w:rsidR="00B96748" w:rsidRPr="00FE40FB">
        <w:rPr>
          <w:rFonts w:ascii="GHEA Grapalat" w:eastAsia="Times New Roman" w:hAnsi="GHEA Grapalat" w:cs="Times New Roman"/>
          <w:sz w:val="24"/>
          <w:szCs w:val="24"/>
          <w:lang w:val="hy-AM"/>
        </w:rPr>
        <w:t>կամ</w:t>
      </w:r>
      <w:r w:rsidR="00307155" w:rsidRPr="00FE40FB">
        <w:rPr>
          <w:rFonts w:ascii="GHEA Grapalat" w:eastAsia="Times New Roman" w:hAnsi="GHEA Grapalat" w:cs="Times New Roman"/>
          <w:sz w:val="24"/>
          <w:szCs w:val="24"/>
          <w:lang w:val="hy-AM"/>
        </w:rPr>
        <w:t xml:space="preserve"> </w:t>
      </w:r>
      <w:r w:rsidRPr="00FE40FB">
        <w:rPr>
          <w:rFonts w:ascii="GHEA Grapalat" w:eastAsia="Times New Roman" w:hAnsi="GHEA Grapalat" w:cs="Times New Roman"/>
          <w:sz w:val="24"/>
          <w:szCs w:val="24"/>
          <w:lang w:val="hy-AM"/>
        </w:rPr>
        <w:t xml:space="preserve">արտոնյալ պայմաններով բժշկական օգնություն և սպասարկում ստանալու համար հիմք հանդիսացող էլեկտրոնային առողջապահության համակարգում գործող </w:t>
      </w:r>
      <w:r w:rsidR="007A66D4" w:rsidRPr="00FE40FB">
        <w:rPr>
          <w:rFonts w:ascii="GHEA Grapalat" w:eastAsia="Calibri" w:hAnsi="GHEA Grapalat" w:cs="Times New Roman"/>
          <w:sz w:val="24"/>
          <w:szCs w:val="24"/>
          <w:lang w:val="hy-AM"/>
        </w:rPr>
        <w:t xml:space="preserve">բժշկական փաստաթուղթ </w:t>
      </w:r>
      <w:r w:rsidRPr="00FE40FB">
        <w:rPr>
          <w:rFonts w:ascii="GHEA Grapalat" w:eastAsia="Times New Roman" w:hAnsi="GHEA Grapalat" w:cs="Times New Roman"/>
          <w:sz w:val="24"/>
          <w:szCs w:val="24"/>
          <w:lang w:val="hy-AM"/>
        </w:rPr>
        <w:t xml:space="preserve"> է, որը լրացվում</w:t>
      </w:r>
      <w:r w:rsidR="003C3327" w:rsidRPr="00FE40FB">
        <w:rPr>
          <w:rFonts w:ascii="GHEA Grapalat" w:eastAsia="Times New Roman" w:hAnsi="GHEA Grapalat" w:cs="Times New Roman"/>
          <w:sz w:val="24"/>
          <w:szCs w:val="24"/>
          <w:lang w:val="hy-AM"/>
        </w:rPr>
        <w:t xml:space="preserve"> է</w:t>
      </w:r>
      <w:r w:rsidRPr="00FE40FB">
        <w:rPr>
          <w:rFonts w:ascii="GHEA Grapalat" w:eastAsia="Times New Roman" w:hAnsi="GHEA Grapalat" w:cs="Times New Roman"/>
          <w:sz w:val="24"/>
          <w:szCs w:val="24"/>
          <w:lang w:val="hy-AM"/>
        </w:rPr>
        <w:t xml:space="preserve"> ուղեգրող բժշկի կողմից` կցելով պետության կողմից երաշխավորված անվճար կամ արտոնյալ պայմաններով բժշկական օգնություն և սպասարկում ստանալու հիմքերը:</w:t>
      </w:r>
    </w:p>
    <w:p w14:paraId="6341D1B4" w14:textId="1021093D" w:rsidR="00957E86" w:rsidRPr="00FE40FB" w:rsidRDefault="009A34BF"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Ո</w:t>
      </w:r>
      <w:r w:rsidR="00957E86" w:rsidRPr="00FE40FB">
        <w:rPr>
          <w:rFonts w:ascii="GHEA Grapalat" w:eastAsia="Times New Roman" w:hAnsi="GHEA Grapalat" w:cs="Times New Roman"/>
          <w:sz w:val="24"/>
          <w:szCs w:val="24"/>
          <w:lang w:val="hy-AM"/>
        </w:rPr>
        <w:t>ւղեգիը ուժի մեջ է այն տալուց մեկ ամիս, ընդ որում՝</w:t>
      </w:r>
      <w:r w:rsidRPr="00FE40FB">
        <w:rPr>
          <w:rFonts w:ascii="GHEA Grapalat" w:eastAsia="Times New Roman" w:hAnsi="GHEA Grapalat" w:cs="Times New Roman"/>
          <w:sz w:val="24"/>
          <w:szCs w:val="24"/>
          <w:lang w:val="hy-AM"/>
        </w:rPr>
        <w:t xml:space="preserve"> </w:t>
      </w:r>
      <w:r w:rsidR="00957E86" w:rsidRPr="00FE40FB">
        <w:rPr>
          <w:rFonts w:ascii="GHEA Grapalat" w:eastAsia="Times New Roman" w:hAnsi="GHEA Grapalat" w:cs="Times New Roman"/>
          <w:sz w:val="24"/>
          <w:szCs w:val="24"/>
          <w:lang w:val="hy-AM"/>
        </w:rPr>
        <w:t>ուղեգրի ուժի մեջ լինելու ժամանակահատվածում բժշկական կազմակերպության կողմից պացիենտին հերթագրելու դեպքում այն վավեր է մինչև պացիենտին բժշկական օգություն և սպասարկում իրականացնելու օրը:</w:t>
      </w:r>
    </w:p>
    <w:p w14:paraId="6F16C3C0" w14:textId="53127213" w:rsidR="00957E86" w:rsidRPr="00FE40FB" w:rsidRDefault="009A34BF"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Ո</w:t>
      </w:r>
      <w:r w:rsidR="00957E86" w:rsidRPr="00FE40FB">
        <w:rPr>
          <w:rFonts w:ascii="GHEA Grapalat" w:eastAsia="Times New Roman" w:hAnsi="GHEA Grapalat" w:cs="Times New Roman"/>
          <w:sz w:val="24"/>
          <w:szCs w:val="24"/>
          <w:lang w:val="hy-AM"/>
        </w:rPr>
        <w:t>ւղեգիրը էլկտրոնային առողջապահության համակարգի միջոցով ընդունվում է այն բժշկական կազմակերպության կողմից</w:t>
      </w:r>
      <w:r w:rsidR="00EB2344" w:rsidRPr="00FE40FB">
        <w:rPr>
          <w:rFonts w:ascii="GHEA Grapalat" w:eastAsia="Times New Roman" w:hAnsi="GHEA Grapalat" w:cs="Times New Roman"/>
          <w:sz w:val="24"/>
          <w:szCs w:val="24"/>
          <w:lang w:val="hy-AM"/>
        </w:rPr>
        <w:t>,</w:t>
      </w:r>
      <w:r w:rsidR="00957E86" w:rsidRPr="00FE40FB">
        <w:rPr>
          <w:rFonts w:ascii="GHEA Grapalat" w:eastAsia="Times New Roman" w:hAnsi="GHEA Grapalat" w:cs="Times New Roman"/>
          <w:sz w:val="24"/>
          <w:szCs w:val="24"/>
          <w:lang w:val="hy-AM"/>
        </w:rPr>
        <w:t xml:space="preserve"> ուր դիմել է պացիենտը՝ ներկայացնելով անձը հաստատող փաստաթուղթը: Ուղեգիրը ընդունելուց հետո բժշկական կազմակերպությունը ցուցաբերում է բժշկական օգնություն և սպասարկում կամ սույն որոշման N</w:t>
      </w:r>
      <w:r w:rsidR="00957E86" w:rsidRPr="00FE40FB">
        <w:rPr>
          <w:rFonts w:ascii="Calibri" w:eastAsia="Times New Roman" w:hAnsi="Calibri" w:cs="Calibri"/>
          <w:sz w:val="24"/>
          <w:szCs w:val="24"/>
          <w:lang w:val="hy-AM"/>
        </w:rPr>
        <w:t> </w:t>
      </w:r>
      <w:r w:rsidR="00957E86" w:rsidRPr="00FE40FB">
        <w:rPr>
          <w:rFonts w:ascii="GHEA Grapalat" w:eastAsia="Times New Roman" w:hAnsi="GHEA Grapalat" w:cs="Times New Roman"/>
          <w:sz w:val="24"/>
          <w:szCs w:val="24"/>
          <w:lang w:val="hy-AM"/>
        </w:rPr>
        <w:t>4 հավելվածով սահմանված կարգով հերթագրում է:</w:t>
      </w:r>
    </w:p>
    <w:p w14:paraId="57608307" w14:textId="77777777" w:rsidR="00957E86" w:rsidRPr="00FE40FB" w:rsidRDefault="00957E86" w:rsidP="00D3715D">
      <w:pPr>
        <w:pStyle w:val="ListParagraph"/>
        <w:numPr>
          <w:ilvl w:val="0"/>
          <w:numId w:val="15"/>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Սույն որոշմամբ սահմանված կարգով ուղեգիր տրամադրում են`</w:t>
      </w:r>
    </w:p>
    <w:p w14:paraId="2C8F7B23" w14:textId="0B68AABB" w:rsidR="00957E8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առողջության առաջնային </w:t>
      </w:r>
      <w:r w:rsidR="00C54508" w:rsidRPr="00FE40FB">
        <w:rPr>
          <w:rFonts w:ascii="GHEA Grapalat" w:eastAsia="Times New Roman" w:hAnsi="GHEA Grapalat" w:cs="Times New Roman"/>
          <w:sz w:val="24"/>
          <w:szCs w:val="24"/>
          <w:lang w:val="hy-AM"/>
        </w:rPr>
        <w:t xml:space="preserve">պահպանման ծառայություններ </w:t>
      </w:r>
      <w:r w:rsidRPr="00FE40FB">
        <w:rPr>
          <w:rFonts w:ascii="GHEA Grapalat" w:eastAsia="Times New Roman" w:hAnsi="GHEA Grapalat" w:cs="Times New Roman"/>
          <w:sz w:val="24"/>
          <w:szCs w:val="24"/>
          <w:lang w:val="hy-AM"/>
        </w:rPr>
        <w:t>իրականացնող բժշկական կազմակերպությունները,</w:t>
      </w:r>
    </w:p>
    <w:p w14:paraId="1773AE28" w14:textId="77777777" w:rsidR="00957E8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դատաբժշկական, դատահոգեբուժական, դատաթմրաբանական և թմրաբանական փորձաքննություն իրականացնող կազմակերպությունները,</w:t>
      </w:r>
    </w:p>
    <w:p w14:paraId="4BECF019" w14:textId="2E51E7E9" w:rsidR="00957E86" w:rsidRPr="00FE40FB" w:rsidRDefault="004A2D42"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ս</w:t>
      </w:r>
      <w:r w:rsidR="009A34BF" w:rsidRPr="00FE40FB">
        <w:rPr>
          <w:rFonts w:ascii="GHEA Grapalat" w:eastAsia="Times New Roman" w:hAnsi="GHEA Grapalat" w:cs="Times New Roman"/>
          <w:sz w:val="24"/>
          <w:szCs w:val="24"/>
          <w:lang w:val="hy-AM"/>
        </w:rPr>
        <w:t>ույն</w:t>
      </w:r>
      <w:r w:rsidR="00957E86" w:rsidRPr="00FE40FB">
        <w:rPr>
          <w:rFonts w:ascii="GHEA Grapalat" w:eastAsia="Times New Roman" w:hAnsi="GHEA Grapalat" w:cs="Times New Roman"/>
          <w:sz w:val="24"/>
          <w:szCs w:val="24"/>
          <w:lang w:val="hy-AM"/>
        </w:rPr>
        <w:t xml:space="preserve"> որոշման N 2 հավելվածի 9-րդ կետով սահմանված ուղեգրող հանձնաժողովները,</w:t>
      </w:r>
    </w:p>
    <w:p w14:paraId="5BC3D86E" w14:textId="63DC4BF3" w:rsidR="00957E8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առողջապահության նախարարությունը,</w:t>
      </w:r>
    </w:p>
    <w:p w14:paraId="25762F4B" w14:textId="193028F5" w:rsidR="00A63F6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պաշտպանության նախարարության, ներքին գործերի նախարարության ոստիկանության և ազգային անվտանգության ծառայության ռազմաբժշկական կամ բժշկական վարչությունները, պաշտպանության նախարարության զինվորական կոմիսարիատ</w:t>
      </w:r>
      <w:r w:rsidR="00757DBC">
        <w:rPr>
          <w:rFonts w:ascii="GHEA Grapalat" w:eastAsia="Times New Roman" w:hAnsi="GHEA Grapalat" w:cs="Times New Roman"/>
          <w:sz w:val="24"/>
          <w:szCs w:val="24"/>
          <w:lang w:val="hy-AM"/>
        </w:rPr>
        <w:t>ներ</w:t>
      </w:r>
      <w:r w:rsidRPr="00FE40FB">
        <w:rPr>
          <w:rFonts w:ascii="GHEA Grapalat" w:eastAsia="Times New Roman" w:hAnsi="GHEA Grapalat" w:cs="Times New Roman"/>
          <w:sz w:val="24"/>
          <w:szCs w:val="24"/>
          <w:lang w:val="hy-AM"/>
        </w:rPr>
        <w:t>ի բժշկական հանձնաժողովները,</w:t>
      </w:r>
      <w:r w:rsidR="00112499" w:rsidRPr="00FE40FB">
        <w:rPr>
          <w:rFonts w:ascii="GHEA Grapalat" w:hAnsi="GHEA Grapalat"/>
          <w:sz w:val="24"/>
          <w:szCs w:val="24"/>
          <w:lang w:val="hy-AM"/>
        </w:rPr>
        <w:t xml:space="preserve"> զինվորական հոսպիտալները և կենտրոնական պոլիկլինիկան: Ընդ որում, զինծառայողների ուղեգրումներն իրականացվում են բացառապես պաշտպանության նախարարության ռազմաբժշկական վարչության, զինվորական հոսպիտալների և կենտրոնական պոլիկլինիկայի միջոցով,</w:t>
      </w:r>
    </w:p>
    <w:p w14:paraId="1CE7298A" w14:textId="6E3FED0E" w:rsidR="00957E8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անձի ֆունկցիոնալությունը գնահատող հանձնաժողովները</w:t>
      </w:r>
      <w:r w:rsidR="00382779" w:rsidRPr="00FE40FB">
        <w:rPr>
          <w:rFonts w:ascii="GHEA Grapalat" w:eastAsia="Calibri" w:hAnsi="GHEA Grapalat" w:cs="Times New Roman"/>
          <w:sz w:val="24"/>
          <w:szCs w:val="24"/>
          <w:lang w:val="hy-AM"/>
        </w:rPr>
        <w:t>, ինչպես նաև բժշկասոցիալական փորձաքննության ոլորտում իրավասու պետական մարմնը</w:t>
      </w:r>
      <w:r w:rsidRPr="00FE40FB">
        <w:rPr>
          <w:rFonts w:ascii="GHEA Grapalat" w:eastAsia="Times New Roman" w:hAnsi="GHEA Grapalat" w:cs="Times New Roman"/>
          <w:sz w:val="24"/>
          <w:szCs w:val="24"/>
          <w:lang w:val="hy-AM"/>
        </w:rPr>
        <w:t>՝ լրացուցիչ բժշկական հետազոտության մասով</w:t>
      </w:r>
      <w:r w:rsidR="009A34BF" w:rsidRPr="00FE40FB">
        <w:rPr>
          <w:rFonts w:ascii="GHEA Grapalat" w:eastAsia="Times New Roman" w:hAnsi="GHEA Grapalat" w:cs="Times New Roman"/>
          <w:sz w:val="24"/>
          <w:szCs w:val="24"/>
          <w:lang w:val="hy-AM"/>
        </w:rPr>
        <w:t>,</w:t>
      </w:r>
    </w:p>
    <w:p w14:paraId="6B31622F" w14:textId="77777777" w:rsidR="00957E86" w:rsidRPr="00FE40FB" w:rsidRDefault="00957E86" w:rsidP="00D3715D">
      <w:pPr>
        <w:pStyle w:val="ListParagraph"/>
        <w:numPr>
          <w:ilvl w:val="0"/>
          <w:numId w:val="16"/>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Հայաստանի Հանրապետության առողջապահության նախարարության «Քրեակատարողական բժշկության կենտրոն» պետական ոչ առևտրային կազմակերպությունը:</w:t>
      </w:r>
    </w:p>
    <w:p w14:paraId="609087C1"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8. Ուղեգրում ներառվում են առնվազն հետևյալ տեղեկությունները՝</w:t>
      </w:r>
    </w:p>
    <w:p w14:paraId="23B4D97F" w14:textId="77777777" w:rsidR="00957E86" w:rsidRPr="00FE40FB" w:rsidRDefault="00957E86" w:rsidP="00D3715D">
      <w:pPr>
        <w:pStyle w:val="ListParagraph"/>
        <w:numPr>
          <w:ilvl w:val="0"/>
          <w:numId w:val="17"/>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 xml:space="preserve">ուղեգրի համարը, </w:t>
      </w:r>
    </w:p>
    <w:p w14:paraId="6C08A391" w14:textId="3D7E1669" w:rsidR="00957E86" w:rsidRPr="00FE40FB" w:rsidRDefault="00957E86" w:rsidP="00D3715D">
      <w:pPr>
        <w:pStyle w:val="ListParagraph"/>
        <w:numPr>
          <w:ilvl w:val="0"/>
          <w:numId w:val="17"/>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ուղեգրող բժշկական կազմակերպության կամ մարմնի անվանումը</w:t>
      </w:r>
      <w:r w:rsidR="009A34BF" w:rsidRPr="00FE40FB">
        <w:rPr>
          <w:rFonts w:ascii="GHEA Grapalat" w:eastAsia="Times New Roman" w:hAnsi="GHEA Grapalat" w:cs="Times New Roman"/>
          <w:sz w:val="24"/>
          <w:szCs w:val="24"/>
          <w:lang w:val="hy-AM"/>
        </w:rPr>
        <w:t>,</w:t>
      </w:r>
    </w:p>
    <w:p w14:paraId="2277E7FD" w14:textId="151DCF54" w:rsidR="00957E86" w:rsidRPr="00FE40FB" w:rsidRDefault="00957E86" w:rsidP="00D3715D">
      <w:pPr>
        <w:pStyle w:val="ListParagraph"/>
        <w:numPr>
          <w:ilvl w:val="0"/>
          <w:numId w:val="17"/>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ուղեգրվող անձի անունը, հայրանունը, ազգանունը, ծննդյան օրը, ամիսը, տարեթիվը, անձնագրի կամ նույնականացման քարտի կամ ծննդյան վկայականի համարը</w:t>
      </w:r>
      <w:r w:rsidR="009A34BF" w:rsidRPr="00FE40FB">
        <w:rPr>
          <w:rFonts w:ascii="GHEA Grapalat" w:eastAsia="Times New Roman" w:hAnsi="GHEA Grapalat" w:cs="Times New Roman"/>
          <w:sz w:val="24"/>
          <w:szCs w:val="24"/>
          <w:lang w:val="hy-AM"/>
        </w:rPr>
        <w:t>,</w:t>
      </w:r>
    </w:p>
    <w:p w14:paraId="6D0BA78E" w14:textId="292E7E68" w:rsidR="00957E86" w:rsidRPr="00FE40FB" w:rsidRDefault="00957E86" w:rsidP="00D3715D">
      <w:pPr>
        <w:pStyle w:val="ListParagraph"/>
        <w:numPr>
          <w:ilvl w:val="0"/>
          <w:numId w:val="17"/>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պացիենտի նախնական ախտորոշումը</w:t>
      </w:r>
      <w:r w:rsidR="009A34BF" w:rsidRPr="00FE40FB">
        <w:rPr>
          <w:rFonts w:ascii="GHEA Grapalat" w:eastAsia="Times New Roman" w:hAnsi="GHEA Grapalat" w:cs="Times New Roman"/>
          <w:sz w:val="24"/>
          <w:szCs w:val="24"/>
          <w:lang w:val="hy-AM"/>
        </w:rPr>
        <w:t>,</w:t>
      </w:r>
    </w:p>
    <w:p w14:paraId="7327D9D6" w14:textId="77777777" w:rsidR="00957E86" w:rsidRPr="00FE40FB" w:rsidRDefault="00957E86" w:rsidP="00D3715D">
      <w:pPr>
        <w:pStyle w:val="ListParagraph"/>
        <w:numPr>
          <w:ilvl w:val="0"/>
          <w:numId w:val="17"/>
        </w:numPr>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ուղեգրման նպատակը, այն է՝</w:t>
      </w:r>
    </w:p>
    <w:p w14:paraId="5ADCCC45"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ա. ախտորոշման ճշտում նեղ մասնագիտացված կենտրոններում արտահիվանդանոցային պայմաններում,</w:t>
      </w:r>
    </w:p>
    <w:p w14:paraId="639551B3"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բ.</w:t>
      </w:r>
      <w:r w:rsidRPr="00FE40FB">
        <w:rPr>
          <w:rFonts w:ascii="GHEA Grapalat" w:hAnsi="GHEA Grapalat"/>
          <w:color w:val="000000"/>
          <w:sz w:val="21"/>
          <w:szCs w:val="21"/>
          <w:shd w:val="clear" w:color="auto" w:fill="FFFFFF"/>
          <w:lang w:val="hy-AM"/>
        </w:rPr>
        <w:t xml:space="preserve"> </w:t>
      </w:r>
      <w:r w:rsidRPr="00FE40FB">
        <w:rPr>
          <w:rFonts w:ascii="Calibri" w:hAnsi="Calibri" w:cs="Calibri"/>
          <w:color w:val="000000"/>
          <w:sz w:val="21"/>
          <w:szCs w:val="21"/>
          <w:shd w:val="clear" w:color="auto" w:fill="FFFFFF"/>
          <w:lang w:val="hy-AM"/>
        </w:rPr>
        <w:t> </w:t>
      </w:r>
      <w:r w:rsidRPr="00FE40FB">
        <w:rPr>
          <w:rFonts w:ascii="GHEA Grapalat" w:eastAsia="Times New Roman" w:hAnsi="GHEA Grapalat" w:cs="Times New Roman"/>
          <w:sz w:val="24"/>
          <w:szCs w:val="24"/>
          <w:lang w:val="hy-AM"/>
        </w:rPr>
        <w:t>ֆիզիկական, մտավոր, լսողական և զարգացման հապաղումներ ունեցող երեխաների բժշկական օգնություն և սպասարկում արտահիվանդանոցային պայմաններում,</w:t>
      </w:r>
    </w:p>
    <w:p w14:paraId="726C29AC"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գ.ախտորոշման ճշտում հիվանդանոցային պայմաններում,</w:t>
      </w:r>
    </w:p>
    <w:p w14:paraId="3A87B008"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դ.</w:t>
      </w:r>
      <w:r w:rsidRPr="00FE40FB">
        <w:rPr>
          <w:rFonts w:ascii="Calibri" w:eastAsia="Times New Roman" w:hAnsi="Calibri" w:cs="Calibri"/>
          <w:sz w:val="24"/>
          <w:szCs w:val="24"/>
          <w:lang w:val="hy-AM"/>
        </w:rPr>
        <w:t> </w:t>
      </w:r>
      <w:r w:rsidRPr="00FE40FB">
        <w:rPr>
          <w:rFonts w:ascii="GHEA Grapalat" w:eastAsia="Times New Roman" w:hAnsi="GHEA Grapalat" w:cs="Times New Roman"/>
          <w:sz w:val="24"/>
          <w:szCs w:val="24"/>
          <w:lang w:val="hy-AM"/>
        </w:rPr>
        <w:t>բուժում հիվանդանոցային պայմաններում,</w:t>
      </w:r>
    </w:p>
    <w:p w14:paraId="02790930" w14:textId="076B7259"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ե.</w:t>
      </w:r>
      <w:r w:rsidRPr="00FE40FB">
        <w:rPr>
          <w:rFonts w:ascii="Calibri" w:eastAsia="Times New Roman" w:hAnsi="Calibri" w:cs="Calibri"/>
          <w:sz w:val="24"/>
          <w:szCs w:val="24"/>
          <w:lang w:val="hy-AM"/>
        </w:rPr>
        <w:t> </w:t>
      </w:r>
      <w:r w:rsidRPr="00FE40FB">
        <w:rPr>
          <w:rFonts w:ascii="GHEA Grapalat" w:eastAsia="Times New Roman" w:hAnsi="GHEA Grapalat" w:cs="Times New Roman"/>
          <w:sz w:val="24"/>
          <w:szCs w:val="24"/>
          <w:lang w:val="hy-AM"/>
        </w:rPr>
        <w:t>հատուկ և դժվարամատչելի հետազոտություն/ներ,</w:t>
      </w:r>
    </w:p>
    <w:p w14:paraId="78622796"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զ.</w:t>
      </w:r>
      <w:r w:rsidRPr="00FE40FB">
        <w:rPr>
          <w:rFonts w:ascii="Calibri" w:eastAsia="Times New Roman" w:hAnsi="Calibri" w:cs="Calibri"/>
          <w:sz w:val="24"/>
          <w:szCs w:val="24"/>
          <w:lang w:val="hy-AM"/>
        </w:rPr>
        <w:t> </w:t>
      </w:r>
      <w:r w:rsidRPr="00FE40FB">
        <w:rPr>
          <w:rFonts w:ascii="GHEA Grapalat" w:eastAsia="Times New Roman" w:hAnsi="GHEA Grapalat" w:cs="Times New Roman"/>
          <w:sz w:val="24"/>
          <w:szCs w:val="24"/>
          <w:lang w:val="hy-AM"/>
        </w:rPr>
        <w:t>առողջարանային բուժում,</w:t>
      </w:r>
    </w:p>
    <w:p w14:paraId="6895ABB0"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է.</w:t>
      </w:r>
      <w:r w:rsidRPr="00FE40FB">
        <w:rPr>
          <w:rFonts w:ascii="Calibri" w:eastAsia="Times New Roman" w:hAnsi="Calibri" w:cs="Calibri"/>
          <w:sz w:val="24"/>
          <w:szCs w:val="24"/>
          <w:lang w:val="hy-AM"/>
        </w:rPr>
        <w:t> </w:t>
      </w:r>
      <w:r w:rsidRPr="00FE40FB">
        <w:rPr>
          <w:rFonts w:ascii="GHEA Grapalat" w:eastAsia="Times New Roman" w:hAnsi="GHEA Grapalat" w:cs="Times New Roman"/>
          <w:sz w:val="24"/>
          <w:szCs w:val="24"/>
          <w:lang w:val="hy-AM"/>
        </w:rPr>
        <w:t>վերականգնողական բուժում հիվանդանոցային պայմաններում,</w:t>
      </w:r>
    </w:p>
    <w:p w14:paraId="50E87BFE" w14:textId="6BC1E8D1" w:rsidR="00957E86" w:rsidRPr="00FE40FB" w:rsidRDefault="00957E86" w:rsidP="00D3715D">
      <w:pPr>
        <w:pStyle w:val="ListParagraph"/>
        <w:tabs>
          <w:tab w:val="left" w:pos="284"/>
        </w:tabs>
        <w:spacing w:after="0" w:line="360" w:lineRule="auto"/>
        <w:ind w:left="0"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color w:val="000000"/>
          <w:sz w:val="24"/>
          <w:szCs w:val="24"/>
          <w:lang w:val="hy-AM"/>
        </w:rPr>
        <w:t>ը.</w:t>
      </w:r>
      <w:r w:rsidR="00F064D1" w:rsidRPr="00FE40FB">
        <w:rPr>
          <w:rFonts w:ascii="GHEA Grapalat" w:eastAsia="Times New Roman" w:hAnsi="GHEA Grapalat" w:cs="Times New Roman"/>
          <w:color w:val="000000"/>
          <w:sz w:val="24"/>
          <w:szCs w:val="24"/>
          <w:lang w:val="hy-AM"/>
        </w:rPr>
        <w:t xml:space="preserve"> </w:t>
      </w:r>
      <w:r w:rsidRPr="00FE40FB">
        <w:rPr>
          <w:rFonts w:ascii="GHEA Grapalat" w:eastAsia="Times New Roman" w:hAnsi="GHEA Grapalat" w:cs="Times New Roman"/>
          <w:sz w:val="24"/>
          <w:szCs w:val="24"/>
          <w:lang w:val="hy-AM"/>
        </w:rPr>
        <w:t>փորձաքննություն (ֆունկցիոնալության գնահատ</w:t>
      </w:r>
      <w:r w:rsidR="0061284C" w:rsidRPr="00FE40FB">
        <w:rPr>
          <w:rFonts w:ascii="GHEA Grapalat" w:eastAsia="Times New Roman" w:hAnsi="GHEA Grapalat" w:cs="Times New Roman"/>
          <w:sz w:val="24"/>
          <w:szCs w:val="24"/>
          <w:lang w:val="hy-AM"/>
        </w:rPr>
        <w:t>ման</w:t>
      </w:r>
      <w:r w:rsidR="007A66D4" w:rsidRPr="00FE40FB">
        <w:rPr>
          <w:rFonts w:ascii="GHEA Grapalat" w:eastAsia="Times New Roman" w:hAnsi="GHEA Grapalat" w:cs="Times New Roman"/>
          <w:sz w:val="24"/>
          <w:szCs w:val="24"/>
          <w:lang w:val="hy-AM"/>
        </w:rPr>
        <w:t>,</w:t>
      </w:r>
      <w:r w:rsidR="007A66D4" w:rsidRPr="00FE40FB">
        <w:rPr>
          <w:rFonts w:ascii="GHEA Grapalat" w:eastAsia="Calibri" w:hAnsi="GHEA Grapalat" w:cs="Times New Roman"/>
          <w:sz w:val="24"/>
          <w:szCs w:val="24"/>
          <w:lang w:val="hy-AM"/>
        </w:rPr>
        <w:t xml:space="preserve"> ինչպես նաև բժշկասոցիալական փորձաքննության իրականացման</w:t>
      </w:r>
      <w:r w:rsidR="0061284C" w:rsidRPr="00FE40FB">
        <w:rPr>
          <w:rFonts w:ascii="GHEA Grapalat" w:eastAsia="Times New Roman" w:hAnsi="GHEA Grapalat" w:cs="Times New Roman"/>
          <w:sz w:val="24"/>
          <w:szCs w:val="24"/>
          <w:lang w:val="hy-AM"/>
        </w:rPr>
        <w:t xml:space="preserve"> նպատակով</w:t>
      </w:r>
      <w:r w:rsidR="00057269" w:rsidRPr="00FE40FB">
        <w:rPr>
          <w:rFonts w:ascii="GHEA Grapalat" w:eastAsia="Times New Roman" w:hAnsi="GHEA Grapalat" w:cs="Times New Roman"/>
          <w:sz w:val="24"/>
          <w:szCs w:val="24"/>
          <w:lang w:val="hy-AM"/>
        </w:rPr>
        <w:t xml:space="preserve">, </w:t>
      </w:r>
      <w:r w:rsidRPr="00FE40FB">
        <w:rPr>
          <w:rFonts w:ascii="GHEA Grapalat" w:eastAsia="Times New Roman" w:hAnsi="GHEA Grapalat" w:cs="Times New Roman"/>
          <w:sz w:val="24"/>
          <w:szCs w:val="24"/>
          <w:lang w:val="hy-AM"/>
        </w:rPr>
        <w:t>դատաբժշկական, դատահոգեբուժական, դատաթմրաբանական և թմրաբանական փորձաքննություն իրականացնող իրավասու պետական մարմնի ուղեգրով լրացուցիչ բժշկական հետազոտության ենթարկվողներ, ռազմաբժշկական, նախազորակոչային, զորակոչային),</w:t>
      </w:r>
    </w:p>
    <w:p w14:paraId="01E99F30"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թ.</w:t>
      </w:r>
      <w:r w:rsidRPr="00FE40FB">
        <w:rPr>
          <w:rFonts w:ascii="Calibri" w:eastAsia="Times New Roman" w:hAnsi="Calibri" w:cs="Calibri"/>
          <w:sz w:val="24"/>
          <w:szCs w:val="24"/>
          <w:lang w:val="hy-AM"/>
        </w:rPr>
        <w:t> </w:t>
      </w:r>
      <w:r w:rsidRPr="00FE40FB">
        <w:rPr>
          <w:rFonts w:ascii="GHEA Grapalat" w:eastAsia="Times New Roman" w:hAnsi="GHEA Grapalat" w:cs="Times New Roman"/>
          <w:sz w:val="24"/>
          <w:szCs w:val="24"/>
          <w:lang w:val="hy-AM"/>
        </w:rPr>
        <w:t>այլ,</w:t>
      </w:r>
    </w:p>
    <w:p w14:paraId="7A8C94BA" w14:textId="44BDFAB9"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lastRenderedPageBreak/>
        <w:t xml:space="preserve">6) ուղեգրող անձի անունը, ազգանունը, </w:t>
      </w:r>
    </w:p>
    <w:p w14:paraId="7E32AEC9" w14:textId="77777777"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7) ուղեգիրը տրամադրելու օրը, ամիսը, տարեթիվը.</w:t>
      </w:r>
    </w:p>
    <w:p w14:paraId="796858AA" w14:textId="5A900229" w:rsidR="00957E86" w:rsidRPr="00FE40FB" w:rsidRDefault="00957E86" w:rsidP="00D3715D">
      <w:pPr>
        <w:tabs>
          <w:tab w:val="left" w:pos="284"/>
        </w:tabs>
        <w:spacing w:after="0" w:line="360" w:lineRule="auto"/>
        <w:ind w:firstLine="284"/>
        <w:jc w:val="both"/>
        <w:rPr>
          <w:rFonts w:ascii="GHEA Grapalat" w:eastAsia="Times New Roman" w:hAnsi="GHEA Grapalat" w:cs="Times New Roman"/>
          <w:sz w:val="24"/>
          <w:szCs w:val="24"/>
          <w:lang w:val="hy-AM"/>
        </w:rPr>
      </w:pPr>
      <w:r w:rsidRPr="00FE40FB">
        <w:rPr>
          <w:rFonts w:ascii="GHEA Grapalat" w:eastAsia="Times New Roman" w:hAnsi="GHEA Grapalat" w:cs="Times New Roman"/>
          <w:sz w:val="24"/>
          <w:szCs w:val="24"/>
          <w:lang w:val="hy-AM"/>
        </w:rPr>
        <w:t>8) ենթամիջոցառումը (ծածկույթը) և ծառայությունը (յոթանիշ կոդ):»</w:t>
      </w:r>
    </w:p>
    <w:p w14:paraId="1ADC429D" w14:textId="1D322B5E" w:rsidR="008978B6" w:rsidRPr="00FE40FB" w:rsidRDefault="008978B6"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p>
    <w:p w14:paraId="28B6864C" w14:textId="7D4AE095" w:rsidR="006366F4" w:rsidRPr="00FE40FB" w:rsidRDefault="006366F4"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p>
    <w:p w14:paraId="79665718"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Հավելված N 3</w:t>
      </w:r>
    </w:p>
    <w:p w14:paraId="66281F50"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r w:rsidRPr="00FE40FB">
        <w:rPr>
          <w:rFonts w:ascii="GHEA Grapalat" w:eastAsia="Times New Roman" w:hAnsi="GHEA Grapalat" w:cs="Times New Roman"/>
          <w:sz w:val="20"/>
          <w:szCs w:val="20"/>
          <w:lang w:val="hy-AM"/>
        </w:rPr>
        <w:t>ՀՀ կառավարության</w:t>
      </w:r>
      <w:r w:rsidRPr="00FE40FB">
        <w:rPr>
          <w:rFonts w:ascii="Calibri" w:eastAsia="Times New Roman" w:hAnsi="Calibri" w:cs="Calibri"/>
          <w:sz w:val="20"/>
          <w:szCs w:val="20"/>
          <w:lang w:val="hy-AM"/>
        </w:rPr>
        <w:t> </w:t>
      </w:r>
      <w:r w:rsidRPr="00FE40FB">
        <w:rPr>
          <w:rFonts w:ascii="GHEA Grapalat" w:eastAsia="Times New Roman" w:hAnsi="GHEA Grapalat" w:cs="Times New Roman"/>
          <w:sz w:val="20"/>
          <w:szCs w:val="20"/>
          <w:lang w:val="hy-AM"/>
        </w:rPr>
        <w:t xml:space="preserve"> 2023 </w:t>
      </w:r>
      <w:r w:rsidRPr="00FE40FB">
        <w:rPr>
          <w:rFonts w:ascii="GHEA Grapalat" w:eastAsia="Times New Roman" w:hAnsi="GHEA Grapalat" w:cs="GHEA Grapalat"/>
          <w:sz w:val="20"/>
          <w:szCs w:val="20"/>
          <w:lang w:val="hy-AM"/>
        </w:rPr>
        <w:t>թվականի</w:t>
      </w:r>
    </w:p>
    <w:p w14:paraId="2C4639F9" w14:textId="686D06E3" w:rsidR="006366F4" w:rsidRPr="00FE40FB" w:rsidRDefault="0004248C" w:rsidP="00D3715D">
      <w:pPr>
        <w:tabs>
          <w:tab w:val="left" w:pos="284"/>
        </w:tabs>
        <w:spacing w:after="0" w:line="276" w:lineRule="auto"/>
        <w:ind w:firstLine="284"/>
        <w:jc w:val="right"/>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դեկտ</w:t>
      </w:r>
      <w:r w:rsidR="006366F4" w:rsidRPr="00FE40FB">
        <w:rPr>
          <w:rFonts w:ascii="GHEA Grapalat" w:eastAsia="Times New Roman" w:hAnsi="GHEA Grapalat" w:cs="Times New Roman"/>
          <w:sz w:val="20"/>
          <w:szCs w:val="20"/>
          <w:lang w:val="hy-AM"/>
        </w:rPr>
        <w:t>եմբերի --ի N ----Ն որոշման</w:t>
      </w:r>
    </w:p>
    <w:p w14:paraId="1D2ACD3E" w14:textId="77777777" w:rsidR="006366F4" w:rsidRPr="00FE40FB" w:rsidRDefault="006366F4" w:rsidP="00D3715D">
      <w:pPr>
        <w:tabs>
          <w:tab w:val="left" w:pos="284"/>
        </w:tabs>
        <w:spacing w:after="0" w:line="276" w:lineRule="auto"/>
        <w:ind w:firstLine="284"/>
        <w:jc w:val="right"/>
        <w:rPr>
          <w:rFonts w:ascii="GHEA Grapalat" w:eastAsia="Times New Roman" w:hAnsi="GHEA Grapalat" w:cs="Times New Roman"/>
          <w:sz w:val="20"/>
          <w:szCs w:val="20"/>
          <w:lang w:val="hy-AM"/>
        </w:rPr>
      </w:pPr>
    </w:p>
    <w:p w14:paraId="0E107774" w14:textId="77777777"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center"/>
        <w:rPr>
          <w:rFonts w:ascii="GHEA Grapalat" w:hAnsi="GHEA Grapalat"/>
          <w:lang w:val="hy-AM"/>
        </w:rPr>
      </w:pPr>
      <w:r w:rsidRPr="00FE40FB">
        <w:rPr>
          <w:rStyle w:val="Strong"/>
          <w:rFonts w:ascii="GHEA Grapalat" w:hAnsi="GHEA Grapalat"/>
          <w:lang w:val="hy-AM"/>
        </w:rPr>
        <w:t>«V.1</w:t>
      </w:r>
    </w:p>
    <w:p w14:paraId="28C34BE6" w14:textId="77777777"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Calibri" w:hAnsi="Calibri" w:cs="Calibri"/>
          <w:lang w:val="hy-AM"/>
        </w:rPr>
        <w:t> </w:t>
      </w:r>
      <w:r w:rsidRPr="00FE40FB">
        <w:rPr>
          <w:rFonts w:ascii="GHEA Grapalat" w:hAnsi="GHEA Grapalat"/>
          <w:lang w:val="hy-AM"/>
        </w:rPr>
        <w:t>36.1. Պայմանագրային գումարով բյուջեի չսահմանափակման սկզբունքը կիրառվում է Հայաստանի Հանրապետության պետական բյուջեի «Առողջապահություն» բաժնի «Զինծառայողներին, ինչպես նաև փրկարարական ծառայողներին և նրանց ընտանիքների անդամներին բժշկական օգնության ծառայություններ», «Մանկաբարձական բժշկական օգնության ծառայություններ», «Հեմոդիալիզի և պերիտոնեալ դիալիզի անցկացման ծառայություններ», «Սրտի անհետաձգելի վիրահատություններ» ծրագրերի, ինչպես նաև «Առողջության առաջնային պահպանման» ծրագրի ըստ մարդաշնչի փոխհատուցվող միջոցառումների/ենթամիջոցառումների վրա, իսկ գումարները նախատեսվում են բյուջետային ծախսերի տնտեսագիտական դասակարգման «Նպաստներ» հոդվածով:</w:t>
      </w:r>
    </w:p>
    <w:p w14:paraId="67437737" w14:textId="56D80A38" w:rsidR="006366F4" w:rsidRPr="00FE40FB" w:rsidRDefault="006366F4" w:rsidP="00D3715D">
      <w:pPr>
        <w:pStyle w:val="ListParagraph"/>
        <w:tabs>
          <w:tab w:val="left" w:pos="284"/>
          <w:tab w:val="left" w:pos="426"/>
        </w:tabs>
        <w:spacing w:after="0" w:line="360" w:lineRule="auto"/>
        <w:ind w:left="0" w:firstLine="284"/>
        <w:jc w:val="both"/>
        <w:rPr>
          <w:rFonts w:ascii="GHEA Grapalat" w:hAnsi="GHEA Grapalat"/>
          <w:sz w:val="24"/>
          <w:szCs w:val="24"/>
          <w:shd w:val="clear" w:color="auto" w:fill="FFFFFF"/>
          <w:lang w:val="hy-AM"/>
        </w:rPr>
      </w:pPr>
      <w:r w:rsidRPr="00FE40FB">
        <w:rPr>
          <w:rFonts w:ascii="GHEA Grapalat" w:hAnsi="GHEA Grapalat"/>
          <w:sz w:val="24"/>
          <w:szCs w:val="24"/>
          <w:lang w:val="hy-AM"/>
        </w:rPr>
        <w:t xml:space="preserve">36.2 </w:t>
      </w:r>
      <w:r w:rsidRPr="00FE40FB">
        <w:rPr>
          <w:rFonts w:ascii="GHEA Grapalat" w:hAnsi="GHEA Grapalat"/>
          <w:sz w:val="24"/>
          <w:szCs w:val="24"/>
          <w:shd w:val="clear" w:color="auto" w:fill="FFFFFF"/>
          <w:lang w:val="hy-AM"/>
        </w:rPr>
        <w:t>Սկսած 2024 թվականի հունվարի 1-ից փորձարարական եղանակով 6 ամիս ժամկետով պայմանագրային գումարի չսահմանափակման սկզբունքը կիրառ</w:t>
      </w:r>
      <w:r w:rsidR="00661A71" w:rsidRPr="00FE40FB">
        <w:rPr>
          <w:rFonts w:ascii="GHEA Grapalat" w:hAnsi="GHEA Grapalat"/>
          <w:sz w:val="24"/>
          <w:szCs w:val="24"/>
          <w:shd w:val="clear" w:color="auto" w:fill="FFFFFF"/>
          <w:lang w:val="hy-AM"/>
        </w:rPr>
        <w:t>վում է</w:t>
      </w:r>
      <w:r w:rsidRPr="00FE40FB">
        <w:rPr>
          <w:rFonts w:ascii="GHEA Grapalat" w:hAnsi="GHEA Grapalat"/>
          <w:sz w:val="24"/>
          <w:szCs w:val="24"/>
          <w:shd w:val="clear" w:color="auto" w:fill="FFFFFF"/>
          <w:lang w:val="hy-AM"/>
        </w:rPr>
        <w:t xml:space="preserve"> նաև Հայաստանի Հանրապետության պետական բյուջեի «Առողջապահություն» բաժնի</w:t>
      </w:r>
      <w:r w:rsidRPr="00FE40FB">
        <w:rPr>
          <w:rFonts w:ascii="GHEA Grapalat" w:hAnsi="GHEA Grapalat"/>
          <w:sz w:val="24"/>
          <w:szCs w:val="24"/>
          <w:lang w:val="hy-AM"/>
        </w:rPr>
        <w:t xml:space="preserve"> </w:t>
      </w:r>
      <w:r w:rsidRPr="00FE40FB">
        <w:rPr>
          <w:rFonts w:ascii="GHEA Grapalat" w:hAnsi="GHEA Grapalat"/>
          <w:sz w:val="24"/>
          <w:szCs w:val="24"/>
          <w:shd w:val="clear" w:color="auto" w:fill="FFFFFF"/>
          <w:lang w:val="hy-AM"/>
        </w:rPr>
        <w:t xml:space="preserve">«Առողջության առաջնային պահպանման ծառայություններ» միջոցառման ըստ փաստացի կատարողականի փոխհատուցվող ենթամիջոցառումներ, «Կոլոռեկտալ քաղցկեղի սքրինինգ», «Սոցիալապես անապահով և առանձին խմբերում ընդգրկվածների բժշկական օգնության ծառայություններ», «Երեխաների հիվանդությունների բժշկական օգնության ծառայություններ», «Մտավոր, հոգեկան (վարքագծային), լսողական, ֆիզիկական (շարժողական) և այլ զարգացման խանգարումներով երեխաների գնահատման և վերականգնողական բուժման </w:t>
      </w:r>
      <w:r w:rsidRPr="00FE40FB">
        <w:rPr>
          <w:rFonts w:ascii="GHEA Grapalat" w:hAnsi="GHEA Grapalat"/>
          <w:sz w:val="24"/>
          <w:szCs w:val="24"/>
          <w:shd w:val="clear" w:color="auto" w:fill="FFFFFF"/>
          <w:lang w:val="hy-AM"/>
        </w:rPr>
        <w:lastRenderedPageBreak/>
        <w:t>ծառայություններ», «Անպտուղ զույգերի համար վերարտադրողական օժանդակ տեխնոլոգիաների կիրառմամբ բժշկական օգնության ծառայություններ», «Բնածին հիպոթիրեոզի, ֆենիլկենտոնուրիայի, լսողության և տեսողության (անհասների ռետինոպաթիա) խանգարումների, կոնքազդրային հոդի խախտման վաղ հայտնաբերման նպատակով նորածնային սքրինգների անցկացում», «Անհետաձգելի բժշկական օգնության ծառայություններ», «Դատաբժշկական փորձաքննություններ», «Ախտաբանաանատոմիական հետազոտություններ», «Ստոմատոլոգիական բժշկական օգնության ծառայություններ», «Թրաֆիքինգի զոհերին բժշկական օգնության ծառայություններ», «Շտապ բժշկական օգնության ծառայություններ», «Ուռուցքաբանական և արյունաբանական հիվանդությունների բժշկական օգնության ծառայություններ», «Փոխպատվաստման ծառայություններ», «ՄԻԱՎ/ՁԻԱՀ-ի կանխարգելման և բուժօգնության ծառայություններ», «Աղիքային և այլ ինֆեկցիոն հիվանդությունների բժշկական օգնության ծառայություններ» միջոցառումների համար:</w:t>
      </w:r>
    </w:p>
    <w:p w14:paraId="22416FD2" w14:textId="19F70037"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36.3. Սույն հավելվածի 36.1 և 36.2 կետերով նախատեսված ծրագրերում</w:t>
      </w:r>
      <w:r w:rsidR="00661A71" w:rsidRPr="00FE40FB">
        <w:rPr>
          <w:rFonts w:ascii="GHEA Grapalat" w:hAnsi="GHEA Grapalat"/>
          <w:lang w:val="hy-AM"/>
        </w:rPr>
        <w:t>/միջոցառումներում/ենթամիջոցառումներում</w:t>
      </w:r>
      <w:r w:rsidRPr="00FE40FB">
        <w:rPr>
          <w:rFonts w:ascii="GHEA Grapalat" w:hAnsi="GHEA Grapalat"/>
          <w:lang w:val="hy-AM"/>
        </w:rPr>
        <w:t xml:space="preserve"> ընդգրկված շահառուներին ծառայություններ կարող են մատուցել այն կազմակերպությունները, որոնք բավարարում են Հայաստանի Հանրապետության առողջապահության նախարարության կողմից հրապարակված հրապարակային օֆերտայի պայմանագրով սահմանված որակավորման պայմաններին: Ծառայություններ մատուցելու ցանկություն հայտնած կազմակերպությունների և Հայաստանի Հանրապետության առողջապահության նախարարության միջև հարաբերությունները կարգավորվում են Հայաստանի Հանրապետության քաղաքացիական օրենսգրքի 453-րդ հոդվածի պահանջներին համապատասխան՝ Հայաստանի Հանրապետության առողջապահության նախարարության կողմից հրապարակված հրապարակային օֆերտայի հիման վրա կնքված պայմանագրով: Ընդ որում, ծառայություններ մատուցելու ցանկություն հայտնած կազմակերպության դիմումը պետք է պարունակի հայտարարություն Հայաստանի Հանրապետության առողջապահության </w:t>
      </w:r>
      <w:r w:rsidRPr="00FE40FB">
        <w:rPr>
          <w:rFonts w:ascii="GHEA Grapalat" w:hAnsi="GHEA Grapalat"/>
          <w:lang w:val="hy-AM"/>
        </w:rPr>
        <w:lastRenderedPageBreak/>
        <w:t>նախարարության կողմից հրապարակված հրապարակային օֆերտայի պայմաններն ամբողջությամբ և անվերապահորեն ընդունելու և ծառայությունները սույն հավելվածի 36.6-36.8-րդ կետերով սահմանված պայմաններին համապատասխան մատուցելու մասին: Սույն կետում նշված պայմանագիրը համարվում է կնքված կազմակերպությանը սույն հավելվածի 36.5-րդ կետով նախատեսված ցանկում (այսուհետ՝ ցանկ) ներառելու օրվանից: Կազմակերպության դիմումը Հայաստանի Հանրապետության առողջապահության նախարարություն մուտքագրվելու օրվանից 5 աշխատանքային օրվա ընթացքում չմերժվելու դեպքում կազմակերպությունը համարվում է ներառված ցանկում:</w:t>
      </w:r>
    </w:p>
    <w:p w14:paraId="436B81E9" w14:textId="77777777"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Կազմակերպությունը ցանկում ներառվում է անժամկետ և ցանկացած ժամանակ կարող է ներկայացնել դրանից դուրս գալու դիմում: Կազմակերպությունը համարվում է ցանկից դուրս եկած դիմումը Հայաստանի Հանրապետության առողջապահության նախարարություն մուտքագրվելուն հաջորդող 10-րդ աշխատանքային օրվանից:</w:t>
      </w:r>
    </w:p>
    <w:p w14:paraId="0E63B172" w14:textId="77777777"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36.4. 2023 թվականին 2024 թվականի համար սահմանված կարգով պետական պատվերի տեղադրման հայտ ներկայացրած և Հայաստանի Հանրապետության առողջապահության նախարարության կողմից հայտը բավարարած կազմակերպությունները համարվում են ներառված ցանկում: Սկսած 2024 թվականից կազմակերպությունների հետ Հայաստանի Հանրապետության առողջապահության նախարարության կողմից հրապարակված հրապարակային օֆերտայի հիման վրա կնքվող պայմանագրային գործընթացն իրականացվում է ընդհանուր հիմունքներով:</w:t>
      </w:r>
    </w:p>
    <w:p w14:paraId="219B282D" w14:textId="4CD916E1"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36.5. Սույն հավելվածի 36.1 և 36.2 կետերով նախատեսված ծրագրերի/միջոցառումների/ենթամիջոցառումների շրջանակներում շահառուներին ծառայություններ մատուցող կազմակերպությունների ցանկը, հրապարակային օֆերտայի պայմանները, ինչպես նաև մատուցվելիք ծառայությունների շրջանակը հրապարակվում են առողջապահության նախարարության պաշտոնական կայքում:</w:t>
      </w:r>
    </w:p>
    <w:p w14:paraId="5860FDF1" w14:textId="215F8356"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 xml:space="preserve">36.6. Սույն հավելվածի 36.1 և 36.2 կետերով նախատեսված ծրագրերի/միջոցառումների/ենթամիջոցառումների շրջանակներում մատուցված ծառայությունների դիմաց ֆինանսավորումն իրականացվում է բժշկական օգնության </w:t>
      </w:r>
      <w:r w:rsidRPr="00FE40FB">
        <w:rPr>
          <w:rFonts w:ascii="GHEA Grapalat" w:hAnsi="GHEA Grapalat"/>
          <w:lang w:val="hy-AM"/>
        </w:rPr>
        <w:lastRenderedPageBreak/>
        <w:t xml:space="preserve">և սպասարկման փաստացի կատարված ծավալների դիմաց, տվյալ տեսակի համար սույն որոշման 2-րդ կետի 2-րդ ենթակետով սահմանված կարգով հաստատված նորմատիվներով և գներով, սակայն ոչ ավելի, քան Հայաստանի Հանրապետության պետական բյուջեի «Առողջապահություն» բաժնով տվյալ ծրագրի համար հաստատված տարեկան գումարը: </w:t>
      </w:r>
    </w:p>
    <w:p w14:paraId="1BFAFE37" w14:textId="0F708481"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 xml:space="preserve">36.7. Յուրաքանչյուր ամսվա ավարտից հետո մինչև հաջորդող ամսվա 2-րդ աշխատանքային օրվա ավարտը, իսկ դեկտեմբեր ամսվա համար՝ դեկտեմբերի </w:t>
      </w:r>
      <w:r w:rsidR="00661A71" w:rsidRPr="00FE40FB">
        <w:rPr>
          <w:rFonts w:ascii="GHEA Grapalat" w:hAnsi="GHEA Grapalat"/>
          <w:lang w:val="hy-AM"/>
        </w:rPr>
        <w:t>15</w:t>
      </w:r>
      <w:r w:rsidRPr="00FE40FB">
        <w:rPr>
          <w:rFonts w:ascii="GHEA Grapalat" w:hAnsi="GHEA Grapalat"/>
          <w:lang w:val="hy-AM"/>
        </w:rPr>
        <w:t>-ին հաջորդող 2-րդ աշխատանքային օրվա ավարտը կազմակերպություններն էլեկտրոնային առողջապահության համակարգի միջոցով ներկայացնում են ընթացիկ ամսվա ընթացքում սույն հավելվածի 36.1 և 36.2 կետերով թվարկված ծրագրերի/ միջոցառումների/ ենթամիջոցառումների կատարված աշխատանքների վերաբերյալ հաշվետվություններ, իսկ Հայաստանի Հանրապետության առողջապահության նախարարությունը սահմանված կարգով ապահովում է ֆինանսավորման համար անհրաժեշտ փաստաթղթերի մուտքագրումն էլեկտրոնային համակարգ` մինչև հաշվետու ամսվան հաջորդող ամսվա 15-ը, իսկ դեկտեմբեր ամսվա առաջին կեսի համար` մինչև տվյալ տարվա դեկտեմբերի 25-ը՝ կազմակերպության կողմից հաշվետվությունների ներկայացման ժամկետների պահպանման պայմանով:</w:t>
      </w:r>
    </w:p>
    <w:p w14:paraId="24726E42" w14:textId="04EE8D1F"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36.8.</w:t>
      </w:r>
      <w:r w:rsidR="00661A71" w:rsidRPr="00FE40FB">
        <w:rPr>
          <w:rFonts w:ascii="GHEA Grapalat" w:hAnsi="GHEA Grapalat"/>
          <w:lang w:val="hy-AM"/>
        </w:rPr>
        <w:t xml:space="preserve"> </w:t>
      </w:r>
      <w:r w:rsidRPr="00FE40FB">
        <w:rPr>
          <w:rFonts w:ascii="GHEA Grapalat" w:hAnsi="GHEA Grapalat"/>
          <w:lang w:val="hy-AM"/>
        </w:rPr>
        <w:t>Առողջապահության նախարարության կողմից հրապարակվող հրապարակային օֆերտան ի թիվս այլնի պարունակում է պայման առ այն, որ պետական բյուջեով նախատեսված միջոցները սպառված լինելու դեպքում, տվյալ տարվա դեկտեմբերի 15-ի դրությամբ կազմակերպության կողմից մատուցված և չվճարված պարտավորությունները համարվում են դադարած:</w:t>
      </w:r>
    </w:p>
    <w:p w14:paraId="785B2658" w14:textId="39AE178B" w:rsidR="006366F4" w:rsidRPr="00FE40FB" w:rsidRDefault="006366F4" w:rsidP="00D3715D">
      <w:pPr>
        <w:pStyle w:val="NormalWeb"/>
        <w:shd w:val="clear" w:color="auto" w:fill="FFFFFF"/>
        <w:tabs>
          <w:tab w:val="left" w:pos="284"/>
        </w:tabs>
        <w:spacing w:before="0" w:beforeAutospacing="0" w:after="0" w:afterAutospacing="0" w:line="360" w:lineRule="auto"/>
        <w:ind w:firstLine="284"/>
        <w:jc w:val="both"/>
        <w:rPr>
          <w:rFonts w:ascii="GHEA Grapalat" w:hAnsi="GHEA Grapalat"/>
          <w:lang w:val="hy-AM"/>
        </w:rPr>
      </w:pPr>
      <w:r w:rsidRPr="00FE40FB">
        <w:rPr>
          <w:rFonts w:ascii="GHEA Grapalat" w:hAnsi="GHEA Grapalat"/>
          <w:lang w:val="hy-AM"/>
        </w:rPr>
        <w:t>36.9. Սույն հավելվածի 36.4–36.8-րդ կետերի դրույթներն ամրագրվում են հրապարակային օֆերտային պայմաններում:»</w:t>
      </w:r>
      <w:r w:rsidR="0004248C">
        <w:rPr>
          <w:rFonts w:ascii="GHEA Grapalat" w:hAnsi="GHEA Grapalat"/>
          <w:lang w:val="hy-AM"/>
        </w:rPr>
        <w:t>:</w:t>
      </w:r>
    </w:p>
    <w:p w14:paraId="3C969F34" w14:textId="77777777" w:rsidR="006366F4" w:rsidRPr="00FE40FB" w:rsidRDefault="006366F4"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p>
    <w:p w14:paraId="5F5C3C81" w14:textId="77777777" w:rsidR="00D3715D" w:rsidRPr="00FE40FB" w:rsidRDefault="00D3715D" w:rsidP="00D3715D">
      <w:pPr>
        <w:pStyle w:val="ListParagraph"/>
        <w:tabs>
          <w:tab w:val="left" w:pos="284"/>
          <w:tab w:val="left" w:pos="426"/>
        </w:tabs>
        <w:spacing w:after="0" w:line="360" w:lineRule="auto"/>
        <w:ind w:left="0" w:firstLine="284"/>
        <w:jc w:val="both"/>
        <w:rPr>
          <w:rFonts w:ascii="GHEA Grapalat" w:eastAsia="Times New Roman" w:hAnsi="GHEA Grapalat" w:cs="Arial"/>
          <w:sz w:val="24"/>
          <w:szCs w:val="24"/>
          <w:lang w:val="hy-AM"/>
        </w:rPr>
      </w:pPr>
    </w:p>
    <w:sectPr w:rsidR="00D3715D" w:rsidRPr="00FE40FB" w:rsidSect="00D3715D">
      <w:footerReference w:type="default" r:id="rId8"/>
      <w:pgSz w:w="12240" w:h="15840"/>
      <w:pgMar w:top="851" w:right="1134" w:bottom="851" w:left="1701" w:header="720" w:footer="26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97597" w14:textId="77777777" w:rsidR="003533F2" w:rsidRDefault="003533F2" w:rsidP="00FD6FA1">
      <w:pPr>
        <w:spacing w:after="0" w:line="240" w:lineRule="auto"/>
      </w:pPr>
      <w:r>
        <w:separator/>
      </w:r>
    </w:p>
  </w:endnote>
  <w:endnote w:type="continuationSeparator" w:id="0">
    <w:p w14:paraId="2903E017" w14:textId="77777777" w:rsidR="003533F2" w:rsidRDefault="003533F2" w:rsidP="00FD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958481"/>
      <w:docPartObj>
        <w:docPartGallery w:val="Page Numbers (Bottom of Page)"/>
        <w:docPartUnique/>
      </w:docPartObj>
    </w:sdtPr>
    <w:sdtEndPr/>
    <w:sdtContent>
      <w:sdt>
        <w:sdtPr>
          <w:id w:val="-1167627552"/>
          <w:docPartObj>
            <w:docPartGallery w:val="Page Numbers (Top of Page)"/>
            <w:docPartUnique/>
          </w:docPartObj>
        </w:sdtPr>
        <w:sdtEndPr/>
        <w:sdtContent>
          <w:p w14:paraId="1F1C57C5" w14:textId="77777777" w:rsidR="0083124C" w:rsidRPr="00FD6FA1" w:rsidRDefault="0083124C">
            <w:pPr>
              <w:pStyle w:val="Footer"/>
              <w:jc w:val="right"/>
              <w:rPr>
                <w:rFonts w:ascii="Sylfaen" w:hAnsi="Sylfaen"/>
                <w:sz w:val="2"/>
                <w:lang w:val="hy-AM"/>
              </w:rPr>
            </w:pPr>
          </w:p>
          <w:p w14:paraId="1D5FDA0A" w14:textId="09535FF3" w:rsidR="0083124C" w:rsidRPr="00FD6FA1" w:rsidRDefault="0083124C" w:rsidP="00FD6FA1">
            <w:pPr>
              <w:pStyle w:val="Footer"/>
              <w:jc w:val="right"/>
            </w:pPr>
            <w:r w:rsidRPr="00FD6FA1">
              <w:rPr>
                <w:rFonts w:ascii="GHEA Grapalat" w:hAnsi="GHEA Grapalat"/>
                <w:sz w:val="18"/>
                <w:szCs w:val="18"/>
                <w:lang w:val="hy-AM"/>
              </w:rPr>
              <w:t xml:space="preserve">Էջ </w:t>
            </w:r>
            <w:r w:rsidRPr="00FD6FA1">
              <w:rPr>
                <w:rFonts w:ascii="GHEA Grapalat" w:hAnsi="GHEA Grapalat"/>
                <w:bCs/>
                <w:sz w:val="18"/>
                <w:szCs w:val="18"/>
              </w:rPr>
              <w:fldChar w:fldCharType="begin"/>
            </w:r>
            <w:r w:rsidRPr="00FD6FA1">
              <w:rPr>
                <w:rFonts w:ascii="GHEA Grapalat" w:hAnsi="GHEA Grapalat"/>
                <w:bCs/>
                <w:sz w:val="18"/>
                <w:szCs w:val="18"/>
              </w:rPr>
              <w:instrText xml:space="preserve"> PAGE </w:instrText>
            </w:r>
            <w:r w:rsidRPr="00FD6FA1">
              <w:rPr>
                <w:rFonts w:ascii="GHEA Grapalat" w:hAnsi="GHEA Grapalat"/>
                <w:bCs/>
                <w:sz w:val="18"/>
                <w:szCs w:val="18"/>
              </w:rPr>
              <w:fldChar w:fldCharType="separate"/>
            </w:r>
            <w:r w:rsidR="000F7C2C">
              <w:rPr>
                <w:rFonts w:ascii="GHEA Grapalat" w:hAnsi="GHEA Grapalat"/>
                <w:bCs/>
                <w:noProof/>
                <w:sz w:val="18"/>
                <w:szCs w:val="18"/>
              </w:rPr>
              <w:t>15</w:t>
            </w:r>
            <w:r w:rsidRPr="00FD6FA1">
              <w:rPr>
                <w:rFonts w:ascii="GHEA Grapalat" w:hAnsi="GHEA Grapalat"/>
                <w:bCs/>
                <w:sz w:val="18"/>
                <w:szCs w:val="18"/>
              </w:rPr>
              <w:fldChar w:fldCharType="end"/>
            </w:r>
            <w:r w:rsidRPr="00FD6FA1">
              <w:rPr>
                <w:rFonts w:ascii="GHEA Grapalat" w:hAnsi="GHEA Grapalat"/>
                <w:sz w:val="18"/>
                <w:szCs w:val="18"/>
                <w:lang w:val="hy-AM"/>
              </w:rPr>
              <w:t>/</w:t>
            </w:r>
            <w:r w:rsidRPr="00FD6FA1">
              <w:rPr>
                <w:rFonts w:ascii="GHEA Grapalat" w:hAnsi="GHEA Grapalat"/>
                <w:bCs/>
                <w:sz w:val="18"/>
                <w:szCs w:val="18"/>
              </w:rPr>
              <w:fldChar w:fldCharType="begin"/>
            </w:r>
            <w:r w:rsidRPr="00FD6FA1">
              <w:rPr>
                <w:rFonts w:ascii="GHEA Grapalat" w:hAnsi="GHEA Grapalat"/>
                <w:bCs/>
                <w:sz w:val="18"/>
                <w:szCs w:val="18"/>
              </w:rPr>
              <w:instrText xml:space="preserve"> NUMPAGES  </w:instrText>
            </w:r>
            <w:r w:rsidRPr="00FD6FA1">
              <w:rPr>
                <w:rFonts w:ascii="GHEA Grapalat" w:hAnsi="GHEA Grapalat"/>
                <w:bCs/>
                <w:sz w:val="18"/>
                <w:szCs w:val="18"/>
              </w:rPr>
              <w:fldChar w:fldCharType="separate"/>
            </w:r>
            <w:r w:rsidR="000F7C2C">
              <w:rPr>
                <w:rFonts w:ascii="GHEA Grapalat" w:hAnsi="GHEA Grapalat"/>
                <w:bCs/>
                <w:noProof/>
                <w:sz w:val="18"/>
                <w:szCs w:val="18"/>
              </w:rPr>
              <w:t>15</w:t>
            </w:r>
            <w:r w:rsidRPr="00FD6FA1">
              <w:rPr>
                <w:rFonts w:ascii="GHEA Grapalat" w:hAnsi="GHEA Grapalat"/>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E9638" w14:textId="77777777" w:rsidR="003533F2" w:rsidRDefault="003533F2" w:rsidP="00FD6FA1">
      <w:pPr>
        <w:spacing w:after="0" w:line="240" w:lineRule="auto"/>
      </w:pPr>
      <w:r>
        <w:separator/>
      </w:r>
    </w:p>
  </w:footnote>
  <w:footnote w:type="continuationSeparator" w:id="0">
    <w:p w14:paraId="6D60573F" w14:textId="77777777" w:rsidR="003533F2" w:rsidRDefault="003533F2" w:rsidP="00FD6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BF3"/>
    <w:multiLevelType w:val="hybridMultilevel"/>
    <w:tmpl w:val="D7A8DF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72961"/>
    <w:multiLevelType w:val="hybridMultilevel"/>
    <w:tmpl w:val="58261900"/>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6" w15:restartNumberingAfterBreak="0">
    <w:nsid w:val="1F0F3300"/>
    <w:multiLevelType w:val="hybridMultilevel"/>
    <w:tmpl w:val="A7FE29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26D5D19"/>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F7448"/>
    <w:multiLevelType w:val="hybridMultilevel"/>
    <w:tmpl w:val="74B6F35E"/>
    <w:lvl w:ilvl="0" w:tplc="4C36343A">
      <w:start w:val="1"/>
      <w:numFmt w:val="decimal"/>
      <w:lvlText w:val="%1."/>
      <w:lvlJc w:val="left"/>
      <w:pPr>
        <w:ind w:left="1275" w:hanging="5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33521055"/>
    <w:multiLevelType w:val="hybridMultilevel"/>
    <w:tmpl w:val="D618069A"/>
    <w:lvl w:ilvl="0" w:tplc="23ACD2DC">
      <w:start w:val="1"/>
      <w:numFmt w:val="decimal"/>
      <w:lvlText w:val="%1."/>
      <w:lvlJc w:val="left"/>
      <w:pPr>
        <w:ind w:left="786"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AD7089E"/>
    <w:multiLevelType w:val="hybridMultilevel"/>
    <w:tmpl w:val="14681B3E"/>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1FE6477"/>
    <w:multiLevelType w:val="hybridMultilevel"/>
    <w:tmpl w:val="5F5A54AC"/>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15:restartNumberingAfterBreak="0">
    <w:nsid w:val="453F47D9"/>
    <w:multiLevelType w:val="hybridMultilevel"/>
    <w:tmpl w:val="3E908F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3E005A"/>
    <w:multiLevelType w:val="hybridMultilevel"/>
    <w:tmpl w:val="9C028ED4"/>
    <w:lvl w:ilvl="0" w:tplc="844A9F9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F369E"/>
    <w:multiLevelType w:val="hybridMultilevel"/>
    <w:tmpl w:val="F6B4E3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F2165E"/>
    <w:multiLevelType w:val="hybridMultilevel"/>
    <w:tmpl w:val="94B0ACBE"/>
    <w:lvl w:ilvl="0" w:tplc="C87233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84230FC"/>
    <w:multiLevelType w:val="hybridMultilevel"/>
    <w:tmpl w:val="CE82E9FA"/>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0" w15:restartNumberingAfterBreak="0">
    <w:nsid w:val="5FD71407"/>
    <w:multiLevelType w:val="hybridMultilevel"/>
    <w:tmpl w:val="6B10B95A"/>
    <w:lvl w:ilvl="0" w:tplc="0409000F">
      <w:start w:val="1"/>
      <w:numFmt w:val="decimal"/>
      <w:lvlText w:val="%1."/>
      <w:lvlJc w:val="left"/>
      <w:pPr>
        <w:ind w:left="720" w:hanging="360"/>
      </w:pPr>
    </w:lvl>
    <w:lvl w:ilvl="1" w:tplc="C88E79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B95F64"/>
    <w:multiLevelType w:val="hybridMultilevel"/>
    <w:tmpl w:val="A1CED1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8"/>
  </w:num>
  <w:num w:numId="3">
    <w:abstractNumId w:val="20"/>
  </w:num>
  <w:num w:numId="4">
    <w:abstractNumId w:val="0"/>
  </w:num>
  <w:num w:numId="5">
    <w:abstractNumId w:val="16"/>
  </w:num>
  <w:num w:numId="6">
    <w:abstractNumId w:val="9"/>
  </w:num>
  <w:num w:numId="7">
    <w:abstractNumId w:val="21"/>
  </w:num>
  <w:num w:numId="8">
    <w:abstractNumId w:val="7"/>
  </w:num>
  <w:num w:numId="9">
    <w:abstractNumId w:val="4"/>
  </w:num>
  <w:num w:numId="10">
    <w:abstractNumId w:val="10"/>
  </w:num>
  <w:num w:numId="11">
    <w:abstractNumId w:val="8"/>
  </w:num>
  <w:num w:numId="12">
    <w:abstractNumId w:val="12"/>
  </w:num>
  <w:num w:numId="13">
    <w:abstractNumId w:val="13"/>
  </w:num>
  <w:num w:numId="14">
    <w:abstractNumId w:val="6"/>
  </w:num>
  <w:num w:numId="15">
    <w:abstractNumId w:val="5"/>
  </w:num>
  <w:num w:numId="16">
    <w:abstractNumId w:val="2"/>
  </w:num>
  <w:num w:numId="17">
    <w:abstractNumId w:val="11"/>
  </w:num>
  <w:num w:numId="18">
    <w:abstractNumId w:val="14"/>
  </w:num>
  <w:num w:numId="19">
    <w:abstractNumId w:val="3"/>
  </w:num>
  <w:num w:numId="20">
    <w:abstractNumId w:val="1"/>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5BC"/>
    <w:rsid w:val="00000132"/>
    <w:rsid w:val="00002B46"/>
    <w:rsid w:val="00007511"/>
    <w:rsid w:val="000133BB"/>
    <w:rsid w:val="00016432"/>
    <w:rsid w:val="000203D6"/>
    <w:rsid w:val="000209C2"/>
    <w:rsid w:val="000212C9"/>
    <w:rsid w:val="00021E93"/>
    <w:rsid w:val="000226C7"/>
    <w:rsid w:val="00022FC7"/>
    <w:rsid w:val="00023B3D"/>
    <w:rsid w:val="000240E6"/>
    <w:rsid w:val="00024D41"/>
    <w:rsid w:val="000255B3"/>
    <w:rsid w:val="0003089D"/>
    <w:rsid w:val="00032EDE"/>
    <w:rsid w:val="00033551"/>
    <w:rsid w:val="00034D4B"/>
    <w:rsid w:val="00036DE1"/>
    <w:rsid w:val="00037F78"/>
    <w:rsid w:val="00040A17"/>
    <w:rsid w:val="00040AAE"/>
    <w:rsid w:val="00041D10"/>
    <w:rsid w:val="0004248C"/>
    <w:rsid w:val="00042B4E"/>
    <w:rsid w:val="000445FC"/>
    <w:rsid w:val="00044C42"/>
    <w:rsid w:val="00045C76"/>
    <w:rsid w:val="000535C9"/>
    <w:rsid w:val="0005393D"/>
    <w:rsid w:val="0005497D"/>
    <w:rsid w:val="00054FA9"/>
    <w:rsid w:val="00057269"/>
    <w:rsid w:val="0005763B"/>
    <w:rsid w:val="00057F3D"/>
    <w:rsid w:val="00061626"/>
    <w:rsid w:val="0006195B"/>
    <w:rsid w:val="000633CA"/>
    <w:rsid w:val="00067CE4"/>
    <w:rsid w:val="00070C6C"/>
    <w:rsid w:val="00071068"/>
    <w:rsid w:val="00072EEF"/>
    <w:rsid w:val="00074B6C"/>
    <w:rsid w:val="00074FE6"/>
    <w:rsid w:val="00075DBA"/>
    <w:rsid w:val="00076E24"/>
    <w:rsid w:val="00080B5D"/>
    <w:rsid w:val="00081D34"/>
    <w:rsid w:val="000834F0"/>
    <w:rsid w:val="00085B1A"/>
    <w:rsid w:val="00086B69"/>
    <w:rsid w:val="00092495"/>
    <w:rsid w:val="00094722"/>
    <w:rsid w:val="00097DD6"/>
    <w:rsid w:val="000A1EA5"/>
    <w:rsid w:val="000A2AD9"/>
    <w:rsid w:val="000A3146"/>
    <w:rsid w:val="000A37A8"/>
    <w:rsid w:val="000A434D"/>
    <w:rsid w:val="000A4EDE"/>
    <w:rsid w:val="000A5B87"/>
    <w:rsid w:val="000B4205"/>
    <w:rsid w:val="000B59CC"/>
    <w:rsid w:val="000C0584"/>
    <w:rsid w:val="000C0778"/>
    <w:rsid w:val="000C0C94"/>
    <w:rsid w:val="000C70D8"/>
    <w:rsid w:val="000C7F64"/>
    <w:rsid w:val="000D0322"/>
    <w:rsid w:val="000D12AF"/>
    <w:rsid w:val="000D488A"/>
    <w:rsid w:val="000D4DE0"/>
    <w:rsid w:val="000D4E21"/>
    <w:rsid w:val="000E1E05"/>
    <w:rsid w:val="000E207E"/>
    <w:rsid w:val="000E43B3"/>
    <w:rsid w:val="000E4971"/>
    <w:rsid w:val="000E5808"/>
    <w:rsid w:val="000E5AAD"/>
    <w:rsid w:val="000F2A63"/>
    <w:rsid w:val="000F5B64"/>
    <w:rsid w:val="000F625B"/>
    <w:rsid w:val="000F7C2C"/>
    <w:rsid w:val="001026FE"/>
    <w:rsid w:val="00102A2F"/>
    <w:rsid w:val="00104C1A"/>
    <w:rsid w:val="00105D41"/>
    <w:rsid w:val="00106C50"/>
    <w:rsid w:val="001105D5"/>
    <w:rsid w:val="0011115C"/>
    <w:rsid w:val="00111306"/>
    <w:rsid w:val="00112499"/>
    <w:rsid w:val="00112633"/>
    <w:rsid w:val="00112E38"/>
    <w:rsid w:val="00113FB5"/>
    <w:rsid w:val="0011421E"/>
    <w:rsid w:val="001152FC"/>
    <w:rsid w:val="001166ED"/>
    <w:rsid w:val="00120AF7"/>
    <w:rsid w:val="00120CE0"/>
    <w:rsid w:val="00121045"/>
    <w:rsid w:val="00122E2D"/>
    <w:rsid w:val="00123569"/>
    <w:rsid w:val="001239C6"/>
    <w:rsid w:val="00124559"/>
    <w:rsid w:val="00125383"/>
    <w:rsid w:val="00136CF3"/>
    <w:rsid w:val="00140DA6"/>
    <w:rsid w:val="00140E39"/>
    <w:rsid w:val="00142512"/>
    <w:rsid w:val="001449E7"/>
    <w:rsid w:val="00145414"/>
    <w:rsid w:val="001473BB"/>
    <w:rsid w:val="00151844"/>
    <w:rsid w:val="00152BC5"/>
    <w:rsid w:val="00156004"/>
    <w:rsid w:val="001564EC"/>
    <w:rsid w:val="001619F8"/>
    <w:rsid w:val="00162673"/>
    <w:rsid w:val="00162E4A"/>
    <w:rsid w:val="00163C26"/>
    <w:rsid w:val="00164D8C"/>
    <w:rsid w:val="00165387"/>
    <w:rsid w:val="00170683"/>
    <w:rsid w:val="0017172E"/>
    <w:rsid w:val="0017205A"/>
    <w:rsid w:val="00174032"/>
    <w:rsid w:val="00182A7D"/>
    <w:rsid w:val="00187DC4"/>
    <w:rsid w:val="0019147E"/>
    <w:rsid w:val="00191B1C"/>
    <w:rsid w:val="00195134"/>
    <w:rsid w:val="00197055"/>
    <w:rsid w:val="001A3A1C"/>
    <w:rsid w:val="001A5170"/>
    <w:rsid w:val="001A5A79"/>
    <w:rsid w:val="001A5DC9"/>
    <w:rsid w:val="001B02D1"/>
    <w:rsid w:val="001B1CE9"/>
    <w:rsid w:val="001B25BC"/>
    <w:rsid w:val="001B28F0"/>
    <w:rsid w:val="001B2927"/>
    <w:rsid w:val="001B3559"/>
    <w:rsid w:val="001B3D29"/>
    <w:rsid w:val="001C4737"/>
    <w:rsid w:val="001C59AF"/>
    <w:rsid w:val="001C64D0"/>
    <w:rsid w:val="001D0025"/>
    <w:rsid w:val="001D1C79"/>
    <w:rsid w:val="001D392A"/>
    <w:rsid w:val="001D58E0"/>
    <w:rsid w:val="001E0385"/>
    <w:rsid w:val="001E0B97"/>
    <w:rsid w:val="001E41DD"/>
    <w:rsid w:val="001E5DB3"/>
    <w:rsid w:val="001E6874"/>
    <w:rsid w:val="001E7679"/>
    <w:rsid w:val="001F0104"/>
    <w:rsid w:val="001F15C9"/>
    <w:rsid w:val="001F1B70"/>
    <w:rsid w:val="001F3C75"/>
    <w:rsid w:val="001F4979"/>
    <w:rsid w:val="001F49C9"/>
    <w:rsid w:val="001F774B"/>
    <w:rsid w:val="00202BD4"/>
    <w:rsid w:val="002055CD"/>
    <w:rsid w:val="002106BE"/>
    <w:rsid w:val="00210D81"/>
    <w:rsid w:val="00212849"/>
    <w:rsid w:val="00215696"/>
    <w:rsid w:val="002175C3"/>
    <w:rsid w:val="002177D0"/>
    <w:rsid w:val="0022088B"/>
    <w:rsid w:val="0022123E"/>
    <w:rsid w:val="0022128B"/>
    <w:rsid w:val="00222523"/>
    <w:rsid w:val="00223BD7"/>
    <w:rsid w:val="00224EB1"/>
    <w:rsid w:val="0022512B"/>
    <w:rsid w:val="002251C0"/>
    <w:rsid w:val="00226C90"/>
    <w:rsid w:val="002279BC"/>
    <w:rsid w:val="00232DB4"/>
    <w:rsid w:val="0023502F"/>
    <w:rsid w:val="00235779"/>
    <w:rsid w:val="002374DA"/>
    <w:rsid w:val="0024398E"/>
    <w:rsid w:val="0024535E"/>
    <w:rsid w:val="00246905"/>
    <w:rsid w:val="0024729E"/>
    <w:rsid w:val="0024734B"/>
    <w:rsid w:val="0025028C"/>
    <w:rsid w:val="0025298C"/>
    <w:rsid w:val="0025327E"/>
    <w:rsid w:val="00260365"/>
    <w:rsid w:val="00260C31"/>
    <w:rsid w:val="002615D6"/>
    <w:rsid w:val="00262329"/>
    <w:rsid w:val="002624D3"/>
    <w:rsid w:val="00263EDF"/>
    <w:rsid w:val="00264730"/>
    <w:rsid w:val="00267CE5"/>
    <w:rsid w:val="00273950"/>
    <w:rsid w:val="00275BCB"/>
    <w:rsid w:val="00275E16"/>
    <w:rsid w:val="00276B45"/>
    <w:rsid w:val="00276C14"/>
    <w:rsid w:val="00283030"/>
    <w:rsid w:val="0029198C"/>
    <w:rsid w:val="00291D9E"/>
    <w:rsid w:val="00292AC4"/>
    <w:rsid w:val="00293A8E"/>
    <w:rsid w:val="0029528E"/>
    <w:rsid w:val="00295ACD"/>
    <w:rsid w:val="002A0184"/>
    <w:rsid w:val="002A06EE"/>
    <w:rsid w:val="002A43DA"/>
    <w:rsid w:val="002A4732"/>
    <w:rsid w:val="002A5BBA"/>
    <w:rsid w:val="002A5C36"/>
    <w:rsid w:val="002A5CC4"/>
    <w:rsid w:val="002A7AD1"/>
    <w:rsid w:val="002A7E6C"/>
    <w:rsid w:val="002B00BB"/>
    <w:rsid w:val="002B083A"/>
    <w:rsid w:val="002B444A"/>
    <w:rsid w:val="002B46F7"/>
    <w:rsid w:val="002C0925"/>
    <w:rsid w:val="002C1617"/>
    <w:rsid w:val="002C2CB5"/>
    <w:rsid w:val="002C2E24"/>
    <w:rsid w:val="002C7714"/>
    <w:rsid w:val="002C7820"/>
    <w:rsid w:val="002D0E06"/>
    <w:rsid w:val="002D2774"/>
    <w:rsid w:val="002D2E5E"/>
    <w:rsid w:val="002D4AA4"/>
    <w:rsid w:val="002E290A"/>
    <w:rsid w:val="002E2F86"/>
    <w:rsid w:val="002E46F2"/>
    <w:rsid w:val="002E50DE"/>
    <w:rsid w:val="002E52A5"/>
    <w:rsid w:val="002F0856"/>
    <w:rsid w:val="002F279A"/>
    <w:rsid w:val="00300D4A"/>
    <w:rsid w:val="00302279"/>
    <w:rsid w:val="00302C15"/>
    <w:rsid w:val="0030302E"/>
    <w:rsid w:val="0030318B"/>
    <w:rsid w:val="00306F55"/>
    <w:rsid w:val="00307155"/>
    <w:rsid w:val="003113F6"/>
    <w:rsid w:val="0031164A"/>
    <w:rsid w:val="00315586"/>
    <w:rsid w:val="00316718"/>
    <w:rsid w:val="00317730"/>
    <w:rsid w:val="00320EC5"/>
    <w:rsid w:val="00323FF2"/>
    <w:rsid w:val="00325243"/>
    <w:rsid w:val="003313E0"/>
    <w:rsid w:val="00333234"/>
    <w:rsid w:val="00333A1A"/>
    <w:rsid w:val="00333C72"/>
    <w:rsid w:val="00334C67"/>
    <w:rsid w:val="00335D67"/>
    <w:rsid w:val="003377D0"/>
    <w:rsid w:val="0034007E"/>
    <w:rsid w:val="0034129C"/>
    <w:rsid w:val="00342AA1"/>
    <w:rsid w:val="00344399"/>
    <w:rsid w:val="003449A4"/>
    <w:rsid w:val="00350CF6"/>
    <w:rsid w:val="003533F2"/>
    <w:rsid w:val="0035343C"/>
    <w:rsid w:val="003538E3"/>
    <w:rsid w:val="00361164"/>
    <w:rsid w:val="0036361F"/>
    <w:rsid w:val="00363AA8"/>
    <w:rsid w:val="003669E4"/>
    <w:rsid w:val="0036703C"/>
    <w:rsid w:val="00367059"/>
    <w:rsid w:val="003676C5"/>
    <w:rsid w:val="00367734"/>
    <w:rsid w:val="003709C9"/>
    <w:rsid w:val="0037162C"/>
    <w:rsid w:val="00373BFD"/>
    <w:rsid w:val="00374C36"/>
    <w:rsid w:val="003773BE"/>
    <w:rsid w:val="00381624"/>
    <w:rsid w:val="00381CA4"/>
    <w:rsid w:val="00381D23"/>
    <w:rsid w:val="00381E77"/>
    <w:rsid w:val="00382779"/>
    <w:rsid w:val="0038304E"/>
    <w:rsid w:val="003834AF"/>
    <w:rsid w:val="00383920"/>
    <w:rsid w:val="003901A2"/>
    <w:rsid w:val="00390AA9"/>
    <w:rsid w:val="00390E53"/>
    <w:rsid w:val="00393270"/>
    <w:rsid w:val="0039383E"/>
    <w:rsid w:val="00394A31"/>
    <w:rsid w:val="00394C89"/>
    <w:rsid w:val="00395059"/>
    <w:rsid w:val="003952AE"/>
    <w:rsid w:val="0039570F"/>
    <w:rsid w:val="00396280"/>
    <w:rsid w:val="003975F7"/>
    <w:rsid w:val="003A24B8"/>
    <w:rsid w:val="003B0304"/>
    <w:rsid w:val="003B09FF"/>
    <w:rsid w:val="003B0A2F"/>
    <w:rsid w:val="003B1755"/>
    <w:rsid w:val="003B21BC"/>
    <w:rsid w:val="003B4100"/>
    <w:rsid w:val="003B60A0"/>
    <w:rsid w:val="003B7B4D"/>
    <w:rsid w:val="003C3327"/>
    <w:rsid w:val="003C4E34"/>
    <w:rsid w:val="003D4A9E"/>
    <w:rsid w:val="003D4FF8"/>
    <w:rsid w:val="003D5C9E"/>
    <w:rsid w:val="003E010B"/>
    <w:rsid w:val="003E4AF8"/>
    <w:rsid w:val="003E6A80"/>
    <w:rsid w:val="003E715A"/>
    <w:rsid w:val="003F0F11"/>
    <w:rsid w:val="003F18C0"/>
    <w:rsid w:val="003F1D9B"/>
    <w:rsid w:val="003F300E"/>
    <w:rsid w:val="004011D3"/>
    <w:rsid w:val="00403059"/>
    <w:rsid w:val="00403477"/>
    <w:rsid w:val="004040FD"/>
    <w:rsid w:val="004044CC"/>
    <w:rsid w:val="00405F73"/>
    <w:rsid w:val="00410F31"/>
    <w:rsid w:val="00413CC3"/>
    <w:rsid w:val="00420D59"/>
    <w:rsid w:val="004230FF"/>
    <w:rsid w:val="00426018"/>
    <w:rsid w:val="00426BF8"/>
    <w:rsid w:val="00426DC8"/>
    <w:rsid w:val="00430201"/>
    <w:rsid w:val="00430FB7"/>
    <w:rsid w:val="0043294E"/>
    <w:rsid w:val="004364AE"/>
    <w:rsid w:val="004371AD"/>
    <w:rsid w:val="00441D3B"/>
    <w:rsid w:val="004427BF"/>
    <w:rsid w:val="00442FD1"/>
    <w:rsid w:val="004447D5"/>
    <w:rsid w:val="00444C5B"/>
    <w:rsid w:val="00444F38"/>
    <w:rsid w:val="0044666D"/>
    <w:rsid w:val="004472A9"/>
    <w:rsid w:val="00450EB2"/>
    <w:rsid w:val="00451AE2"/>
    <w:rsid w:val="00452391"/>
    <w:rsid w:val="0045379A"/>
    <w:rsid w:val="00453E70"/>
    <w:rsid w:val="00454D2A"/>
    <w:rsid w:val="00461312"/>
    <w:rsid w:val="00463BF3"/>
    <w:rsid w:val="004657CE"/>
    <w:rsid w:val="0046676A"/>
    <w:rsid w:val="0046679F"/>
    <w:rsid w:val="00470945"/>
    <w:rsid w:val="00475E20"/>
    <w:rsid w:val="004813B9"/>
    <w:rsid w:val="00481CD0"/>
    <w:rsid w:val="00482495"/>
    <w:rsid w:val="004853AF"/>
    <w:rsid w:val="004873E8"/>
    <w:rsid w:val="00492FEA"/>
    <w:rsid w:val="004943C4"/>
    <w:rsid w:val="0049520C"/>
    <w:rsid w:val="00495982"/>
    <w:rsid w:val="004A0875"/>
    <w:rsid w:val="004A2D42"/>
    <w:rsid w:val="004A355E"/>
    <w:rsid w:val="004A3B1C"/>
    <w:rsid w:val="004A4951"/>
    <w:rsid w:val="004B391B"/>
    <w:rsid w:val="004B60F5"/>
    <w:rsid w:val="004B717B"/>
    <w:rsid w:val="004C2D95"/>
    <w:rsid w:val="004C2F62"/>
    <w:rsid w:val="004C3675"/>
    <w:rsid w:val="004C3BB3"/>
    <w:rsid w:val="004C61DA"/>
    <w:rsid w:val="004D13A3"/>
    <w:rsid w:val="004D3A53"/>
    <w:rsid w:val="004D6BFA"/>
    <w:rsid w:val="004D770F"/>
    <w:rsid w:val="004E0731"/>
    <w:rsid w:val="004E0A0A"/>
    <w:rsid w:val="004E0A5D"/>
    <w:rsid w:val="004E1319"/>
    <w:rsid w:val="004E13FB"/>
    <w:rsid w:val="004E2C67"/>
    <w:rsid w:val="004E7346"/>
    <w:rsid w:val="004F1463"/>
    <w:rsid w:val="004F1AE2"/>
    <w:rsid w:val="004F1DA4"/>
    <w:rsid w:val="00503C64"/>
    <w:rsid w:val="0051058E"/>
    <w:rsid w:val="005105FA"/>
    <w:rsid w:val="00510A19"/>
    <w:rsid w:val="0051226D"/>
    <w:rsid w:val="00512507"/>
    <w:rsid w:val="005156CC"/>
    <w:rsid w:val="00516510"/>
    <w:rsid w:val="005176B1"/>
    <w:rsid w:val="00520F15"/>
    <w:rsid w:val="00521526"/>
    <w:rsid w:val="0052171D"/>
    <w:rsid w:val="00521B73"/>
    <w:rsid w:val="0052527D"/>
    <w:rsid w:val="0052722B"/>
    <w:rsid w:val="005274A5"/>
    <w:rsid w:val="005278F3"/>
    <w:rsid w:val="00527D39"/>
    <w:rsid w:val="0053022A"/>
    <w:rsid w:val="005310A8"/>
    <w:rsid w:val="00532B5C"/>
    <w:rsid w:val="00533F50"/>
    <w:rsid w:val="00537C91"/>
    <w:rsid w:val="0054202D"/>
    <w:rsid w:val="00542D3D"/>
    <w:rsid w:val="005472AC"/>
    <w:rsid w:val="00553525"/>
    <w:rsid w:val="00553CBD"/>
    <w:rsid w:val="00554DA8"/>
    <w:rsid w:val="00555164"/>
    <w:rsid w:val="00556D0E"/>
    <w:rsid w:val="00556FCC"/>
    <w:rsid w:val="0055752D"/>
    <w:rsid w:val="005601C8"/>
    <w:rsid w:val="005602CB"/>
    <w:rsid w:val="00562D75"/>
    <w:rsid w:val="005637CE"/>
    <w:rsid w:val="00563AE4"/>
    <w:rsid w:val="0056466E"/>
    <w:rsid w:val="00565068"/>
    <w:rsid w:val="00565118"/>
    <w:rsid w:val="0056620A"/>
    <w:rsid w:val="00566F56"/>
    <w:rsid w:val="00570512"/>
    <w:rsid w:val="00572201"/>
    <w:rsid w:val="00572BDD"/>
    <w:rsid w:val="0057506C"/>
    <w:rsid w:val="005751C2"/>
    <w:rsid w:val="00586458"/>
    <w:rsid w:val="0058770D"/>
    <w:rsid w:val="00587B8D"/>
    <w:rsid w:val="00592CF3"/>
    <w:rsid w:val="00595C1A"/>
    <w:rsid w:val="005960B9"/>
    <w:rsid w:val="00596703"/>
    <w:rsid w:val="005A0FDE"/>
    <w:rsid w:val="005A2427"/>
    <w:rsid w:val="005A6C67"/>
    <w:rsid w:val="005A6D1D"/>
    <w:rsid w:val="005A7032"/>
    <w:rsid w:val="005B12FB"/>
    <w:rsid w:val="005B1CAF"/>
    <w:rsid w:val="005B548B"/>
    <w:rsid w:val="005B7173"/>
    <w:rsid w:val="005C447F"/>
    <w:rsid w:val="005C6066"/>
    <w:rsid w:val="005D2679"/>
    <w:rsid w:val="005D294C"/>
    <w:rsid w:val="005D3DA5"/>
    <w:rsid w:val="005D55E6"/>
    <w:rsid w:val="005D79A1"/>
    <w:rsid w:val="005E414D"/>
    <w:rsid w:val="005E4E81"/>
    <w:rsid w:val="005E51E3"/>
    <w:rsid w:val="005E6B14"/>
    <w:rsid w:val="005F025B"/>
    <w:rsid w:val="005F13D5"/>
    <w:rsid w:val="005F3204"/>
    <w:rsid w:val="005F32AC"/>
    <w:rsid w:val="005F5177"/>
    <w:rsid w:val="005F54B1"/>
    <w:rsid w:val="005F5B62"/>
    <w:rsid w:val="005F5DE2"/>
    <w:rsid w:val="005F6BB5"/>
    <w:rsid w:val="006046F7"/>
    <w:rsid w:val="006056BA"/>
    <w:rsid w:val="006056CB"/>
    <w:rsid w:val="0060585C"/>
    <w:rsid w:val="0060742A"/>
    <w:rsid w:val="0061284C"/>
    <w:rsid w:val="00615F5C"/>
    <w:rsid w:val="00620814"/>
    <w:rsid w:val="006213F4"/>
    <w:rsid w:val="00631C57"/>
    <w:rsid w:val="006321F8"/>
    <w:rsid w:val="0063330A"/>
    <w:rsid w:val="0063391B"/>
    <w:rsid w:val="00635FEF"/>
    <w:rsid w:val="0063608E"/>
    <w:rsid w:val="006366F4"/>
    <w:rsid w:val="00636AD1"/>
    <w:rsid w:val="00641096"/>
    <w:rsid w:val="00643408"/>
    <w:rsid w:val="0064340A"/>
    <w:rsid w:val="00644660"/>
    <w:rsid w:val="00652977"/>
    <w:rsid w:val="00652B7F"/>
    <w:rsid w:val="0065305A"/>
    <w:rsid w:val="00655138"/>
    <w:rsid w:val="006551A3"/>
    <w:rsid w:val="00655EA3"/>
    <w:rsid w:val="00656A41"/>
    <w:rsid w:val="00660638"/>
    <w:rsid w:val="00661A71"/>
    <w:rsid w:val="006648C1"/>
    <w:rsid w:val="00665546"/>
    <w:rsid w:val="00667529"/>
    <w:rsid w:val="00670558"/>
    <w:rsid w:val="0067459B"/>
    <w:rsid w:val="00675FF2"/>
    <w:rsid w:val="0067695A"/>
    <w:rsid w:val="00676C11"/>
    <w:rsid w:val="00677D72"/>
    <w:rsid w:val="00680B2C"/>
    <w:rsid w:val="00683618"/>
    <w:rsid w:val="006839C5"/>
    <w:rsid w:val="006842DB"/>
    <w:rsid w:val="00686AD3"/>
    <w:rsid w:val="0068794F"/>
    <w:rsid w:val="0069176E"/>
    <w:rsid w:val="0069237C"/>
    <w:rsid w:val="00695564"/>
    <w:rsid w:val="006964BD"/>
    <w:rsid w:val="006A030A"/>
    <w:rsid w:val="006A0EF8"/>
    <w:rsid w:val="006A25C4"/>
    <w:rsid w:val="006B1B23"/>
    <w:rsid w:val="006B26B5"/>
    <w:rsid w:val="006B3441"/>
    <w:rsid w:val="006B6EB8"/>
    <w:rsid w:val="006B70F1"/>
    <w:rsid w:val="006B76A3"/>
    <w:rsid w:val="006B789C"/>
    <w:rsid w:val="006C030A"/>
    <w:rsid w:val="006C0BD9"/>
    <w:rsid w:val="006C0E14"/>
    <w:rsid w:val="006C1893"/>
    <w:rsid w:val="006C2262"/>
    <w:rsid w:val="006C2528"/>
    <w:rsid w:val="006C3215"/>
    <w:rsid w:val="006C3220"/>
    <w:rsid w:val="006C5A2D"/>
    <w:rsid w:val="006C5E31"/>
    <w:rsid w:val="006D035C"/>
    <w:rsid w:val="006D2265"/>
    <w:rsid w:val="006D321A"/>
    <w:rsid w:val="006D6E04"/>
    <w:rsid w:val="006E191A"/>
    <w:rsid w:val="006E20CC"/>
    <w:rsid w:val="006E29A0"/>
    <w:rsid w:val="006E7C1E"/>
    <w:rsid w:val="006F1E64"/>
    <w:rsid w:val="006F23DF"/>
    <w:rsid w:val="006F4C03"/>
    <w:rsid w:val="006F5945"/>
    <w:rsid w:val="006F5FFE"/>
    <w:rsid w:val="006F7A2C"/>
    <w:rsid w:val="00700F06"/>
    <w:rsid w:val="00702E95"/>
    <w:rsid w:val="0070501F"/>
    <w:rsid w:val="00705041"/>
    <w:rsid w:val="00707D88"/>
    <w:rsid w:val="007116BA"/>
    <w:rsid w:val="00713EF7"/>
    <w:rsid w:val="00717F24"/>
    <w:rsid w:val="00721BF5"/>
    <w:rsid w:val="00722DF1"/>
    <w:rsid w:val="0072558A"/>
    <w:rsid w:val="00727C7D"/>
    <w:rsid w:val="00730BF3"/>
    <w:rsid w:val="007331C1"/>
    <w:rsid w:val="00734AB3"/>
    <w:rsid w:val="007358FC"/>
    <w:rsid w:val="007433FA"/>
    <w:rsid w:val="0074371C"/>
    <w:rsid w:val="00743D20"/>
    <w:rsid w:val="007445FA"/>
    <w:rsid w:val="007539EA"/>
    <w:rsid w:val="007544F0"/>
    <w:rsid w:val="00754872"/>
    <w:rsid w:val="00756AE1"/>
    <w:rsid w:val="00757DBC"/>
    <w:rsid w:val="00762E68"/>
    <w:rsid w:val="007672A3"/>
    <w:rsid w:val="00767308"/>
    <w:rsid w:val="007673CF"/>
    <w:rsid w:val="007717AA"/>
    <w:rsid w:val="00771944"/>
    <w:rsid w:val="00771C5A"/>
    <w:rsid w:val="007755D8"/>
    <w:rsid w:val="007755FE"/>
    <w:rsid w:val="007808B3"/>
    <w:rsid w:val="00781B5B"/>
    <w:rsid w:val="00781CED"/>
    <w:rsid w:val="0078259E"/>
    <w:rsid w:val="007833DF"/>
    <w:rsid w:val="00786F71"/>
    <w:rsid w:val="0079192D"/>
    <w:rsid w:val="00797B4B"/>
    <w:rsid w:val="007A04F3"/>
    <w:rsid w:val="007A0F45"/>
    <w:rsid w:val="007A1676"/>
    <w:rsid w:val="007A18AD"/>
    <w:rsid w:val="007A264C"/>
    <w:rsid w:val="007A46FD"/>
    <w:rsid w:val="007A66D4"/>
    <w:rsid w:val="007B0362"/>
    <w:rsid w:val="007B15A4"/>
    <w:rsid w:val="007B3EFE"/>
    <w:rsid w:val="007B3F0C"/>
    <w:rsid w:val="007B65BA"/>
    <w:rsid w:val="007B6995"/>
    <w:rsid w:val="007C53CD"/>
    <w:rsid w:val="007C5912"/>
    <w:rsid w:val="007C7F33"/>
    <w:rsid w:val="007D5D56"/>
    <w:rsid w:val="007D6D10"/>
    <w:rsid w:val="007D753D"/>
    <w:rsid w:val="007D78E4"/>
    <w:rsid w:val="007E09CE"/>
    <w:rsid w:val="007E0DC1"/>
    <w:rsid w:val="007E3AD8"/>
    <w:rsid w:val="007E51CA"/>
    <w:rsid w:val="007E6796"/>
    <w:rsid w:val="007E68E1"/>
    <w:rsid w:val="007E7359"/>
    <w:rsid w:val="007E7C7A"/>
    <w:rsid w:val="007E7DFF"/>
    <w:rsid w:val="007F49E7"/>
    <w:rsid w:val="007F769E"/>
    <w:rsid w:val="00801BF4"/>
    <w:rsid w:val="00803014"/>
    <w:rsid w:val="00803767"/>
    <w:rsid w:val="00804F44"/>
    <w:rsid w:val="0080559C"/>
    <w:rsid w:val="008055EB"/>
    <w:rsid w:val="0081217B"/>
    <w:rsid w:val="008123AE"/>
    <w:rsid w:val="008124E4"/>
    <w:rsid w:val="008133AD"/>
    <w:rsid w:val="00813B8B"/>
    <w:rsid w:val="00813D88"/>
    <w:rsid w:val="00814530"/>
    <w:rsid w:val="00817AA2"/>
    <w:rsid w:val="00820EA2"/>
    <w:rsid w:val="0082266C"/>
    <w:rsid w:val="00823658"/>
    <w:rsid w:val="0082424B"/>
    <w:rsid w:val="008247AB"/>
    <w:rsid w:val="00825C12"/>
    <w:rsid w:val="00827F9F"/>
    <w:rsid w:val="00830549"/>
    <w:rsid w:val="008306A3"/>
    <w:rsid w:val="00831071"/>
    <w:rsid w:val="0083115E"/>
    <w:rsid w:val="0083124C"/>
    <w:rsid w:val="00832DCE"/>
    <w:rsid w:val="008350CE"/>
    <w:rsid w:val="008403A9"/>
    <w:rsid w:val="00844DA9"/>
    <w:rsid w:val="00845B4A"/>
    <w:rsid w:val="008466CD"/>
    <w:rsid w:val="008469A3"/>
    <w:rsid w:val="00847505"/>
    <w:rsid w:val="00850D13"/>
    <w:rsid w:val="00852367"/>
    <w:rsid w:val="00854D62"/>
    <w:rsid w:val="00855F03"/>
    <w:rsid w:val="00855F4E"/>
    <w:rsid w:val="00857343"/>
    <w:rsid w:val="008614C8"/>
    <w:rsid w:val="00864D37"/>
    <w:rsid w:val="00867EE8"/>
    <w:rsid w:val="0087103B"/>
    <w:rsid w:val="008742E6"/>
    <w:rsid w:val="00877867"/>
    <w:rsid w:val="0088196B"/>
    <w:rsid w:val="00881C4C"/>
    <w:rsid w:val="00882EBD"/>
    <w:rsid w:val="0088309D"/>
    <w:rsid w:val="0088496C"/>
    <w:rsid w:val="00884C54"/>
    <w:rsid w:val="008853DE"/>
    <w:rsid w:val="00894DF8"/>
    <w:rsid w:val="00897292"/>
    <w:rsid w:val="008978B6"/>
    <w:rsid w:val="008A1416"/>
    <w:rsid w:val="008A156F"/>
    <w:rsid w:val="008A1FE1"/>
    <w:rsid w:val="008A7276"/>
    <w:rsid w:val="008B0EF7"/>
    <w:rsid w:val="008B15D7"/>
    <w:rsid w:val="008B2909"/>
    <w:rsid w:val="008B52A6"/>
    <w:rsid w:val="008B703D"/>
    <w:rsid w:val="008C6E17"/>
    <w:rsid w:val="008C7D38"/>
    <w:rsid w:val="008D1944"/>
    <w:rsid w:val="008D3B63"/>
    <w:rsid w:val="008D4FE7"/>
    <w:rsid w:val="008D7150"/>
    <w:rsid w:val="008E22E0"/>
    <w:rsid w:val="008E2BD1"/>
    <w:rsid w:val="008E2D11"/>
    <w:rsid w:val="008E2EB3"/>
    <w:rsid w:val="008E4D6B"/>
    <w:rsid w:val="008E6F84"/>
    <w:rsid w:val="008E7F8C"/>
    <w:rsid w:val="008F041C"/>
    <w:rsid w:val="008F33AA"/>
    <w:rsid w:val="0090386D"/>
    <w:rsid w:val="00904148"/>
    <w:rsid w:val="009045BA"/>
    <w:rsid w:val="009056FA"/>
    <w:rsid w:val="00910A32"/>
    <w:rsid w:val="00911BA7"/>
    <w:rsid w:val="009130E6"/>
    <w:rsid w:val="00914B33"/>
    <w:rsid w:val="009155E4"/>
    <w:rsid w:val="00922723"/>
    <w:rsid w:val="00925AE7"/>
    <w:rsid w:val="009313AE"/>
    <w:rsid w:val="00932AF7"/>
    <w:rsid w:val="00932BAB"/>
    <w:rsid w:val="009337A9"/>
    <w:rsid w:val="00933ACD"/>
    <w:rsid w:val="00933C6E"/>
    <w:rsid w:val="00934089"/>
    <w:rsid w:val="00940891"/>
    <w:rsid w:val="00944B47"/>
    <w:rsid w:val="00946D1A"/>
    <w:rsid w:val="00951345"/>
    <w:rsid w:val="009526C9"/>
    <w:rsid w:val="00955DD7"/>
    <w:rsid w:val="00956EA0"/>
    <w:rsid w:val="00957474"/>
    <w:rsid w:val="00957E86"/>
    <w:rsid w:val="009620FF"/>
    <w:rsid w:val="00962B12"/>
    <w:rsid w:val="009665EF"/>
    <w:rsid w:val="00970C37"/>
    <w:rsid w:val="00970FF6"/>
    <w:rsid w:val="00971889"/>
    <w:rsid w:val="0097468A"/>
    <w:rsid w:val="00974815"/>
    <w:rsid w:val="00974CC1"/>
    <w:rsid w:val="009755CB"/>
    <w:rsid w:val="0097585A"/>
    <w:rsid w:val="0097678C"/>
    <w:rsid w:val="00980DAE"/>
    <w:rsid w:val="009831A7"/>
    <w:rsid w:val="009832DA"/>
    <w:rsid w:val="009838C8"/>
    <w:rsid w:val="009840EF"/>
    <w:rsid w:val="0098701A"/>
    <w:rsid w:val="00987045"/>
    <w:rsid w:val="00987AE9"/>
    <w:rsid w:val="00992C2D"/>
    <w:rsid w:val="009949EA"/>
    <w:rsid w:val="009A04AB"/>
    <w:rsid w:val="009A0B81"/>
    <w:rsid w:val="009A34BF"/>
    <w:rsid w:val="009A3556"/>
    <w:rsid w:val="009A3C58"/>
    <w:rsid w:val="009A522E"/>
    <w:rsid w:val="009A5322"/>
    <w:rsid w:val="009A5897"/>
    <w:rsid w:val="009A58C6"/>
    <w:rsid w:val="009A7FC1"/>
    <w:rsid w:val="009B5BCB"/>
    <w:rsid w:val="009C16B5"/>
    <w:rsid w:val="009C46A3"/>
    <w:rsid w:val="009C4749"/>
    <w:rsid w:val="009C6338"/>
    <w:rsid w:val="009D29C7"/>
    <w:rsid w:val="009D3319"/>
    <w:rsid w:val="009D6153"/>
    <w:rsid w:val="009D7DF4"/>
    <w:rsid w:val="009E344D"/>
    <w:rsid w:val="009E6FC0"/>
    <w:rsid w:val="009E7261"/>
    <w:rsid w:val="009F13D8"/>
    <w:rsid w:val="009F2259"/>
    <w:rsid w:val="009F6CC8"/>
    <w:rsid w:val="009F7CFA"/>
    <w:rsid w:val="009F7E84"/>
    <w:rsid w:val="00A0153E"/>
    <w:rsid w:val="00A01A47"/>
    <w:rsid w:val="00A036FA"/>
    <w:rsid w:val="00A0412F"/>
    <w:rsid w:val="00A10629"/>
    <w:rsid w:val="00A1070C"/>
    <w:rsid w:val="00A125E4"/>
    <w:rsid w:val="00A130D9"/>
    <w:rsid w:val="00A158B5"/>
    <w:rsid w:val="00A15CD5"/>
    <w:rsid w:val="00A202D9"/>
    <w:rsid w:val="00A20387"/>
    <w:rsid w:val="00A20748"/>
    <w:rsid w:val="00A22444"/>
    <w:rsid w:val="00A238DF"/>
    <w:rsid w:val="00A25399"/>
    <w:rsid w:val="00A26B75"/>
    <w:rsid w:val="00A274B5"/>
    <w:rsid w:val="00A2787D"/>
    <w:rsid w:val="00A34F6D"/>
    <w:rsid w:val="00A35379"/>
    <w:rsid w:val="00A36568"/>
    <w:rsid w:val="00A3674C"/>
    <w:rsid w:val="00A45417"/>
    <w:rsid w:val="00A464B3"/>
    <w:rsid w:val="00A479F7"/>
    <w:rsid w:val="00A47DCE"/>
    <w:rsid w:val="00A47E89"/>
    <w:rsid w:val="00A51582"/>
    <w:rsid w:val="00A51E05"/>
    <w:rsid w:val="00A52CD6"/>
    <w:rsid w:val="00A53986"/>
    <w:rsid w:val="00A53DF2"/>
    <w:rsid w:val="00A54AF6"/>
    <w:rsid w:val="00A5572C"/>
    <w:rsid w:val="00A6099E"/>
    <w:rsid w:val="00A61516"/>
    <w:rsid w:val="00A6218C"/>
    <w:rsid w:val="00A633DE"/>
    <w:rsid w:val="00A63F66"/>
    <w:rsid w:val="00A6458F"/>
    <w:rsid w:val="00A66765"/>
    <w:rsid w:val="00A674C8"/>
    <w:rsid w:val="00A70222"/>
    <w:rsid w:val="00A71646"/>
    <w:rsid w:val="00A71DDA"/>
    <w:rsid w:val="00A73CC5"/>
    <w:rsid w:val="00A762CD"/>
    <w:rsid w:val="00A83EF4"/>
    <w:rsid w:val="00A85F76"/>
    <w:rsid w:val="00A86298"/>
    <w:rsid w:val="00A92BA0"/>
    <w:rsid w:val="00A9399E"/>
    <w:rsid w:val="00A939B1"/>
    <w:rsid w:val="00A97C0C"/>
    <w:rsid w:val="00AA0143"/>
    <w:rsid w:val="00AA0C4D"/>
    <w:rsid w:val="00AA2E27"/>
    <w:rsid w:val="00AB03DE"/>
    <w:rsid w:val="00AB0E65"/>
    <w:rsid w:val="00AB2086"/>
    <w:rsid w:val="00AB3406"/>
    <w:rsid w:val="00AB4CB0"/>
    <w:rsid w:val="00AB5B83"/>
    <w:rsid w:val="00AB6165"/>
    <w:rsid w:val="00AB6F30"/>
    <w:rsid w:val="00AB7463"/>
    <w:rsid w:val="00AB7C17"/>
    <w:rsid w:val="00AC14C2"/>
    <w:rsid w:val="00AC1A57"/>
    <w:rsid w:val="00AC4633"/>
    <w:rsid w:val="00AD0BD4"/>
    <w:rsid w:val="00AD10EC"/>
    <w:rsid w:val="00AD1682"/>
    <w:rsid w:val="00AD2349"/>
    <w:rsid w:val="00AD2E9E"/>
    <w:rsid w:val="00AE0292"/>
    <w:rsid w:val="00AE1C11"/>
    <w:rsid w:val="00AE34A6"/>
    <w:rsid w:val="00AE3686"/>
    <w:rsid w:val="00AE413C"/>
    <w:rsid w:val="00AF1A59"/>
    <w:rsid w:val="00AF1DC9"/>
    <w:rsid w:val="00AF2A68"/>
    <w:rsid w:val="00AF32A5"/>
    <w:rsid w:val="00AF4BA8"/>
    <w:rsid w:val="00AF4C1E"/>
    <w:rsid w:val="00B019F4"/>
    <w:rsid w:val="00B03826"/>
    <w:rsid w:val="00B04E61"/>
    <w:rsid w:val="00B0534F"/>
    <w:rsid w:val="00B05452"/>
    <w:rsid w:val="00B0575C"/>
    <w:rsid w:val="00B06DEC"/>
    <w:rsid w:val="00B10AEE"/>
    <w:rsid w:val="00B1254B"/>
    <w:rsid w:val="00B13171"/>
    <w:rsid w:val="00B1407B"/>
    <w:rsid w:val="00B14776"/>
    <w:rsid w:val="00B1566E"/>
    <w:rsid w:val="00B157CA"/>
    <w:rsid w:val="00B164BA"/>
    <w:rsid w:val="00B16C2A"/>
    <w:rsid w:val="00B17861"/>
    <w:rsid w:val="00B210F4"/>
    <w:rsid w:val="00B21D5A"/>
    <w:rsid w:val="00B228B8"/>
    <w:rsid w:val="00B232C9"/>
    <w:rsid w:val="00B2550B"/>
    <w:rsid w:val="00B27506"/>
    <w:rsid w:val="00B27D82"/>
    <w:rsid w:val="00B30168"/>
    <w:rsid w:val="00B32C92"/>
    <w:rsid w:val="00B32FBE"/>
    <w:rsid w:val="00B33C96"/>
    <w:rsid w:val="00B3515F"/>
    <w:rsid w:val="00B36C0D"/>
    <w:rsid w:val="00B379C0"/>
    <w:rsid w:val="00B40F1C"/>
    <w:rsid w:val="00B436A1"/>
    <w:rsid w:val="00B43875"/>
    <w:rsid w:val="00B4713F"/>
    <w:rsid w:val="00B47BF8"/>
    <w:rsid w:val="00B5389C"/>
    <w:rsid w:val="00B547CB"/>
    <w:rsid w:val="00B54859"/>
    <w:rsid w:val="00B563C1"/>
    <w:rsid w:val="00B56B3D"/>
    <w:rsid w:val="00B5778A"/>
    <w:rsid w:val="00B61194"/>
    <w:rsid w:val="00B64A06"/>
    <w:rsid w:val="00B64B49"/>
    <w:rsid w:val="00B66EE0"/>
    <w:rsid w:val="00B67403"/>
    <w:rsid w:val="00B675A3"/>
    <w:rsid w:val="00B70014"/>
    <w:rsid w:val="00B739EE"/>
    <w:rsid w:val="00B74AF8"/>
    <w:rsid w:val="00B74EAB"/>
    <w:rsid w:val="00B75114"/>
    <w:rsid w:val="00B77E7B"/>
    <w:rsid w:val="00B806E1"/>
    <w:rsid w:val="00B80F90"/>
    <w:rsid w:val="00B82168"/>
    <w:rsid w:val="00B82BE6"/>
    <w:rsid w:val="00B8465E"/>
    <w:rsid w:val="00B8653E"/>
    <w:rsid w:val="00B86F6D"/>
    <w:rsid w:val="00B90220"/>
    <w:rsid w:val="00B92D89"/>
    <w:rsid w:val="00B96748"/>
    <w:rsid w:val="00BA134E"/>
    <w:rsid w:val="00BA1DE9"/>
    <w:rsid w:val="00BA3ECA"/>
    <w:rsid w:val="00BA5120"/>
    <w:rsid w:val="00BA6C94"/>
    <w:rsid w:val="00BB18C9"/>
    <w:rsid w:val="00BB4C7E"/>
    <w:rsid w:val="00BB6D69"/>
    <w:rsid w:val="00BC299F"/>
    <w:rsid w:val="00BC4B09"/>
    <w:rsid w:val="00BD04A1"/>
    <w:rsid w:val="00BD05C6"/>
    <w:rsid w:val="00BD06B5"/>
    <w:rsid w:val="00BD1397"/>
    <w:rsid w:val="00BD15E4"/>
    <w:rsid w:val="00BD1C69"/>
    <w:rsid w:val="00BD4AB9"/>
    <w:rsid w:val="00BD6524"/>
    <w:rsid w:val="00BD6B07"/>
    <w:rsid w:val="00BE02C4"/>
    <w:rsid w:val="00BE2C83"/>
    <w:rsid w:val="00BE5C56"/>
    <w:rsid w:val="00BF0DE3"/>
    <w:rsid w:val="00BF1876"/>
    <w:rsid w:val="00BF1F68"/>
    <w:rsid w:val="00BF325A"/>
    <w:rsid w:val="00BF52B8"/>
    <w:rsid w:val="00BF6945"/>
    <w:rsid w:val="00C007D8"/>
    <w:rsid w:val="00C03701"/>
    <w:rsid w:val="00C0487C"/>
    <w:rsid w:val="00C078C0"/>
    <w:rsid w:val="00C117AF"/>
    <w:rsid w:val="00C11886"/>
    <w:rsid w:val="00C12D1F"/>
    <w:rsid w:val="00C13170"/>
    <w:rsid w:val="00C13183"/>
    <w:rsid w:val="00C150F0"/>
    <w:rsid w:val="00C15690"/>
    <w:rsid w:val="00C201B1"/>
    <w:rsid w:val="00C22ED6"/>
    <w:rsid w:val="00C24723"/>
    <w:rsid w:val="00C24B18"/>
    <w:rsid w:val="00C254FE"/>
    <w:rsid w:val="00C2624B"/>
    <w:rsid w:val="00C264F2"/>
    <w:rsid w:val="00C27266"/>
    <w:rsid w:val="00C275BE"/>
    <w:rsid w:val="00C2787B"/>
    <w:rsid w:val="00C3405E"/>
    <w:rsid w:val="00C34FC0"/>
    <w:rsid w:val="00C36C6D"/>
    <w:rsid w:val="00C37812"/>
    <w:rsid w:val="00C40C59"/>
    <w:rsid w:val="00C43FDC"/>
    <w:rsid w:val="00C46440"/>
    <w:rsid w:val="00C50F5A"/>
    <w:rsid w:val="00C53FA8"/>
    <w:rsid w:val="00C54508"/>
    <w:rsid w:val="00C60884"/>
    <w:rsid w:val="00C610A7"/>
    <w:rsid w:val="00C6209A"/>
    <w:rsid w:val="00C622E0"/>
    <w:rsid w:val="00C63DBC"/>
    <w:rsid w:val="00C649A8"/>
    <w:rsid w:val="00C64A74"/>
    <w:rsid w:val="00C65BDB"/>
    <w:rsid w:val="00C707E5"/>
    <w:rsid w:val="00C71897"/>
    <w:rsid w:val="00C73A1E"/>
    <w:rsid w:val="00C743BE"/>
    <w:rsid w:val="00C74E6F"/>
    <w:rsid w:val="00C7677C"/>
    <w:rsid w:val="00C769C1"/>
    <w:rsid w:val="00C77FC7"/>
    <w:rsid w:val="00C84CA9"/>
    <w:rsid w:val="00C8747F"/>
    <w:rsid w:val="00C87C2C"/>
    <w:rsid w:val="00C87E92"/>
    <w:rsid w:val="00C905CA"/>
    <w:rsid w:val="00C925A9"/>
    <w:rsid w:val="00C92739"/>
    <w:rsid w:val="00C95279"/>
    <w:rsid w:val="00C956DD"/>
    <w:rsid w:val="00C96CE6"/>
    <w:rsid w:val="00CA29DB"/>
    <w:rsid w:val="00CA2ACF"/>
    <w:rsid w:val="00CA30F9"/>
    <w:rsid w:val="00CA3AA6"/>
    <w:rsid w:val="00CB40E5"/>
    <w:rsid w:val="00CB77C8"/>
    <w:rsid w:val="00CC1D17"/>
    <w:rsid w:val="00CC4664"/>
    <w:rsid w:val="00CC64F1"/>
    <w:rsid w:val="00CD31B6"/>
    <w:rsid w:val="00CD33B8"/>
    <w:rsid w:val="00CD5731"/>
    <w:rsid w:val="00CD5ABB"/>
    <w:rsid w:val="00CD6B3F"/>
    <w:rsid w:val="00CD7456"/>
    <w:rsid w:val="00CE020F"/>
    <w:rsid w:val="00CE0FB3"/>
    <w:rsid w:val="00CE2F49"/>
    <w:rsid w:val="00CE5130"/>
    <w:rsid w:val="00CE58EE"/>
    <w:rsid w:val="00CF00AC"/>
    <w:rsid w:val="00CF0166"/>
    <w:rsid w:val="00CF074A"/>
    <w:rsid w:val="00CF0A05"/>
    <w:rsid w:val="00CF0D7B"/>
    <w:rsid w:val="00CF21F1"/>
    <w:rsid w:val="00CF55AC"/>
    <w:rsid w:val="00CF6BA8"/>
    <w:rsid w:val="00D00DE0"/>
    <w:rsid w:val="00D012B4"/>
    <w:rsid w:val="00D0258F"/>
    <w:rsid w:val="00D0381C"/>
    <w:rsid w:val="00D03AE3"/>
    <w:rsid w:val="00D03EE7"/>
    <w:rsid w:val="00D04333"/>
    <w:rsid w:val="00D04F6E"/>
    <w:rsid w:val="00D0623E"/>
    <w:rsid w:val="00D067BC"/>
    <w:rsid w:val="00D07811"/>
    <w:rsid w:val="00D103EB"/>
    <w:rsid w:val="00D10685"/>
    <w:rsid w:val="00D13586"/>
    <w:rsid w:val="00D13AC2"/>
    <w:rsid w:val="00D15ADE"/>
    <w:rsid w:val="00D16B79"/>
    <w:rsid w:val="00D17681"/>
    <w:rsid w:val="00D22B44"/>
    <w:rsid w:val="00D24E57"/>
    <w:rsid w:val="00D265B1"/>
    <w:rsid w:val="00D30CB9"/>
    <w:rsid w:val="00D31270"/>
    <w:rsid w:val="00D31EC3"/>
    <w:rsid w:val="00D33703"/>
    <w:rsid w:val="00D33BB5"/>
    <w:rsid w:val="00D358D7"/>
    <w:rsid w:val="00D35C23"/>
    <w:rsid w:val="00D3715D"/>
    <w:rsid w:val="00D403AF"/>
    <w:rsid w:val="00D41490"/>
    <w:rsid w:val="00D41639"/>
    <w:rsid w:val="00D429A5"/>
    <w:rsid w:val="00D43061"/>
    <w:rsid w:val="00D50281"/>
    <w:rsid w:val="00D525E4"/>
    <w:rsid w:val="00D52FF9"/>
    <w:rsid w:val="00D53804"/>
    <w:rsid w:val="00D54FE7"/>
    <w:rsid w:val="00D57970"/>
    <w:rsid w:val="00D60989"/>
    <w:rsid w:val="00D60A7B"/>
    <w:rsid w:val="00D62AD0"/>
    <w:rsid w:val="00D65FC7"/>
    <w:rsid w:val="00D66081"/>
    <w:rsid w:val="00D67040"/>
    <w:rsid w:val="00D67988"/>
    <w:rsid w:val="00D715AD"/>
    <w:rsid w:val="00D716BE"/>
    <w:rsid w:val="00D721F2"/>
    <w:rsid w:val="00D722AF"/>
    <w:rsid w:val="00D72302"/>
    <w:rsid w:val="00D74223"/>
    <w:rsid w:val="00D743AC"/>
    <w:rsid w:val="00D7480E"/>
    <w:rsid w:val="00D75477"/>
    <w:rsid w:val="00D75E3E"/>
    <w:rsid w:val="00D75EDF"/>
    <w:rsid w:val="00D8010E"/>
    <w:rsid w:val="00D8245F"/>
    <w:rsid w:val="00D83874"/>
    <w:rsid w:val="00D83EF1"/>
    <w:rsid w:val="00D846CE"/>
    <w:rsid w:val="00D85AB3"/>
    <w:rsid w:val="00D901AD"/>
    <w:rsid w:val="00D90A86"/>
    <w:rsid w:val="00D92F9F"/>
    <w:rsid w:val="00D937E2"/>
    <w:rsid w:val="00D95605"/>
    <w:rsid w:val="00D95A8B"/>
    <w:rsid w:val="00D95D40"/>
    <w:rsid w:val="00DA0C89"/>
    <w:rsid w:val="00DA107E"/>
    <w:rsid w:val="00DA4C49"/>
    <w:rsid w:val="00DA52DB"/>
    <w:rsid w:val="00DA5936"/>
    <w:rsid w:val="00DA77FF"/>
    <w:rsid w:val="00DA7A83"/>
    <w:rsid w:val="00DB3618"/>
    <w:rsid w:val="00DB4CA1"/>
    <w:rsid w:val="00DB60DE"/>
    <w:rsid w:val="00DB65EE"/>
    <w:rsid w:val="00DB6BDB"/>
    <w:rsid w:val="00DB6BE4"/>
    <w:rsid w:val="00DC3EBE"/>
    <w:rsid w:val="00DD12CD"/>
    <w:rsid w:val="00DD4B17"/>
    <w:rsid w:val="00DD71E9"/>
    <w:rsid w:val="00DD7F2A"/>
    <w:rsid w:val="00DE2345"/>
    <w:rsid w:val="00DE43D2"/>
    <w:rsid w:val="00DE6FE4"/>
    <w:rsid w:val="00DF0310"/>
    <w:rsid w:val="00DF074E"/>
    <w:rsid w:val="00DF2E33"/>
    <w:rsid w:val="00DF332A"/>
    <w:rsid w:val="00DF53F0"/>
    <w:rsid w:val="00DF699B"/>
    <w:rsid w:val="00DF7CD2"/>
    <w:rsid w:val="00E1365B"/>
    <w:rsid w:val="00E1375C"/>
    <w:rsid w:val="00E16D4C"/>
    <w:rsid w:val="00E173BF"/>
    <w:rsid w:val="00E200ED"/>
    <w:rsid w:val="00E23848"/>
    <w:rsid w:val="00E24426"/>
    <w:rsid w:val="00E2781F"/>
    <w:rsid w:val="00E306B1"/>
    <w:rsid w:val="00E3280E"/>
    <w:rsid w:val="00E32DFA"/>
    <w:rsid w:val="00E34041"/>
    <w:rsid w:val="00E34BD4"/>
    <w:rsid w:val="00E35472"/>
    <w:rsid w:val="00E36532"/>
    <w:rsid w:val="00E36766"/>
    <w:rsid w:val="00E36B2C"/>
    <w:rsid w:val="00E37394"/>
    <w:rsid w:val="00E40312"/>
    <w:rsid w:val="00E40B49"/>
    <w:rsid w:val="00E45C6B"/>
    <w:rsid w:val="00E461A2"/>
    <w:rsid w:val="00E47FF0"/>
    <w:rsid w:val="00E5127D"/>
    <w:rsid w:val="00E51DC6"/>
    <w:rsid w:val="00E5688E"/>
    <w:rsid w:val="00E56C64"/>
    <w:rsid w:val="00E57CA7"/>
    <w:rsid w:val="00E66D22"/>
    <w:rsid w:val="00E66E2B"/>
    <w:rsid w:val="00E66ED1"/>
    <w:rsid w:val="00E71EA9"/>
    <w:rsid w:val="00E8005B"/>
    <w:rsid w:val="00E80C7A"/>
    <w:rsid w:val="00E86E83"/>
    <w:rsid w:val="00E87055"/>
    <w:rsid w:val="00E87918"/>
    <w:rsid w:val="00E90134"/>
    <w:rsid w:val="00E917E0"/>
    <w:rsid w:val="00E92A90"/>
    <w:rsid w:val="00E94A67"/>
    <w:rsid w:val="00E94D3E"/>
    <w:rsid w:val="00E94D84"/>
    <w:rsid w:val="00E952EE"/>
    <w:rsid w:val="00EA028D"/>
    <w:rsid w:val="00EA1D3D"/>
    <w:rsid w:val="00EA3764"/>
    <w:rsid w:val="00EA37D7"/>
    <w:rsid w:val="00EA5F61"/>
    <w:rsid w:val="00EB0169"/>
    <w:rsid w:val="00EB16F1"/>
    <w:rsid w:val="00EB2344"/>
    <w:rsid w:val="00EB2D0D"/>
    <w:rsid w:val="00EB306B"/>
    <w:rsid w:val="00EB3164"/>
    <w:rsid w:val="00EB3554"/>
    <w:rsid w:val="00EB500C"/>
    <w:rsid w:val="00EB5CD9"/>
    <w:rsid w:val="00EB6CE0"/>
    <w:rsid w:val="00EB77EF"/>
    <w:rsid w:val="00EC129B"/>
    <w:rsid w:val="00EC12DF"/>
    <w:rsid w:val="00EC158C"/>
    <w:rsid w:val="00EC227B"/>
    <w:rsid w:val="00EC3C4B"/>
    <w:rsid w:val="00EC44C7"/>
    <w:rsid w:val="00EC4696"/>
    <w:rsid w:val="00EC6BB1"/>
    <w:rsid w:val="00ED019B"/>
    <w:rsid w:val="00ED1330"/>
    <w:rsid w:val="00ED4680"/>
    <w:rsid w:val="00ED46B6"/>
    <w:rsid w:val="00ED48D3"/>
    <w:rsid w:val="00EE04B5"/>
    <w:rsid w:val="00EE0CCB"/>
    <w:rsid w:val="00EE1B02"/>
    <w:rsid w:val="00EE4BEF"/>
    <w:rsid w:val="00EE6C30"/>
    <w:rsid w:val="00EF03D6"/>
    <w:rsid w:val="00EF040A"/>
    <w:rsid w:val="00EF0778"/>
    <w:rsid w:val="00EF19FF"/>
    <w:rsid w:val="00EF25CD"/>
    <w:rsid w:val="00EF40F4"/>
    <w:rsid w:val="00EF4713"/>
    <w:rsid w:val="00EF4EFB"/>
    <w:rsid w:val="00EF616A"/>
    <w:rsid w:val="00EF6726"/>
    <w:rsid w:val="00EF6F96"/>
    <w:rsid w:val="00EF7913"/>
    <w:rsid w:val="00EF79A3"/>
    <w:rsid w:val="00F012C2"/>
    <w:rsid w:val="00F0273D"/>
    <w:rsid w:val="00F0545D"/>
    <w:rsid w:val="00F064D1"/>
    <w:rsid w:val="00F110A9"/>
    <w:rsid w:val="00F1301B"/>
    <w:rsid w:val="00F14074"/>
    <w:rsid w:val="00F14CD0"/>
    <w:rsid w:val="00F1760C"/>
    <w:rsid w:val="00F179F2"/>
    <w:rsid w:val="00F21962"/>
    <w:rsid w:val="00F24282"/>
    <w:rsid w:val="00F25B19"/>
    <w:rsid w:val="00F26216"/>
    <w:rsid w:val="00F262C0"/>
    <w:rsid w:val="00F26A5B"/>
    <w:rsid w:val="00F32D87"/>
    <w:rsid w:val="00F34E1F"/>
    <w:rsid w:val="00F37050"/>
    <w:rsid w:val="00F373FC"/>
    <w:rsid w:val="00F379FD"/>
    <w:rsid w:val="00F41035"/>
    <w:rsid w:val="00F448B6"/>
    <w:rsid w:val="00F45685"/>
    <w:rsid w:val="00F4597B"/>
    <w:rsid w:val="00F46B2F"/>
    <w:rsid w:val="00F46F52"/>
    <w:rsid w:val="00F50BE2"/>
    <w:rsid w:val="00F51345"/>
    <w:rsid w:val="00F51674"/>
    <w:rsid w:val="00F534C1"/>
    <w:rsid w:val="00F56929"/>
    <w:rsid w:val="00F60946"/>
    <w:rsid w:val="00F60EB3"/>
    <w:rsid w:val="00F60F02"/>
    <w:rsid w:val="00F61B25"/>
    <w:rsid w:val="00F62538"/>
    <w:rsid w:val="00F63228"/>
    <w:rsid w:val="00F66BC0"/>
    <w:rsid w:val="00F66DC7"/>
    <w:rsid w:val="00F67A13"/>
    <w:rsid w:val="00F67CDF"/>
    <w:rsid w:val="00F726C3"/>
    <w:rsid w:val="00F74243"/>
    <w:rsid w:val="00F743FB"/>
    <w:rsid w:val="00F7765F"/>
    <w:rsid w:val="00F80813"/>
    <w:rsid w:val="00F809C8"/>
    <w:rsid w:val="00F82AC6"/>
    <w:rsid w:val="00F8372F"/>
    <w:rsid w:val="00F86B17"/>
    <w:rsid w:val="00F87017"/>
    <w:rsid w:val="00F90D4A"/>
    <w:rsid w:val="00F90FD9"/>
    <w:rsid w:val="00F95838"/>
    <w:rsid w:val="00FA38EC"/>
    <w:rsid w:val="00FA3AAE"/>
    <w:rsid w:val="00FA5EDF"/>
    <w:rsid w:val="00FB6C52"/>
    <w:rsid w:val="00FB7C5F"/>
    <w:rsid w:val="00FC2242"/>
    <w:rsid w:val="00FC3072"/>
    <w:rsid w:val="00FC6A8C"/>
    <w:rsid w:val="00FC6B7E"/>
    <w:rsid w:val="00FD15E9"/>
    <w:rsid w:val="00FD1E89"/>
    <w:rsid w:val="00FD2774"/>
    <w:rsid w:val="00FD2EAC"/>
    <w:rsid w:val="00FD4961"/>
    <w:rsid w:val="00FD54E3"/>
    <w:rsid w:val="00FD5500"/>
    <w:rsid w:val="00FD6FA1"/>
    <w:rsid w:val="00FE2301"/>
    <w:rsid w:val="00FE2E4D"/>
    <w:rsid w:val="00FE320B"/>
    <w:rsid w:val="00FE40FB"/>
    <w:rsid w:val="00FE628C"/>
    <w:rsid w:val="00FE7B57"/>
    <w:rsid w:val="00FF14F8"/>
    <w:rsid w:val="00FF3571"/>
    <w:rsid w:val="00FF4D27"/>
    <w:rsid w:val="00FF5FA1"/>
    <w:rsid w:val="00FF65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431B3"/>
  <w15:docId w15:val="{314CF154-6554-4329-BEDD-7D680230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CC1"/>
  </w:style>
  <w:style w:type="paragraph" w:styleId="Heading1">
    <w:name w:val="heading 1"/>
    <w:basedOn w:val="Normal"/>
    <w:link w:val="Heading1Char"/>
    <w:uiPriority w:val="9"/>
    <w:qFormat/>
    <w:rsid w:val="00E306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E306B1"/>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E306B1"/>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C1"/>
    <w:pPr>
      <w:ind w:left="720"/>
      <w:contextualSpacing/>
    </w:pPr>
  </w:style>
  <w:style w:type="paragraph" w:styleId="NormalWeb">
    <w:name w:val="Normal (Web)"/>
    <w:basedOn w:val="Normal"/>
    <w:uiPriority w:val="99"/>
    <w:unhideWhenUsed/>
    <w:rsid w:val="00140DA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40DA6"/>
    <w:rPr>
      <w:b/>
      <w:bCs/>
    </w:rPr>
  </w:style>
  <w:style w:type="character" w:customStyle="1" w:styleId="Heading1Char">
    <w:name w:val="Heading 1 Char"/>
    <w:basedOn w:val="DefaultParagraphFont"/>
    <w:link w:val="Heading1"/>
    <w:uiPriority w:val="99"/>
    <w:rsid w:val="00E306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306B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E306B1"/>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E306B1"/>
    <w:rPr>
      <w:color w:val="0000FF"/>
      <w:u w:val="single"/>
    </w:rPr>
  </w:style>
  <w:style w:type="character" w:styleId="FollowedHyperlink">
    <w:name w:val="FollowedHyperlink"/>
    <w:basedOn w:val="DefaultParagraphFont"/>
    <w:uiPriority w:val="99"/>
    <w:semiHidden/>
    <w:unhideWhenUsed/>
    <w:rsid w:val="00E306B1"/>
    <w:rPr>
      <w:color w:val="800080"/>
      <w:u w:val="single"/>
    </w:rPr>
  </w:style>
  <w:style w:type="character" w:customStyle="1" w:styleId="showhide">
    <w:name w:val="showhide"/>
    <w:basedOn w:val="DefaultParagraphFont"/>
    <w:rsid w:val="00E306B1"/>
  </w:style>
  <w:style w:type="character" w:styleId="Emphasis">
    <w:name w:val="Emphasis"/>
    <w:basedOn w:val="DefaultParagraphFont"/>
    <w:uiPriority w:val="20"/>
    <w:qFormat/>
    <w:rsid w:val="00E306B1"/>
    <w:rPr>
      <w:i/>
      <w:iCs/>
    </w:rPr>
  </w:style>
  <w:style w:type="character" w:customStyle="1" w:styleId="mw-headline">
    <w:name w:val="mw-headline"/>
    <w:basedOn w:val="DefaultParagraphFont"/>
    <w:rsid w:val="00E306B1"/>
  </w:style>
  <w:style w:type="paragraph" w:styleId="BalloonText">
    <w:name w:val="Balloon Text"/>
    <w:basedOn w:val="Normal"/>
    <w:link w:val="BalloonTextChar"/>
    <w:uiPriority w:val="99"/>
    <w:semiHidden/>
    <w:unhideWhenUsed/>
    <w:rsid w:val="00E30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6B1"/>
    <w:rPr>
      <w:rFonts w:ascii="Tahoma" w:hAnsi="Tahoma" w:cs="Tahoma"/>
      <w:sz w:val="16"/>
      <w:szCs w:val="16"/>
    </w:rPr>
  </w:style>
  <w:style w:type="character" w:customStyle="1" w:styleId="notranslate">
    <w:name w:val="notranslate"/>
    <w:basedOn w:val="DefaultParagraphFont"/>
    <w:rsid w:val="00E306B1"/>
  </w:style>
  <w:style w:type="paragraph" w:styleId="BodyText">
    <w:name w:val="Body Text"/>
    <w:basedOn w:val="Normal"/>
    <w:link w:val="BodyTextChar"/>
    <w:rsid w:val="00E306B1"/>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E306B1"/>
    <w:rPr>
      <w:rFonts w:ascii="Times Armenian" w:eastAsia="Times New Roman" w:hAnsi="Times Armenian" w:cs="Times New Roman"/>
      <w:sz w:val="24"/>
      <w:szCs w:val="20"/>
    </w:rPr>
  </w:style>
  <w:style w:type="character" w:customStyle="1" w:styleId="gt-card-ttl-txt">
    <w:name w:val="gt-card-ttl-txt"/>
    <w:basedOn w:val="DefaultParagraphFont"/>
    <w:rsid w:val="00E306B1"/>
  </w:style>
  <w:style w:type="character" w:customStyle="1" w:styleId="hps">
    <w:name w:val="hps"/>
    <w:basedOn w:val="DefaultParagraphFont"/>
    <w:rsid w:val="00E306B1"/>
  </w:style>
  <w:style w:type="paragraph" w:customStyle="1" w:styleId="small">
    <w:name w:val="small"/>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tructions">
    <w:name w:val="instructions"/>
    <w:basedOn w:val="DefaultParagraphFont"/>
    <w:rsid w:val="00E306B1"/>
  </w:style>
  <w:style w:type="paragraph" w:customStyle="1" w:styleId="rtejustify">
    <w:name w:val="rtejustify"/>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306B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306B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306B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306B1"/>
    <w:rPr>
      <w:rFonts w:ascii="Arial" w:eastAsia="Times New Roman" w:hAnsi="Arial" w:cs="Arial"/>
      <w:vanish/>
      <w:sz w:val="16"/>
      <w:szCs w:val="16"/>
    </w:rPr>
  </w:style>
  <w:style w:type="character" w:customStyle="1" w:styleId="ratingreplystring">
    <w:name w:val="rating_replystring"/>
    <w:basedOn w:val="DefaultParagraphFont"/>
    <w:rsid w:val="00E306B1"/>
  </w:style>
  <w:style w:type="character" w:customStyle="1" w:styleId="star-rating-control">
    <w:name w:val="star-rating-control"/>
    <w:basedOn w:val="DefaultParagraphFont"/>
    <w:rsid w:val="00E306B1"/>
  </w:style>
  <w:style w:type="character" w:customStyle="1" w:styleId="apple-converted-space">
    <w:name w:val="apple-converted-space"/>
    <w:rsid w:val="00D50281"/>
  </w:style>
  <w:style w:type="paragraph" w:styleId="CommentText">
    <w:name w:val="annotation text"/>
    <w:basedOn w:val="Normal"/>
    <w:link w:val="CommentTextChar1"/>
    <w:unhideWhenUsed/>
    <w:rsid w:val="00A633DE"/>
    <w:pPr>
      <w:spacing w:after="0" w:line="240" w:lineRule="auto"/>
    </w:pPr>
    <w:rPr>
      <w:rFonts w:ascii="Times New Roman" w:eastAsia="Calibri" w:hAnsi="Times New Roman" w:cs="Times New Roman"/>
      <w:sz w:val="20"/>
      <w:szCs w:val="20"/>
      <w:lang w:val="ru-RU" w:eastAsia="ru-RU"/>
    </w:rPr>
  </w:style>
  <w:style w:type="character" w:customStyle="1" w:styleId="CommentTextChar">
    <w:name w:val="Comment Text Char"/>
    <w:basedOn w:val="DefaultParagraphFont"/>
    <w:semiHidden/>
    <w:rsid w:val="00A633DE"/>
    <w:rPr>
      <w:sz w:val="20"/>
      <w:szCs w:val="20"/>
    </w:rPr>
  </w:style>
  <w:style w:type="character" w:customStyle="1" w:styleId="CommentTextChar1">
    <w:name w:val="Comment Text Char1"/>
    <w:link w:val="CommentText"/>
    <w:locked/>
    <w:rsid w:val="00A633DE"/>
    <w:rPr>
      <w:rFonts w:ascii="Times New Roman" w:eastAsia="Calibri" w:hAnsi="Times New Roman" w:cs="Times New Roman"/>
      <w:sz w:val="20"/>
      <w:szCs w:val="20"/>
      <w:lang w:val="ru-RU" w:eastAsia="ru-RU"/>
    </w:rPr>
  </w:style>
  <w:style w:type="character" w:styleId="CommentReference">
    <w:name w:val="annotation reference"/>
    <w:basedOn w:val="DefaultParagraphFont"/>
    <w:unhideWhenUsed/>
    <w:rsid w:val="00A633DE"/>
    <w:rPr>
      <w:sz w:val="16"/>
      <w:szCs w:val="16"/>
    </w:rPr>
  </w:style>
  <w:style w:type="character" w:customStyle="1" w:styleId="CommentSubjectChar">
    <w:name w:val="Comment Subject Char"/>
    <w:basedOn w:val="CommentTextChar1"/>
    <w:link w:val="CommentSubject"/>
    <w:uiPriority w:val="99"/>
    <w:semiHidden/>
    <w:rsid w:val="00A633DE"/>
    <w:rPr>
      <w:rFonts w:ascii="Times New Roman" w:eastAsia="Calibri"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33DE"/>
  </w:style>
  <w:style w:type="character" w:customStyle="1" w:styleId="CommentSubjectChar1">
    <w:name w:val="Comment Subject Char1"/>
    <w:basedOn w:val="CommentTextChar"/>
    <w:uiPriority w:val="99"/>
    <w:semiHidden/>
    <w:rsid w:val="00A633DE"/>
    <w:rPr>
      <w:b/>
      <w:bCs/>
      <w:sz w:val="20"/>
      <w:szCs w:val="20"/>
    </w:rPr>
  </w:style>
  <w:style w:type="paragraph" w:styleId="Header">
    <w:name w:val="header"/>
    <w:basedOn w:val="Normal"/>
    <w:link w:val="Head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HeaderChar">
    <w:name w:val="Header Char"/>
    <w:basedOn w:val="DefaultParagraphFont"/>
    <w:link w:val="Header"/>
    <w:uiPriority w:val="99"/>
    <w:rsid w:val="00A633DE"/>
    <w:rPr>
      <w:rFonts w:ascii="Times Armenian" w:eastAsia="Times New Roman" w:hAnsi="Times Armenian" w:cs="Times New Roman"/>
      <w:sz w:val="24"/>
      <w:szCs w:val="20"/>
      <w:lang w:eastAsia="ru-RU"/>
    </w:rPr>
  </w:style>
  <w:style w:type="paragraph" w:styleId="Footer">
    <w:name w:val="footer"/>
    <w:basedOn w:val="Normal"/>
    <w:link w:val="Foot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FooterChar">
    <w:name w:val="Footer Char"/>
    <w:basedOn w:val="DefaultParagraphFont"/>
    <w:link w:val="Footer"/>
    <w:uiPriority w:val="99"/>
    <w:rsid w:val="00A633DE"/>
    <w:rPr>
      <w:rFonts w:ascii="Times Armenian" w:eastAsia="Times New Roman" w:hAnsi="Times Armenian" w:cs="Times New Roman"/>
      <w:sz w:val="24"/>
      <w:szCs w:val="20"/>
      <w:lang w:eastAsia="ru-RU"/>
    </w:rPr>
  </w:style>
  <w:style w:type="paragraph" w:customStyle="1" w:styleId="Heading11">
    <w:name w:val="Heading 11"/>
    <w:basedOn w:val="Heading1"/>
    <w:link w:val="Heading11Char"/>
    <w:qFormat/>
    <w:rsid w:val="00A633DE"/>
    <w:pPr>
      <w:keepNext/>
      <w:spacing w:before="0" w:beforeAutospacing="0" w:after="0" w:afterAutospacing="0"/>
      <w:jc w:val="center"/>
    </w:pPr>
    <w:rPr>
      <w:rFonts w:ascii="GHEA Grapalat" w:hAnsi="GHEA Grapalat" w:cs="Sylfaen"/>
      <w:kern w:val="0"/>
      <w:sz w:val="16"/>
      <w:szCs w:val="16"/>
    </w:rPr>
  </w:style>
  <w:style w:type="character" w:customStyle="1" w:styleId="Heading11Char">
    <w:name w:val="Heading 11 Char"/>
    <w:link w:val="Heading11"/>
    <w:rsid w:val="00A633DE"/>
    <w:rPr>
      <w:rFonts w:ascii="GHEA Grapalat" w:eastAsia="Times New Roman" w:hAnsi="GHEA Grapalat" w:cs="Sylfaen"/>
      <w:b/>
      <w:bCs/>
      <w:sz w:val="16"/>
      <w:szCs w:val="16"/>
    </w:rPr>
  </w:style>
  <w:style w:type="table" w:styleId="TableGrid">
    <w:name w:val="Table Grid"/>
    <w:basedOn w:val="TableNormal"/>
    <w:uiPriority w:val="39"/>
    <w:rsid w:val="00A633DE"/>
    <w:pPr>
      <w:spacing w:after="0" w:line="240" w:lineRule="auto"/>
    </w:pPr>
    <w:rPr>
      <w:rFonts w:ascii="GHEA Grapalat" w:hAnsi="GHEA Grapala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400">
      <w:bodyDiv w:val="1"/>
      <w:marLeft w:val="0"/>
      <w:marRight w:val="0"/>
      <w:marTop w:val="0"/>
      <w:marBottom w:val="0"/>
      <w:divBdr>
        <w:top w:val="none" w:sz="0" w:space="0" w:color="auto"/>
        <w:left w:val="none" w:sz="0" w:space="0" w:color="auto"/>
        <w:bottom w:val="none" w:sz="0" w:space="0" w:color="auto"/>
        <w:right w:val="none" w:sz="0" w:space="0" w:color="auto"/>
      </w:divBdr>
    </w:div>
    <w:div w:id="433284879">
      <w:bodyDiv w:val="1"/>
      <w:marLeft w:val="0"/>
      <w:marRight w:val="0"/>
      <w:marTop w:val="0"/>
      <w:marBottom w:val="0"/>
      <w:divBdr>
        <w:top w:val="none" w:sz="0" w:space="0" w:color="auto"/>
        <w:left w:val="none" w:sz="0" w:space="0" w:color="auto"/>
        <w:bottom w:val="none" w:sz="0" w:space="0" w:color="auto"/>
        <w:right w:val="none" w:sz="0" w:space="0" w:color="auto"/>
      </w:divBdr>
    </w:div>
    <w:div w:id="1462918684">
      <w:bodyDiv w:val="1"/>
      <w:marLeft w:val="0"/>
      <w:marRight w:val="0"/>
      <w:marTop w:val="0"/>
      <w:marBottom w:val="0"/>
      <w:divBdr>
        <w:top w:val="none" w:sz="0" w:space="0" w:color="auto"/>
        <w:left w:val="none" w:sz="0" w:space="0" w:color="auto"/>
        <w:bottom w:val="none" w:sz="0" w:space="0" w:color="auto"/>
        <w:right w:val="none" w:sz="0" w:space="0" w:color="auto"/>
      </w:divBdr>
    </w:div>
    <w:div w:id="20407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D9404-2392-4BA3-8AA0-F92DBEEC8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3271</Words>
  <Characters>18649</Characters>
  <Application>Microsoft Office Word</Application>
  <DocSecurity>0</DocSecurity>
  <Lines>155</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https:/mul-moh.gov.am/tasks/docs/attachment.php?id=469390&amp;fn=naxagahic_318-2020.docx&amp;out=1&amp;token=</cp:keywords>
  <cp:lastModifiedBy>Margarita Margaryan</cp:lastModifiedBy>
  <cp:revision>8</cp:revision>
  <dcterms:created xsi:type="dcterms:W3CDTF">2023-12-28T05:34:00Z</dcterms:created>
  <dcterms:modified xsi:type="dcterms:W3CDTF">2023-12-28T06:07:00Z</dcterms:modified>
</cp:coreProperties>
</file>