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11E16" w14:textId="14B445D6" w:rsidR="00581CA3" w:rsidRPr="002A29FF" w:rsidRDefault="00364BAC" w:rsidP="00581CA3">
      <w:pPr>
        <w:spacing w:after="0"/>
        <w:jc w:val="right"/>
        <w:rPr>
          <w:rFonts w:ascii="GHEA Grapalat" w:hAnsi="GHEA Grapalat"/>
          <w:lang w:val="hy-AM"/>
        </w:rPr>
      </w:pPr>
      <w:r w:rsidRPr="00994AC1">
        <w:rPr>
          <w:rFonts w:ascii="GHEA Grapalat" w:hAnsi="GHEA Grapalat"/>
          <w:lang w:val="hy-AM"/>
        </w:rPr>
        <w:t>Հավելված</w:t>
      </w:r>
      <w:r w:rsidR="00E858AE" w:rsidRPr="00994AC1">
        <w:rPr>
          <w:rFonts w:ascii="GHEA Grapalat" w:hAnsi="GHEA Grapalat"/>
          <w:lang w:val="hy-AM"/>
        </w:rPr>
        <w:t xml:space="preserve"> 5</w:t>
      </w:r>
      <w:r w:rsidR="00301AEE">
        <w:rPr>
          <w:rFonts w:ascii="GHEA Grapalat" w:hAnsi="GHEA Grapalat"/>
        </w:rPr>
        <w:t>.</w:t>
      </w:r>
      <w:r w:rsidR="002A29FF">
        <w:rPr>
          <w:rFonts w:ascii="GHEA Grapalat" w:hAnsi="GHEA Grapalat"/>
          <w:lang w:val="hy-AM"/>
        </w:rPr>
        <w:t>3</w:t>
      </w:r>
    </w:p>
    <w:p w14:paraId="4418CBE7" w14:textId="77777777" w:rsidR="00614926" w:rsidRPr="00994AC1" w:rsidRDefault="00581CA3" w:rsidP="00614926">
      <w:pPr>
        <w:spacing w:after="0"/>
        <w:jc w:val="right"/>
        <w:rPr>
          <w:rFonts w:ascii="GHEA Grapalat" w:hAnsi="GHEA Grapalat"/>
          <w:lang w:val="hy-AM"/>
        </w:rPr>
      </w:pPr>
      <w:r w:rsidRPr="00994AC1">
        <w:rPr>
          <w:rFonts w:ascii="GHEA Grapalat" w:hAnsi="GHEA Grapalat"/>
          <w:lang w:val="hy-AM"/>
        </w:rPr>
        <w:t>ՀՀ</w:t>
      </w:r>
      <w:r w:rsidR="00364BAC" w:rsidRPr="00994AC1">
        <w:rPr>
          <w:rFonts w:ascii="GHEA Grapalat" w:hAnsi="GHEA Grapalat"/>
          <w:lang w:val="hy-AM"/>
        </w:rPr>
        <w:t xml:space="preserve"> կառավարության</w:t>
      </w:r>
    </w:p>
    <w:p w14:paraId="2BD49276" w14:textId="723D3D95" w:rsidR="00B81F86" w:rsidRDefault="00581CA3" w:rsidP="000B3FA9">
      <w:pPr>
        <w:spacing w:after="360"/>
        <w:jc w:val="right"/>
        <w:rPr>
          <w:rFonts w:ascii="GHEA Grapalat" w:hAnsi="GHEA Grapalat"/>
          <w:lang w:val="hy-AM"/>
        </w:rPr>
      </w:pPr>
      <w:r w:rsidRPr="00BB35F4">
        <w:rPr>
          <w:rFonts w:ascii="GHEA Grapalat" w:hAnsi="GHEA Grapalat"/>
          <w:highlight w:val="yellow"/>
          <w:lang w:val="hy-AM"/>
        </w:rPr>
        <w:t>[</w:t>
      </w:r>
      <w:r w:rsidR="00551909" w:rsidRPr="00BB35F4">
        <w:rPr>
          <w:rFonts w:ascii="GHEA Grapalat" w:hAnsi="GHEA Grapalat"/>
          <w:highlight w:val="yellow"/>
          <w:lang w:val="hy-AM"/>
        </w:rPr>
        <w:t xml:space="preserve">   </w:t>
      </w:r>
      <w:r w:rsidRPr="00BB35F4">
        <w:rPr>
          <w:rFonts w:ascii="GHEA Grapalat" w:hAnsi="GHEA Grapalat"/>
          <w:highlight w:val="yellow"/>
          <w:lang w:val="hy-AM"/>
        </w:rPr>
        <w:t>]</w:t>
      </w:r>
      <w:r w:rsidR="00763F0C" w:rsidRPr="00994AC1">
        <w:rPr>
          <w:rFonts w:ascii="GHEA Grapalat" w:hAnsi="GHEA Grapalat"/>
          <w:lang w:val="hy-AM"/>
        </w:rPr>
        <w:t>.12.2023 թ</w:t>
      </w:r>
      <w:r w:rsidR="00763F0C" w:rsidRPr="00994AC1">
        <w:rPr>
          <w:rFonts w:ascii="Cambria Math" w:hAnsi="Cambria Math" w:cs="Cambria Math"/>
          <w:lang w:val="hy-AM"/>
        </w:rPr>
        <w:t>․</w:t>
      </w:r>
      <w:r w:rsidR="00551909" w:rsidRPr="00994AC1">
        <w:rPr>
          <w:rFonts w:ascii="GHEA Grapalat" w:hAnsi="GHEA Grapalat"/>
          <w:lang w:val="hy-AM"/>
        </w:rPr>
        <w:t xml:space="preserve"> N </w:t>
      </w:r>
      <w:r w:rsidR="00551909" w:rsidRPr="00BB35F4">
        <w:rPr>
          <w:rFonts w:ascii="GHEA Grapalat" w:hAnsi="GHEA Grapalat"/>
          <w:highlight w:val="yellow"/>
          <w:lang w:val="hy-AM"/>
        </w:rPr>
        <w:t>[  ]</w:t>
      </w:r>
      <w:r w:rsidR="00551909" w:rsidRPr="00994AC1">
        <w:rPr>
          <w:rFonts w:ascii="GHEA Grapalat" w:hAnsi="GHEA Grapalat"/>
          <w:lang w:val="hy-AM"/>
        </w:rPr>
        <w:t xml:space="preserve"> </w:t>
      </w:r>
      <w:r w:rsidR="00614926" w:rsidRPr="00994AC1">
        <w:rPr>
          <w:rFonts w:ascii="GHEA Grapalat" w:hAnsi="GHEA Grapalat"/>
          <w:lang w:val="hy-AM"/>
        </w:rPr>
        <w:t>–</w:t>
      </w:r>
      <w:r w:rsidR="00551909" w:rsidRPr="00994AC1">
        <w:rPr>
          <w:rFonts w:ascii="GHEA Grapalat" w:hAnsi="GHEA Grapalat"/>
          <w:lang w:val="hy-AM"/>
        </w:rPr>
        <w:t xml:space="preserve"> </w:t>
      </w:r>
      <w:r w:rsidR="002A29FF">
        <w:rPr>
          <w:rFonts w:ascii="GHEA Grapalat" w:hAnsi="GHEA Grapalat"/>
          <w:lang w:val="hy-AM"/>
        </w:rPr>
        <w:t>Ա</w:t>
      </w:r>
      <w:r w:rsidR="00614926" w:rsidRPr="00994AC1">
        <w:rPr>
          <w:rFonts w:ascii="GHEA Grapalat" w:hAnsi="GHEA Grapalat"/>
          <w:lang w:val="hy-AM"/>
        </w:rPr>
        <w:t xml:space="preserve"> որոշման</w:t>
      </w:r>
      <w:r w:rsidR="00763F0C" w:rsidRPr="00994AC1">
        <w:rPr>
          <w:rFonts w:ascii="Cambria Math" w:hAnsi="Cambria Math"/>
          <w:lang w:val="hy-AM"/>
        </w:rPr>
        <w:t xml:space="preserve"> </w:t>
      </w:r>
    </w:p>
    <w:p w14:paraId="002FAA5B" w14:textId="07737B44" w:rsidR="00965601" w:rsidRDefault="007E2CA1" w:rsidP="00C53429">
      <w:pPr>
        <w:widowControl w:val="0"/>
        <w:spacing w:after="24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2739B">
        <w:rPr>
          <w:rFonts w:ascii="GHEA Grapalat" w:hAnsi="GHEA Grapalat"/>
          <w:b/>
          <w:bCs/>
          <w:sz w:val="24"/>
          <w:szCs w:val="24"/>
          <w:lang w:val="ru-RU"/>
        </w:rPr>
        <w:t>Метод о</w:t>
      </w:r>
      <w:r w:rsidR="00F47ECB" w:rsidRPr="00B2739B">
        <w:rPr>
          <w:rFonts w:ascii="GHEA Grapalat" w:hAnsi="GHEA Grapalat"/>
          <w:b/>
          <w:bCs/>
          <w:sz w:val="24"/>
          <w:szCs w:val="24"/>
          <w:lang w:val="hy-AM"/>
        </w:rPr>
        <w:t>ценк</w:t>
      </w:r>
      <w:r w:rsidRPr="00B2739B">
        <w:rPr>
          <w:rFonts w:ascii="GHEA Grapalat" w:hAnsi="GHEA Grapalat"/>
          <w:b/>
          <w:bCs/>
          <w:sz w:val="24"/>
          <w:szCs w:val="24"/>
          <w:lang w:val="ru-RU"/>
        </w:rPr>
        <w:t>и</w:t>
      </w:r>
      <w:r w:rsidR="00F47ECB" w:rsidRPr="00B2739B">
        <w:rPr>
          <w:rFonts w:ascii="GHEA Grapalat" w:hAnsi="GHEA Grapalat"/>
          <w:b/>
          <w:bCs/>
          <w:sz w:val="24"/>
          <w:szCs w:val="24"/>
          <w:lang w:val="hy-AM"/>
        </w:rPr>
        <w:t xml:space="preserve"> процедуры отбора </w:t>
      </w:r>
      <w:r w:rsidR="00EE78AC" w:rsidRPr="00B2739B">
        <w:rPr>
          <w:rFonts w:ascii="GHEA Grapalat" w:hAnsi="GHEA Grapalat"/>
          <w:b/>
          <w:bCs/>
          <w:sz w:val="24"/>
          <w:szCs w:val="24"/>
          <w:lang w:val="hy-AM"/>
        </w:rPr>
        <w:t>ч</w:t>
      </w:r>
      <w:r w:rsidR="00EE78AC" w:rsidRPr="00B2739B">
        <w:rPr>
          <w:rFonts w:ascii="GHEA Grapalat" w:hAnsi="GHEA Grapalat"/>
          <w:b/>
          <w:bCs/>
          <w:sz w:val="24"/>
          <w:szCs w:val="24"/>
          <w:lang w:val="ru-RU"/>
        </w:rPr>
        <w:t>астного</w:t>
      </w:r>
      <w:r w:rsidR="00F47ECB" w:rsidRPr="00B2739B">
        <w:rPr>
          <w:rFonts w:ascii="GHEA Grapalat" w:hAnsi="GHEA Grapalat"/>
          <w:b/>
          <w:bCs/>
          <w:sz w:val="24"/>
          <w:szCs w:val="24"/>
          <w:lang w:val="hy-AM"/>
        </w:rPr>
        <w:t xml:space="preserve"> партнера, требовани</w:t>
      </w:r>
      <w:r w:rsidR="00A9516D" w:rsidRPr="00B2739B">
        <w:rPr>
          <w:rFonts w:ascii="GHEA Grapalat" w:hAnsi="GHEA Grapalat"/>
          <w:b/>
          <w:bCs/>
          <w:sz w:val="24"/>
          <w:szCs w:val="24"/>
          <w:lang w:val="ru-RU"/>
        </w:rPr>
        <w:t>я</w:t>
      </w:r>
      <w:r w:rsidR="00F47ECB" w:rsidRPr="00B2739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9516D" w:rsidRPr="00B2739B">
        <w:rPr>
          <w:rFonts w:ascii="GHEA Grapalat" w:hAnsi="GHEA Grapalat"/>
          <w:b/>
          <w:bCs/>
          <w:sz w:val="24"/>
          <w:szCs w:val="24"/>
          <w:lang w:val="hy-AM"/>
        </w:rPr>
        <w:t xml:space="preserve">к техническим и финансовым предложениям </w:t>
      </w:r>
      <w:r w:rsidR="00F47ECB" w:rsidRPr="00B2739B">
        <w:rPr>
          <w:rFonts w:ascii="GHEA Grapalat" w:hAnsi="GHEA Grapalat"/>
          <w:b/>
          <w:bCs/>
          <w:sz w:val="24"/>
          <w:szCs w:val="24"/>
          <w:lang w:val="hy-AM"/>
        </w:rPr>
        <w:t xml:space="preserve">и </w:t>
      </w:r>
      <w:r w:rsidR="00A9516D" w:rsidRPr="00B2739B">
        <w:rPr>
          <w:rFonts w:ascii="GHEA Grapalat" w:hAnsi="GHEA Grapalat"/>
          <w:b/>
          <w:bCs/>
          <w:sz w:val="24"/>
          <w:szCs w:val="24"/>
          <w:lang w:val="ru-RU"/>
        </w:rPr>
        <w:t xml:space="preserve">их </w:t>
      </w:r>
      <w:r w:rsidR="00F47ECB" w:rsidRPr="00B2739B">
        <w:rPr>
          <w:rFonts w:ascii="GHEA Grapalat" w:hAnsi="GHEA Grapalat"/>
          <w:b/>
          <w:bCs/>
          <w:sz w:val="24"/>
          <w:szCs w:val="24"/>
          <w:lang w:val="hy-AM"/>
        </w:rPr>
        <w:t>вес</w:t>
      </w:r>
      <w:r w:rsidR="00A9516D" w:rsidRPr="00B2739B">
        <w:rPr>
          <w:rFonts w:ascii="GHEA Grapalat" w:hAnsi="GHEA Grapalat"/>
          <w:b/>
          <w:bCs/>
          <w:sz w:val="24"/>
          <w:szCs w:val="24"/>
          <w:lang w:val="ru-RU"/>
        </w:rPr>
        <w:t>ы</w:t>
      </w:r>
      <w:r w:rsidR="00F47ECB" w:rsidRPr="00B2739B">
        <w:rPr>
          <w:rFonts w:ascii="GHEA Grapalat" w:hAnsi="GHEA Grapalat"/>
          <w:b/>
          <w:bCs/>
          <w:sz w:val="24"/>
          <w:szCs w:val="24"/>
          <w:lang w:val="hy-AM"/>
        </w:rPr>
        <w:t>, поряд</w:t>
      </w:r>
      <w:r w:rsidR="00B66C0E" w:rsidRPr="00B2739B">
        <w:rPr>
          <w:rFonts w:ascii="GHEA Grapalat" w:hAnsi="GHEA Grapalat"/>
          <w:b/>
          <w:bCs/>
          <w:sz w:val="24"/>
          <w:szCs w:val="24"/>
          <w:lang w:val="ru-RU"/>
        </w:rPr>
        <w:t>ок</w:t>
      </w:r>
      <w:r w:rsidR="00F47ECB" w:rsidRPr="00B2739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2739B" w:rsidRPr="00B2739B">
        <w:rPr>
          <w:rFonts w:ascii="GHEA Grapalat" w:hAnsi="GHEA Grapalat"/>
          <w:b/>
          <w:bCs/>
          <w:sz w:val="24"/>
          <w:szCs w:val="24"/>
          <w:lang w:val="hy-AM"/>
        </w:rPr>
        <w:t>определения победителя</w:t>
      </w:r>
    </w:p>
    <w:p w14:paraId="64B9E036" w14:textId="77777777" w:rsidR="00680492" w:rsidRPr="00680492" w:rsidRDefault="00680492" w:rsidP="002A0BD1">
      <w:pPr>
        <w:widowControl w:val="0"/>
        <w:spacing w:before="120" w:after="120" w:line="240" w:lineRule="auto"/>
        <w:jc w:val="both"/>
        <w:rPr>
          <w:rFonts w:ascii="GHEA Grapalat" w:hAnsi="GHEA Grapalat"/>
          <w:sz w:val="24"/>
          <w:szCs w:val="24"/>
          <w:lang w:val="ru-RU"/>
        </w:rPr>
      </w:pPr>
      <w:r w:rsidRPr="00680492">
        <w:rPr>
          <w:rFonts w:ascii="GHEA Grapalat" w:hAnsi="GHEA Grapalat"/>
          <w:sz w:val="24"/>
          <w:szCs w:val="24"/>
          <w:lang w:val="ru-RU"/>
        </w:rPr>
        <w:t>При выборе частного партнера оценка предложений участников торгов будет осуществляться следующим методом:</w:t>
      </w:r>
    </w:p>
    <w:p w14:paraId="49DB7160" w14:textId="34F5D080" w:rsidR="00680492" w:rsidRPr="00680492" w:rsidRDefault="00680492" w:rsidP="002A0BD1">
      <w:pPr>
        <w:pStyle w:val="ListParagraph"/>
        <w:widowControl w:val="0"/>
        <w:numPr>
          <w:ilvl w:val="0"/>
          <w:numId w:val="20"/>
        </w:numPr>
        <w:spacing w:before="120" w:after="120" w:line="240" w:lineRule="auto"/>
        <w:ind w:left="720"/>
        <w:contextualSpacing w:val="0"/>
        <w:jc w:val="both"/>
        <w:rPr>
          <w:rFonts w:ascii="GHEA Grapalat" w:hAnsi="GHEA Grapalat"/>
          <w:sz w:val="24"/>
          <w:szCs w:val="24"/>
          <w:lang w:val="ru-RU"/>
        </w:rPr>
      </w:pPr>
      <w:r w:rsidRPr="00680492">
        <w:rPr>
          <w:rFonts w:ascii="GHEA Grapalat" w:hAnsi="GHEA Grapalat"/>
          <w:sz w:val="24"/>
          <w:szCs w:val="24"/>
          <w:lang w:val="ru-RU"/>
        </w:rPr>
        <w:t>30% от суммы баллов отдается цене, 70% качеству технического предложения, в том числе:</w:t>
      </w:r>
    </w:p>
    <w:p w14:paraId="02995016" w14:textId="21F36392" w:rsidR="00680492" w:rsidRPr="00680492" w:rsidRDefault="00680492" w:rsidP="002A0BD1">
      <w:pPr>
        <w:pStyle w:val="ListParagraph"/>
        <w:widowControl w:val="0"/>
        <w:numPr>
          <w:ilvl w:val="1"/>
          <w:numId w:val="21"/>
        </w:numPr>
        <w:spacing w:before="120" w:after="120" w:line="240" w:lineRule="auto"/>
        <w:ind w:left="1170"/>
        <w:contextualSpacing w:val="0"/>
        <w:jc w:val="both"/>
        <w:rPr>
          <w:rFonts w:ascii="GHEA Grapalat" w:hAnsi="GHEA Grapalat"/>
          <w:sz w:val="24"/>
          <w:szCs w:val="24"/>
          <w:lang w:val="ru-RU"/>
        </w:rPr>
      </w:pPr>
      <w:r w:rsidRPr="00680492">
        <w:rPr>
          <w:rFonts w:ascii="GHEA Grapalat" w:hAnsi="GHEA Grapalat"/>
          <w:sz w:val="24"/>
          <w:szCs w:val="24"/>
          <w:lang w:val="ru-RU"/>
        </w:rPr>
        <w:t>Участник торгов должен предоставить общую финансовую модель, лежащую в основе предложения (например, капитальные затраты, эксплуатационные расходы) для обоснования цены предложения.</w:t>
      </w:r>
    </w:p>
    <w:p w14:paraId="4EA21829" w14:textId="531810F9" w:rsidR="00680492" w:rsidRPr="00680492" w:rsidRDefault="00680492" w:rsidP="002A0BD1">
      <w:pPr>
        <w:pStyle w:val="ListParagraph"/>
        <w:widowControl w:val="0"/>
        <w:numPr>
          <w:ilvl w:val="1"/>
          <w:numId w:val="21"/>
        </w:numPr>
        <w:spacing w:before="120" w:after="120" w:line="240" w:lineRule="auto"/>
        <w:ind w:left="1170"/>
        <w:contextualSpacing w:val="0"/>
        <w:jc w:val="both"/>
        <w:rPr>
          <w:rFonts w:ascii="GHEA Grapalat" w:hAnsi="GHEA Grapalat"/>
          <w:sz w:val="24"/>
          <w:szCs w:val="24"/>
          <w:lang w:val="ru-RU"/>
        </w:rPr>
      </w:pPr>
      <w:r w:rsidRPr="00680492">
        <w:rPr>
          <w:rFonts w:ascii="GHEA Grapalat" w:hAnsi="GHEA Grapalat"/>
          <w:sz w:val="24"/>
          <w:szCs w:val="24"/>
          <w:lang w:val="ru-RU"/>
        </w:rPr>
        <w:t>Применяются следующие критерии возврата (отклонения) предложения:</w:t>
      </w:r>
    </w:p>
    <w:p w14:paraId="3B85B144" w14:textId="02357D09" w:rsidR="00680492" w:rsidRPr="00680492" w:rsidRDefault="00680492" w:rsidP="002A0BD1">
      <w:pPr>
        <w:pStyle w:val="ListParagraph"/>
        <w:widowControl w:val="0"/>
        <w:numPr>
          <w:ilvl w:val="0"/>
          <w:numId w:val="22"/>
        </w:numPr>
        <w:spacing w:before="120" w:after="120" w:line="240" w:lineRule="auto"/>
        <w:ind w:left="1530"/>
        <w:contextualSpacing w:val="0"/>
        <w:jc w:val="both"/>
        <w:rPr>
          <w:rFonts w:ascii="GHEA Grapalat" w:hAnsi="GHEA Grapalat"/>
          <w:sz w:val="24"/>
          <w:szCs w:val="24"/>
          <w:lang w:val="ru-RU"/>
        </w:rPr>
      </w:pPr>
      <w:r w:rsidRPr="00680492">
        <w:rPr>
          <w:rFonts w:ascii="GHEA Grapalat" w:hAnsi="GHEA Grapalat"/>
          <w:sz w:val="24"/>
          <w:szCs w:val="24"/>
          <w:lang w:val="ru-RU"/>
        </w:rPr>
        <w:t>Имеет место несоответствие техническим стандартам.</w:t>
      </w:r>
    </w:p>
    <w:p w14:paraId="12EE5C6A" w14:textId="47699ED5" w:rsidR="00680492" w:rsidRPr="00680492" w:rsidRDefault="00680492" w:rsidP="002A0BD1">
      <w:pPr>
        <w:pStyle w:val="ListParagraph"/>
        <w:widowControl w:val="0"/>
        <w:numPr>
          <w:ilvl w:val="0"/>
          <w:numId w:val="22"/>
        </w:numPr>
        <w:spacing w:before="120" w:after="120" w:line="240" w:lineRule="auto"/>
        <w:ind w:left="1530"/>
        <w:contextualSpacing w:val="0"/>
        <w:jc w:val="both"/>
        <w:rPr>
          <w:rFonts w:ascii="GHEA Grapalat" w:hAnsi="GHEA Grapalat"/>
          <w:sz w:val="24"/>
          <w:szCs w:val="24"/>
          <w:lang w:val="ru-RU"/>
        </w:rPr>
      </w:pPr>
      <w:r w:rsidRPr="00680492">
        <w:rPr>
          <w:rFonts w:ascii="GHEA Grapalat" w:hAnsi="GHEA Grapalat"/>
          <w:sz w:val="24"/>
          <w:szCs w:val="24"/>
          <w:lang w:val="ru-RU"/>
        </w:rPr>
        <w:t>описания некоторых подкритериев не были предоставлены по запросу;</w:t>
      </w:r>
    </w:p>
    <w:p w14:paraId="5D5C18C3" w14:textId="15EC4E00" w:rsidR="00680492" w:rsidRPr="00680492" w:rsidRDefault="00680492" w:rsidP="002A0BD1">
      <w:pPr>
        <w:pStyle w:val="ListParagraph"/>
        <w:widowControl w:val="0"/>
        <w:numPr>
          <w:ilvl w:val="0"/>
          <w:numId w:val="22"/>
        </w:numPr>
        <w:spacing w:before="120" w:after="120" w:line="240" w:lineRule="auto"/>
        <w:ind w:left="1530"/>
        <w:contextualSpacing w:val="0"/>
        <w:jc w:val="both"/>
        <w:rPr>
          <w:rFonts w:ascii="GHEA Grapalat" w:hAnsi="GHEA Grapalat"/>
          <w:sz w:val="24"/>
          <w:szCs w:val="24"/>
          <w:lang w:val="ru-RU"/>
        </w:rPr>
      </w:pPr>
      <w:r w:rsidRPr="00680492">
        <w:rPr>
          <w:rFonts w:ascii="GHEA Grapalat" w:hAnsi="GHEA Grapalat"/>
          <w:sz w:val="24"/>
          <w:szCs w:val="24"/>
          <w:lang w:val="ru-RU"/>
        </w:rPr>
        <w:t>Оценка по каждому критерию ниже 70% от максимального балла.</w:t>
      </w:r>
    </w:p>
    <w:p w14:paraId="1D0EBD9E" w14:textId="4DC2A274" w:rsidR="00680492" w:rsidRDefault="00680492" w:rsidP="002A0BD1">
      <w:pPr>
        <w:pStyle w:val="ListParagraph"/>
        <w:widowControl w:val="0"/>
        <w:numPr>
          <w:ilvl w:val="1"/>
          <w:numId w:val="21"/>
        </w:numPr>
        <w:spacing w:before="120" w:after="120" w:line="240" w:lineRule="auto"/>
        <w:ind w:left="1170"/>
        <w:contextualSpacing w:val="0"/>
        <w:jc w:val="both"/>
        <w:rPr>
          <w:rFonts w:ascii="GHEA Grapalat" w:hAnsi="GHEA Grapalat"/>
          <w:sz w:val="24"/>
          <w:szCs w:val="24"/>
          <w:lang w:val="ru-RU"/>
        </w:rPr>
      </w:pPr>
      <w:r w:rsidRPr="00680492">
        <w:rPr>
          <w:rFonts w:ascii="GHEA Grapalat" w:hAnsi="GHEA Grapalat"/>
          <w:sz w:val="24"/>
          <w:szCs w:val="24"/>
          <w:lang w:val="ru-RU"/>
        </w:rPr>
        <w:t>Оценка технического предложения осуществляется по таблице ниже:</w:t>
      </w:r>
    </w:p>
    <w:tbl>
      <w:tblPr>
        <w:tblW w:w="5203" w:type="pct"/>
        <w:jc w:val="center"/>
        <w:tblLook w:val="04A0" w:firstRow="1" w:lastRow="0" w:firstColumn="1" w:lastColumn="0" w:noHBand="0" w:noVBand="1"/>
      </w:tblPr>
      <w:tblGrid>
        <w:gridCol w:w="2250"/>
        <w:gridCol w:w="1335"/>
        <w:gridCol w:w="4026"/>
        <w:gridCol w:w="3367"/>
        <w:gridCol w:w="1533"/>
        <w:gridCol w:w="1680"/>
        <w:gridCol w:w="1811"/>
      </w:tblGrid>
      <w:tr w:rsidR="002A0BD1" w:rsidRPr="00387BE5" w14:paraId="4EBBBEED" w14:textId="77777777" w:rsidTr="008A55B1">
        <w:trPr>
          <w:trHeight w:val="804"/>
          <w:tblHeader/>
          <w:jc w:val="center"/>
        </w:trPr>
        <w:tc>
          <w:tcPr>
            <w:tcW w:w="70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87EE3EF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Критерии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оценки</w:t>
            </w:r>
            <w:proofErr w:type="spellEnd"/>
          </w:p>
        </w:tc>
        <w:tc>
          <w:tcPr>
            <w:tcW w:w="41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6FB3BA9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Оценка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по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критерию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качества</w:t>
            </w:r>
            <w:proofErr w:type="spellEnd"/>
          </w:p>
        </w:tc>
        <w:tc>
          <w:tcPr>
            <w:tcW w:w="125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F2CBB8E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Подкритерии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/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аспект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оценки</w:t>
            </w:r>
            <w:proofErr w:type="spellEnd"/>
          </w:p>
        </w:tc>
        <w:tc>
          <w:tcPr>
            <w:tcW w:w="105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</w:tcPr>
          <w:p w14:paraId="6CD32951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9" w:type="pc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224056A" w14:textId="7DB6E744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Основа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оценки</w:t>
            </w:r>
            <w:proofErr w:type="spellEnd"/>
          </w:p>
        </w:tc>
        <w:tc>
          <w:tcPr>
            <w:tcW w:w="52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3AF06A48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Максимальный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балл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по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подкритерию</w:t>
            </w:r>
            <w:proofErr w:type="spellEnd"/>
          </w:p>
        </w:tc>
        <w:tc>
          <w:tcPr>
            <w:tcW w:w="56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42A1D88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  <w:t>Оценка по подкритериям в общей оценке</w:t>
            </w:r>
          </w:p>
        </w:tc>
      </w:tr>
      <w:tr w:rsidR="00914D90" w:rsidRPr="009366A1" w14:paraId="260DC22F" w14:textId="77777777" w:rsidTr="008A55B1">
        <w:trPr>
          <w:trHeight w:val="1335"/>
          <w:jc w:val="center"/>
        </w:trPr>
        <w:tc>
          <w:tcPr>
            <w:tcW w:w="70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3985FBE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1.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Физическая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инфраструктура</w:t>
            </w:r>
            <w:proofErr w:type="spellEnd"/>
          </w:p>
        </w:tc>
        <w:tc>
          <w:tcPr>
            <w:tcW w:w="4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79DC71A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25%</w:t>
            </w:r>
          </w:p>
        </w:tc>
        <w:tc>
          <w:tcPr>
            <w:tcW w:w="125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C0A6F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Качество, полнота и осуществимость предлагаемого подхода к средствам зачисления: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 xml:space="preserve">1) Доступность </w:t>
            </w: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  <w:t>географической сети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, в т.ч. предлагаемые местоположения, типы помещений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 xml:space="preserve">2) </w:t>
            </w: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  <w:t>Концепция/планировка и рекомендации по дизайну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 xml:space="preserve"> помещений (центров) для приема пациентов различной категории (например, малых, средних, больших, стационарных, 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lastRenderedPageBreak/>
              <w:t>передвижных), включая. количество рабочих мест на каждой станции технического обслуживания</w:t>
            </w:r>
          </w:p>
        </w:tc>
        <w:tc>
          <w:tcPr>
            <w:tcW w:w="105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0F053" w14:textId="082EDA3A" w:rsidR="00914D90" w:rsidRPr="00914D90" w:rsidRDefault="00BA5B1D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lastRenderedPageBreak/>
              <w:t>1) Описание предоставлено, но не имеет обоснования, только повторяет требования - 1</w:t>
            </w: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Описание предоставлено и в некоторой степени обосновано - 2</w:t>
            </w: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3) Обосновано с учетом контекста Армении и опыта работы на других рынках - 3</w:t>
            </w: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 xml:space="preserve">4) Обосновано с учетом странового контекста Армении и опыта на других рынках, в </w:t>
            </w: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lastRenderedPageBreak/>
              <w:t>дополнение к этому четко рассматривается инновационный аспект и ориентированный на граждан подход - 4</w:t>
            </w:r>
          </w:p>
        </w:tc>
        <w:tc>
          <w:tcPr>
            <w:tcW w:w="47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923EF" w14:textId="6F3DCF2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lastRenderedPageBreak/>
              <w:t>Описание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br/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До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5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страниц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525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C458F8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80%</w:t>
            </w:r>
          </w:p>
        </w:tc>
        <w:tc>
          <w:tcPr>
            <w:tcW w:w="56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196176E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20.0%</w:t>
            </w:r>
          </w:p>
        </w:tc>
      </w:tr>
      <w:tr w:rsidR="00914D90" w:rsidRPr="009366A1" w14:paraId="7CACF624" w14:textId="77777777" w:rsidTr="008A55B1">
        <w:trPr>
          <w:trHeight w:val="1350"/>
          <w:jc w:val="center"/>
        </w:trPr>
        <w:tc>
          <w:tcPr>
            <w:tcW w:w="7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8DF5C36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BE18D56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7F0B1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Соответствие требованиям технической спецификации в отношении разделов, посвященных: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1) Средствам регистрации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Средствам персонализации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3) Центру обработки данных и месту аварийного восстановления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332ABC75" w14:textId="48465131" w:rsidR="00914D90" w:rsidRPr="00914D90" w:rsidRDefault="00BA5B1D" w:rsidP="00BA5B1D">
            <w:pPr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1) Соответствие обосновано с описанием предлагаемых решений 2) Необязательные требования выполнены/не выполнены (если применимо)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95E9C" w14:textId="2691670A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Матрица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соответствия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E0F7C3C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20%</w:t>
            </w:r>
          </w:p>
        </w:tc>
        <w:tc>
          <w:tcPr>
            <w:tcW w:w="5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31DE37D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5.0%</w:t>
            </w:r>
          </w:p>
        </w:tc>
      </w:tr>
      <w:tr w:rsidR="00914D90" w:rsidRPr="009366A1" w14:paraId="243FED40" w14:textId="77777777" w:rsidTr="008A55B1">
        <w:trPr>
          <w:trHeight w:val="3562"/>
          <w:jc w:val="center"/>
        </w:trPr>
        <w:tc>
          <w:tcPr>
            <w:tcW w:w="703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BCB13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  <w:t>2. Проездные документы и документы, удостоверяющие личность</w:t>
            </w:r>
          </w:p>
        </w:tc>
        <w:tc>
          <w:tcPr>
            <w:tcW w:w="41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C5A6574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25%</w:t>
            </w:r>
          </w:p>
        </w:tc>
        <w:tc>
          <w:tcPr>
            <w:tcW w:w="125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2ECE8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  <w:t>Предлагаемая концепция безопасности биометрического паспорта: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Качество, безопасность и стремление к эволюции (инновациям) дизайна биометрического паспорта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16012" w14:textId="6DEE7DAA" w:rsidR="00914D90" w:rsidRPr="00914D90" w:rsidRDefault="00BA5B1D" w:rsidP="001D493D">
            <w:pPr>
              <w:spacing w:after="0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1) Описание предоставлено, но не имеет обоснования, только повторяет требования - 1</w:t>
            </w: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Описание предоставлено и в некоторой степени обосновано - 2</w:t>
            </w: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3) Обосновано с учетом контекста Армении и опыта работы на других рынках - 3</w:t>
            </w: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4) Обосновано с учетом странового контекста Армении и опыта на других рынках, в дополнение к этому четко рассматривается инновационный аспект - 4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74AFB" w14:textId="7A571444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Описание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br/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До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3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страниц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48310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30%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1A4A44E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7.5%</w:t>
            </w:r>
          </w:p>
        </w:tc>
      </w:tr>
      <w:tr w:rsidR="00914D90" w:rsidRPr="009366A1" w14:paraId="570725C4" w14:textId="77777777" w:rsidTr="008A55B1">
        <w:trPr>
          <w:trHeight w:val="540"/>
          <w:jc w:val="center"/>
        </w:trPr>
        <w:tc>
          <w:tcPr>
            <w:tcW w:w="703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37D6A78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D6A681B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628A22F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Соответствие требованиям технической спецификации в отношении паспортов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7026F19D" w14:textId="4ACE2E6A" w:rsidR="00914D90" w:rsidRPr="00914D90" w:rsidRDefault="00BA5B1D" w:rsidP="00BA5B1D">
            <w:pPr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1) Соответствие обосновано с предоставлением описания предлагаемых решений + паспорта испытаний (если применимо)</w:t>
            </w: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 xml:space="preserve">2) Необязательные требования </w:t>
            </w: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lastRenderedPageBreak/>
              <w:t>выполнены/не выполнены (если применимо)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FE2BEC3" w14:textId="6E9BF585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lastRenderedPageBreak/>
              <w:t>Матрица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соответствия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BD28F0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20%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BD860D2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5.0%</w:t>
            </w:r>
          </w:p>
        </w:tc>
      </w:tr>
      <w:tr w:rsidR="00914D90" w:rsidRPr="009366A1" w14:paraId="31B15502" w14:textId="77777777" w:rsidTr="008A55B1">
        <w:trPr>
          <w:trHeight w:val="750"/>
          <w:jc w:val="center"/>
        </w:trPr>
        <w:tc>
          <w:tcPr>
            <w:tcW w:w="703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840A300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2BA05D2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E4CC9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  <w:t>Предлагаемая концепция удостоверения личности:</w:t>
            </w: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  <w:br/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1) Концепция безопасности: качество, защищенность и стремление к эволюции (инновациям) дизайна удостоверений личности Предлагаемая концепция удостоверения личности: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1) Концепция безопасности: качество, защищенность и стремление к эволюции (инновациям) дизайна удостоверений личности</w:t>
            </w:r>
          </w:p>
        </w:tc>
        <w:tc>
          <w:tcPr>
            <w:tcW w:w="105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4B48E8" w14:textId="77777777" w:rsidR="00BA5B1D" w:rsidRPr="00BA5B1D" w:rsidRDefault="00BA5B1D" w:rsidP="00BA5B1D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</w:p>
          <w:p w14:paraId="30C6A5B5" w14:textId="5723EFF4" w:rsidR="00914D90" w:rsidRPr="00914D90" w:rsidRDefault="00BA5B1D" w:rsidP="00BA5B1D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1) Описание предоставлено, но не имеет обоснования, только повторяет требования - 1</w:t>
            </w: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Описание предоставлено и в некоторой степени обосновано - 2</w:t>
            </w: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3) Обосновано с учетом контекста Армении и опыта работы на других рынках - 3</w:t>
            </w: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4) Обосновано с учетом контекста и опыта Армении на других рынках, в дополнение к этому четко рассматривается инновационный аспект - 4</w:t>
            </w:r>
          </w:p>
        </w:tc>
        <w:tc>
          <w:tcPr>
            <w:tcW w:w="4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4B2D5" w14:textId="6350E0A2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Описание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br/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До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5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страниц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5D59DE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10%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54D4DDF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2.5%</w:t>
            </w:r>
          </w:p>
        </w:tc>
      </w:tr>
      <w:tr w:rsidR="00914D90" w:rsidRPr="009366A1" w14:paraId="1AF7D751" w14:textId="77777777" w:rsidTr="008A55B1">
        <w:trPr>
          <w:trHeight w:val="720"/>
          <w:jc w:val="center"/>
        </w:trPr>
        <w:tc>
          <w:tcPr>
            <w:tcW w:w="703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B16E971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9068B56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C42AD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 xml:space="preserve">2) ID card applet: quality, security, and commitment to evolution (innovation) of the proposed chip, approach to the product </w:t>
            </w:r>
            <w:proofErr w:type="gram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road-map</w:t>
            </w:r>
            <w:proofErr w:type="gram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, maintenance and certification</w:t>
            </w:r>
          </w:p>
        </w:tc>
        <w:tc>
          <w:tcPr>
            <w:tcW w:w="105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A665592" w14:textId="64564B32" w:rsidR="00914D90" w:rsidRPr="00F41B95" w:rsidRDefault="00BA5B1D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Как</w:t>
            </w:r>
            <w:proofErr w:type="spellEnd"/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указано</w:t>
            </w:r>
            <w:proofErr w:type="spellEnd"/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выше</w:t>
            </w:r>
            <w:proofErr w:type="spellEnd"/>
          </w:p>
        </w:tc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36B7EC" w14:textId="4E8D363B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AA0BD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10%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03561DC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2.5%</w:t>
            </w:r>
          </w:p>
        </w:tc>
      </w:tr>
      <w:tr w:rsidR="00914D90" w:rsidRPr="009366A1" w14:paraId="7B0058B2" w14:textId="77777777" w:rsidTr="008A55B1">
        <w:trPr>
          <w:trHeight w:val="750"/>
          <w:jc w:val="center"/>
        </w:trPr>
        <w:tc>
          <w:tcPr>
            <w:tcW w:w="703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10C0037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4711247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6EE87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3) Промежуточное программное обеспечение: качество, безопасность и стремление к эволюции (инновациям) предлагаемого промежуточного программного обеспечения, подход к сопровождению</w:t>
            </w:r>
          </w:p>
        </w:tc>
        <w:tc>
          <w:tcPr>
            <w:tcW w:w="105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046DBD8" w14:textId="43BCD876" w:rsidR="00914D90" w:rsidRPr="00F41B95" w:rsidRDefault="00BA5B1D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A5B1D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Как указано выше</w:t>
            </w:r>
          </w:p>
        </w:tc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89AEDA" w14:textId="7BD7C8FF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593C6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10%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A02DDB6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2.5%</w:t>
            </w:r>
          </w:p>
        </w:tc>
      </w:tr>
      <w:tr w:rsidR="00914D90" w:rsidRPr="009366A1" w14:paraId="70F91318" w14:textId="77777777" w:rsidTr="008A55B1">
        <w:trPr>
          <w:trHeight w:val="1215"/>
          <w:jc w:val="center"/>
        </w:trPr>
        <w:tc>
          <w:tcPr>
            <w:tcW w:w="703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7578CBD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4BF140A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1709442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Соответствие требованиям технической спецификации в отношении: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 xml:space="preserve">1) 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ID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-карты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 xml:space="preserve">2) апплета 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ID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-карты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3) Промежуточного программного обеспечения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666366AB" w14:textId="65562D65" w:rsidR="00914D90" w:rsidRPr="00914D90" w:rsidRDefault="00B04B04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1) Соответствие обосновано с предоставлением описания предлагаемых решений + паспорта испытаний (если применимо)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 xml:space="preserve">2) Необязательные требования 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lastRenderedPageBreak/>
              <w:t>выполнены/не выполнены (если применимо)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6F46C8A" w14:textId="7F366F93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lastRenderedPageBreak/>
              <w:t>Матрица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соответствия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4A554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20%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9774E05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5.0%</w:t>
            </w:r>
          </w:p>
        </w:tc>
      </w:tr>
      <w:tr w:rsidR="00914D90" w:rsidRPr="009366A1" w14:paraId="24AD71B9" w14:textId="77777777" w:rsidTr="008A55B1">
        <w:trPr>
          <w:trHeight w:val="3075"/>
          <w:jc w:val="center"/>
        </w:trPr>
        <w:tc>
          <w:tcPr>
            <w:tcW w:w="70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E7489" w14:textId="710CAC23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  <w:t>3. Информационная система идентификации и управления документами</w:t>
            </w:r>
          </w:p>
        </w:tc>
        <w:tc>
          <w:tcPr>
            <w:tcW w:w="41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8A96624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25%</w:t>
            </w:r>
          </w:p>
        </w:tc>
        <w:tc>
          <w:tcPr>
            <w:tcW w:w="1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039AA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  <w:t xml:space="preserve">ИТ-программное и аппаратное обеспечение: 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технологические инновации, проверенный подход к обеспечению удобного взаимодействия с пользователями, а также подход к ИТ-безопасности для следующих компонентов: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 xml:space="preserve">1. Приложение 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Citizen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 xml:space="preserve"> 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service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 xml:space="preserve"> (веб-портал)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2. Решение для регистрации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3. Решение для управления идентификационными данными и выдачи документов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4. Реестр биометрических данных и документов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5. Решение для автоматической биометрической идентификации (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BIS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)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6. Инфраструктура открытых ключей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7. Решение для управления очередями на месте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8. Решение для отчетов и статистики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 xml:space="preserve">9. </w:t>
            </w: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Интеграция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 xml:space="preserve"> с </w:t>
            </w: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внешними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источниками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данных</w:t>
            </w:r>
            <w:proofErr w:type="spellEnd"/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D16A7" w14:textId="05326985" w:rsidR="00914D90" w:rsidRPr="00B04B04" w:rsidRDefault="00B04B04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1) Описание предоставлено, но не имеет обоснования, только повторяет требования - 1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Описание предоставлено и в некоторой степени обосновано - 2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3) Обосновано с учетом контекста Армении и опыта работы на других рынках - 3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4) Обосновано с учетом контекста и опыта Армении на других рынках, в дополнение к этому четко рассматривается инновационный аспект - 4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0E648" w14:textId="79A68945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Описание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br/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До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10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страниц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3F227D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60%</w:t>
            </w:r>
          </w:p>
        </w:tc>
        <w:tc>
          <w:tcPr>
            <w:tcW w:w="5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91AD014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15%</w:t>
            </w:r>
          </w:p>
        </w:tc>
      </w:tr>
      <w:tr w:rsidR="00914D90" w:rsidRPr="009366A1" w14:paraId="7823CFC6" w14:textId="77777777" w:rsidTr="008A55B1">
        <w:trPr>
          <w:trHeight w:val="1905"/>
          <w:jc w:val="center"/>
        </w:trPr>
        <w:tc>
          <w:tcPr>
            <w:tcW w:w="7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F0939C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45B9380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66872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Выполнение необходимых демонстрационных сценариев с точки зрения пользовательского опыта, инноваций и безопасности: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 xml:space="preserve">1) Приложение 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Citizen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 xml:space="preserve"> 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service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 xml:space="preserve"> (веб-портал): запись на прием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Регистрация гражданина в Армении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lastRenderedPageBreak/>
              <w:t>3) Регистрация гражданина в посольстве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4) Процесс проверки личности и валидации в серверной системе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5) Сопоставление биометрических данных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90D5B" w14:textId="1786BAFF" w:rsidR="00914D90" w:rsidRPr="00914D90" w:rsidRDefault="00B04B04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lastRenderedPageBreak/>
              <w:t>1) Клиентоориентированность: шкала 1-4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Ориентированность на сотрудника: шкала 1-4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3) Инновационный аспект: шкала 1-4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4) Аспект безопасности: шкала 1-4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1BA2E" w14:textId="3E6831BE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Демонстрация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60253D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20%</w:t>
            </w:r>
          </w:p>
        </w:tc>
        <w:tc>
          <w:tcPr>
            <w:tcW w:w="5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F818DA6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5%</w:t>
            </w:r>
          </w:p>
        </w:tc>
      </w:tr>
      <w:tr w:rsidR="00914D90" w:rsidRPr="009366A1" w14:paraId="78513C8C" w14:textId="77777777" w:rsidTr="008A55B1">
        <w:trPr>
          <w:trHeight w:val="720"/>
          <w:jc w:val="center"/>
        </w:trPr>
        <w:tc>
          <w:tcPr>
            <w:tcW w:w="7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E6E129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45889AF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3A6C35C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Соответствие требованиям технической спецификации в отношении всего ИТ-программного обеспечения, аппаратных средств и компонентов оборудования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22C970FC" w14:textId="0B4F4FC7" w:rsidR="00914D90" w:rsidRPr="00914D90" w:rsidRDefault="00B04B04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1) Соответствие обосновано с описанием предлагаемых решений 2) Необязательные требования выполнены/не выполнены (если применимо)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FA17085" w14:textId="1F0520D6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Матрица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соответствия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667ED3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20%</w:t>
            </w:r>
          </w:p>
        </w:tc>
        <w:tc>
          <w:tcPr>
            <w:tcW w:w="5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A1C3CB2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5%</w:t>
            </w:r>
          </w:p>
        </w:tc>
      </w:tr>
      <w:tr w:rsidR="00914D90" w:rsidRPr="009366A1" w14:paraId="084D8378" w14:textId="77777777" w:rsidTr="008A55B1">
        <w:trPr>
          <w:trHeight w:val="250"/>
          <w:jc w:val="center"/>
        </w:trPr>
        <w:tc>
          <w:tcPr>
            <w:tcW w:w="7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F8CB66D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4.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Запрашиваемые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услуги</w:t>
            </w:r>
            <w:proofErr w:type="spellEnd"/>
          </w:p>
        </w:tc>
        <w:tc>
          <w:tcPr>
            <w:tcW w:w="41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F5F45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25%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6B494" w14:textId="7777777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  <w:t>Соглашения об уровне обслуживания: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1) Предлагаемый механизм управления: мониторинг ключевых показателей эффективности, подход к плану улучшений, при необходимости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Предлагаемые улучшения минимальных уровней обслуживания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D8E5A" w14:textId="472381FA" w:rsidR="00914D90" w:rsidRPr="00914D90" w:rsidRDefault="00B04B04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1) Описание предоставлено, но не имеет обоснования, только повторяет требования - 1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Описание предоставлено и в некоторой степени обосновано - 2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3) Обосновано с учетом контекста Армении и опыта работы на других рынках - 3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4) Обосновано с учетом странового контекста Армении и опыта на других рынках, в дополнение к этому четко рассматривается инновационный аспект и ориентированный на граждан подход - 4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A7BCB" w14:textId="6E252587" w:rsidR="00914D90" w:rsidRPr="00F41B95" w:rsidRDefault="00914D90" w:rsidP="00F41B95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Описание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br/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До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1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страниц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2BCF1E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25%</w:t>
            </w:r>
          </w:p>
        </w:tc>
        <w:tc>
          <w:tcPr>
            <w:tcW w:w="5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FB5B0D4" w14:textId="77777777" w:rsidR="00914D90" w:rsidRPr="00F41B95" w:rsidRDefault="00914D90" w:rsidP="00F41B9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6%</w:t>
            </w:r>
          </w:p>
        </w:tc>
      </w:tr>
      <w:tr w:rsidR="00B04B04" w:rsidRPr="009366A1" w14:paraId="66998DCC" w14:textId="77777777" w:rsidTr="008A55B1">
        <w:trPr>
          <w:trHeight w:val="1125"/>
          <w:jc w:val="center"/>
        </w:trPr>
        <w:tc>
          <w:tcPr>
            <w:tcW w:w="7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0B94CE4" w14:textId="77777777" w:rsidR="00B04B04" w:rsidRPr="00F41B95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C78670" w14:textId="77777777" w:rsidR="00B04B04" w:rsidRPr="00F41B95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D7F0F" w14:textId="77777777" w:rsidR="00B04B04" w:rsidRPr="00F41B95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 xml:space="preserve">Качество, полнота и осуществимость </w:t>
            </w: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  <w:t>подхода к проектированию и внедрению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: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1) План проекта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Предлагаемая проектная группа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3) Структура и роли членов консорциума и поставщиков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8B9AE7" w14:textId="76113878" w:rsidR="00B04B04" w:rsidRPr="00914D90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1) Описание предоставлено, но не имеет обоснования, только повторяет требования - 1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Описание предоставлено и в некоторой степени обосновано - 2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 xml:space="preserve">3) Обосновано с учетом контекста Армении и опыта работы на 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lastRenderedPageBreak/>
              <w:t>других рынках - 3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4) Обосновано с учетом странового контекста Армении и опыта на других рынках, в дополнение к этому четко рассматривается инновационный аспект и ориентированный на граждан подход - 4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02C66" w14:textId="774ECFEC" w:rsidR="00B04B04" w:rsidRPr="00F41B95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lastRenderedPageBreak/>
              <w:t>Описание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br/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До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5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страниц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344FF9" w14:textId="77777777" w:rsidR="00B04B04" w:rsidRPr="00F41B95" w:rsidRDefault="00B04B04" w:rsidP="00B04B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25%</w:t>
            </w:r>
          </w:p>
        </w:tc>
        <w:tc>
          <w:tcPr>
            <w:tcW w:w="5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6ECD44E" w14:textId="77777777" w:rsidR="00B04B04" w:rsidRPr="00F41B95" w:rsidRDefault="00B04B04" w:rsidP="00B04B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6%</w:t>
            </w:r>
          </w:p>
        </w:tc>
      </w:tr>
      <w:tr w:rsidR="00B04B04" w:rsidRPr="009366A1" w14:paraId="7B9A597A" w14:textId="77777777" w:rsidTr="008A55B1">
        <w:trPr>
          <w:trHeight w:val="1455"/>
          <w:jc w:val="center"/>
        </w:trPr>
        <w:tc>
          <w:tcPr>
            <w:tcW w:w="7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BE1C6AB" w14:textId="77777777" w:rsidR="00B04B04" w:rsidRPr="00F41B95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8F55C1" w14:textId="77777777" w:rsidR="00B04B04" w:rsidRPr="00F41B95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99978" w14:textId="77777777" w:rsidR="00B04B04" w:rsidRPr="00F41B95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Качество, полнота и осуществимость п</w:t>
            </w: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  <w:t>одхода к операциям: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1) Меры контроля качества обслуживания клиентов</w:t>
            </w: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Контроль качества процессов, организации и мер безопасности для всей цепочки поставок (включая производство, управление запасами, персонализацию, логистику).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2BD686" w14:textId="699541D4" w:rsidR="00B04B04" w:rsidRPr="00914D90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1) Описание предоставлено, но не имеет обоснования, только повторяет требования - 1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Описание предоставлено и в некоторой степени обосновано - 2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3) Обосновано с учетом контекста Армении и опыта работы на других рынках - 3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4) Обосновано с учетом странового контекста Армении и опыта на других рынках, в дополнение к этому четко рассматривается инновационный аспект и ориентированный на граждан подход - 4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14798" w14:textId="07983B69" w:rsidR="00B04B04" w:rsidRPr="00F41B95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Описание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br/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До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3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страниц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845222" w14:textId="77777777" w:rsidR="00B04B04" w:rsidRPr="00F41B95" w:rsidRDefault="00B04B04" w:rsidP="00B04B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25%</w:t>
            </w:r>
          </w:p>
        </w:tc>
        <w:tc>
          <w:tcPr>
            <w:tcW w:w="56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64FB9DE" w14:textId="77777777" w:rsidR="00B04B04" w:rsidRPr="00F41B95" w:rsidRDefault="00B04B04" w:rsidP="00B04B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6%</w:t>
            </w:r>
          </w:p>
        </w:tc>
      </w:tr>
      <w:tr w:rsidR="00B04B04" w:rsidRPr="009366A1" w14:paraId="1DDCDBAE" w14:textId="77777777" w:rsidTr="008A55B1">
        <w:trPr>
          <w:trHeight w:val="585"/>
          <w:jc w:val="center"/>
        </w:trPr>
        <w:tc>
          <w:tcPr>
            <w:tcW w:w="7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B67A9BC" w14:textId="77777777" w:rsidR="00B04B04" w:rsidRPr="00F41B95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1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E77A6D" w14:textId="77777777" w:rsidR="00B04B04" w:rsidRPr="00F41B95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5505515" w14:textId="77777777" w:rsidR="00B04B04" w:rsidRPr="00F41B95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 xml:space="preserve">Качество, полнота и осуществимость подхода </w:t>
            </w: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ru-RU"/>
                <w14:ligatures w14:val="none"/>
              </w:rPr>
              <w:t>к передаче в конце контракта.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CC8FF6F" w14:textId="6442B9EB" w:rsidR="00B04B04" w:rsidRPr="00B04B04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</w:pP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t>1) Описание предоставлено, но не имеет обоснования, только повторяет требования - 1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2) Описание предоставлено и в некоторой степени обосновано - 2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>3) Обосновано с учетом контекста Армении и опыта работы на других рынках - 3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br/>
              <w:t xml:space="preserve">4) Обосновано с учетом странового контекста Армении и опыта на других рынках, в </w:t>
            </w:r>
            <w:r w:rsidRPr="00B04B04">
              <w:rPr>
                <w:rFonts w:ascii="GHEA Grapalat" w:eastAsia="Times New Roman" w:hAnsi="GHEA Grapalat" w:cs="Arial"/>
                <w:kern w:val="0"/>
                <w:sz w:val="20"/>
                <w:szCs w:val="20"/>
                <w:lang w:val="ru-RU"/>
                <w14:ligatures w14:val="none"/>
              </w:rPr>
              <w:lastRenderedPageBreak/>
              <w:t>дополнение к этому четко рассматривается инновационный аспект и ориентированный на граждан подход - 4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5DCC3EB" w14:textId="77D5B68C" w:rsidR="00B04B04" w:rsidRPr="00F41B95" w:rsidRDefault="00B04B04" w:rsidP="00B04B04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lastRenderedPageBreak/>
              <w:t>Описание</w:t>
            </w:r>
            <w:proofErr w:type="spellEnd"/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br/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До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1 </w:t>
            </w:r>
            <w:proofErr w:type="spellStart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страниц</w:t>
            </w:r>
            <w:proofErr w:type="spellEnd"/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1551589" w14:textId="77777777" w:rsidR="00B04B04" w:rsidRPr="00F41B95" w:rsidRDefault="00B04B04" w:rsidP="00B04B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25%</w:t>
            </w:r>
          </w:p>
        </w:tc>
        <w:tc>
          <w:tcPr>
            <w:tcW w:w="5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827E730" w14:textId="77777777" w:rsidR="00B04B04" w:rsidRPr="00F41B95" w:rsidRDefault="00B04B04" w:rsidP="00B04B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kern w:val="0"/>
                <w:sz w:val="20"/>
                <w:szCs w:val="20"/>
                <w14:ligatures w14:val="none"/>
              </w:rPr>
              <w:t>6%</w:t>
            </w:r>
          </w:p>
        </w:tc>
      </w:tr>
      <w:tr w:rsidR="002A0BD1" w:rsidRPr="009366A1" w14:paraId="68D37E87" w14:textId="77777777" w:rsidTr="008A55B1">
        <w:trPr>
          <w:trHeight w:val="288"/>
          <w:jc w:val="center"/>
        </w:trPr>
        <w:tc>
          <w:tcPr>
            <w:tcW w:w="7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3CE46160" w14:textId="77777777" w:rsidR="00B04B04" w:rsidRPr="00F41B95" w:rsidRDefault="00B04B04" w:rsidP="00B04B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0787E70" w14:textId="77777777" w:rsidR="00B04B04" w:rsidRPr="00F41B95" w:rsidRDefault="00B04B04" w:rsidP="00B04B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100%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9974B01" w14:textId="77777777" w:rsidR="00B04B04" w:rsidRPr="00F41B95" w:rsidRDefault="00B04B04" w:rsidP="00B04B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</w:tcPr>
          <w:p w14:paraId="1C03CCC5" w14:textId="77777777" w:rsidR="00B04B04" w:rsidRPr="00F41B95" w:rsidRDefault="00B04B04" w:rsidP="00B04B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C2547AB" w14:textId="30327D75" w:rsidR="00B04B04" w:rsidRPr="00F41B95" w:rsidRDefault="00B04B04" w:rsidP="00B04B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4D3B50F3" w14:textId="77777777" w:rsidR="00B04B04" w:rsidRPr="00F41B95" w:rsidRDefault="00B04B04" w:rsidP="00B04B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79D4E58" w14:textId="77777777" w:rsidR="00B04B04" w:rsidRPr="00F41B95" w:rsidRDefault="00B04B04" w:rsidP="00B04B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F41B95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100.0%</w:t>
            </w:r>
          </w:p>
        </w:tc>
      </w:tr>
    </w:tbl>
    <w:p w14:paraId="0C438453" w14:textId="77777777" w:rsidR="00F41B95" w:rsidRPr="00F41B95" w:rsidRDefault="00F41B95" w:rsidP="00F41B95">
      <w:pPr>
        <w:widowControl w:val="0"/>
        <w:spacing w:before="240" w:after="240" w:line="24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sectPr w:rsidR="00F41B95" w:rsidRPr="00F41B95" w:rsidSect="000B3FA9">
      <w:footerReference w:type="default" r:id="rId7"/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57267" w14:textId="77777777" w:rsidR="00A97F3C" w:rsidRDefault="00A97F3C" w:rsidP="006A0AEB">
      <w:pPr>
        <w:spacing w:after="0" w:line="240" w:lineRule="auto"/>
      </w:pPr>
      <w:r>
        <w:separator/>
      </w:r>
    </w:p>
  </w:endnote>
  <w:endnote w:type="continuationSeparator" w:id="0">
    <w:p w14:paraId="7C3B0654" w14:textId="77777777" w:rsidR="00A97F3C" w:rsidRDefault="00A97F3C" w:rsidP="006A0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1210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2E6512" w14:textId="764A6F9C" w:rsidR="006A0AEB" w:rsidRDefault="006A0AEB" w:rsidP="00FD4B7D">
        <w:pPr>
          <w:pStyle w:val="Footer"/>
          <w:spacing w:before="12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3B32D" w14:textId="77777777" w:rsidR="00A97F3C" w:rsidRDefault="00A97F3C" w:rsidP="006A0AEB">
      <w:pPr>
        <w:spacing w:after="0" w:line="240" w:lineRule="auto"/>
      </w:pPr>
      <w:r>
        <w:separator/>
      </w:r>
    </w:p>
  </w:footnote>
  <w:footnote w:type="continuationSeparator" w:id="0">
    <w:p w14:paraId="1F1E9275" w14:textId="77777777" w:rsidR="00A97F3C" w:rsidRDefault="00A97F3C" w:rsidP="006A0A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4D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7D4DD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5D2050"/>
    <w:multiLevelType w:val="multilevel"/>
    <w:tmpl w:val="D5D4BB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8FA6617"/>
    <w:multiLevelType w:val="hybridMultilevel"/>
    <w:tmpl w:val="5DEEFB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7D186F"/>
    <w:multiLevelType w:val="hybridMultilevel"/>
    <w:tmpl w:val="297019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5E3A743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B31F2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AC71B4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CA0D45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FD4B14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D83C03"/>
    <w:multiLevelType w:val="hybridMultilevel"/>
    <w:tmpl w:val="1A1AC42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6684B4B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A3A61B4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B25257"/>
    <w:multiLevelType w:val="hybridMultilevel"/>
    <w:tmpl w:val="3A24D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E11E17"/>
    <w:multiLevelType w:val="hybridMultilevel"/>
    <w:tmpl w:val="85D84F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7D119A"/>
    <w:multiLevelType w:val="hybridMultilevel"/>
    <w:tmpl w:val="59FC8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DD16CE"/>
    <w:multiLevelType w:val="hybridMultilevel"/>
    <w:tmpl w:val="21726B94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F8242DB"/>
    <w:multiLevelType w:val="hybridMultilevel"/>
    <w:tmpl w:val="C52491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6953CF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85A1670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9B61D6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C147BA4"/>
    <w:multiLevelType w:val="hybridMultilevel"/>
    <w:tmpl w:val="4ACE30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ED649B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A033B1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66676423">
    <w:abstractNumId w:val="9"/>
  </w:num>
  <w:num w:numId="2" w16cid:durableId="847988779">
    <w:abstractNumId w:val="14"/>
  </w:num>
  <w:num w:numId="3" w16cid:durableId="103891704">
    <w:abstractNumId w:val="15"/>
  </w:num>
  <w:num w:numId="4" w16cid:durableId="1877113078">
    <w:abstractNumId w:val="8"/>
  </w:num>
  <w:num w:numId="5" w16cid:durableId="1606496114">
    <w:abstractNumId w:val="10"/>
  </w:num>
  <w:num w:numId="6" w16cid:durableId="1700618332">
    <w:abstractNumId w:val="18"/>
  </w:num>
  <w:num w:numId="7" w16cid:durableId="1525753854">
    <w:abstractNumId w:val="21"/>
  </w:num>
  <w:num w:numId="8" w16cid:durableId="1156727252">
    <w:abstractNumId w:val="6"/>
  </w:num>
  <w:num w:numId="9" w16cid:durableId="1080061949">
    <w:abstractNumId w:val="5"/>
  </w:num>
  <w:num w:numId="10" w16cid:durableId="981425776">
    <w:abstractNumId w:val="7"/>
  </w:num>
  <w:num w:numId="11" w16cid:durableId="703332477">
    <w:abstractNumId w:val="19"/>
  </w:num>
  <w:num w:numId="12" w16cid:durableId="2111702946">
    <w:abstractNumId w:val="11"/>
  </w:num>
  <w:num w:numId="13" w16cid:durableId="1393889316">
    <w:abstractNumId w:val="22"/>
  </w:num>
  <w:num w:numId="14" w16cid:durableId="182984175">
    <w:abstractNumId w:val="0"/>
  </w:num>
  <w:num w:numId="15" w16cid:durableId="1687058822">
    <w:abstractNumId w:val="2"/>
  </w:num>
  <w:num w:numId="16" w16cid:durableId="1519733031">
    <w:abstractNumId w:val="1"/>
  </w:num>
  <w:num w:numId="17" w16cid:durableId="1227640484">
    <w:abstractNumId w:val="4"/>
  </w:num>
  <w:num w:numId="18" w16cid:durableId="88702785">
    <w:abstractNumId w:val="3"/>
  </w:num>
  <w:num w:numId="19" w16cid:durableId="1220359610">
    <w:abstractNumId w:val="12"/>
  </w:num>
  <w:num w:numId="20" w16cid:durableId="2143963553">
    <w:abstractNumId w:val="16"/>
  </w:num>
  <w:num w:numId="21" w16cid:durableId="497309931">
    <w:abstractNumId w:val="17"/>
  </w:num>
  <w:num w:numId="22" w16cid:durableId="1178542775">
    <w:abstractNumId w:val="20"/>
  </w:num>
  <w:num w:numId="23" w16cid:durableId="20570760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F86"/>
    <w:rsid w:val="00031143"/>
    <w:rsid w:val="00033F7C"/>
    <w:rsid w:val="0005123F"/>
    <w:rsid w:val="000B3FA9"/>
    <w:rsid w:val="000F1575"/>
    <w:rsid w:val="00132FC6"/>
    <w:rsid w:val="001A59D1"/>
    <w:rsid w:val="001B55EC"/>
    <w:rsid w:val="001D493D"/>
    <w:rsid w:val="00200A90"/>
    <w:rsid w:val="00257A80"/>
    <w:rsid w:val="00276FDD"/>
    <w:rsid w:val="002A0BD1"/>
    <w:rsid w:val="002A29FF"/>
    <w:rsid w:val="002B75D9"/>
    <w:rsid w:val="002C3AF5"/>
    <w:rsid w:val="002F4D4E"/>
    <w:rsid w:val="002F6DD6"/>
    <w:rsid w:val="00301AEE"/>
    <w:rsid w:val="00311FE4"/>
    <w:rsid w:val="00320B21"/>
    <w:rsid w:val="0033361B"/>
    <w:rsid w:val="00362083"/>
    <w:rsid w:val="00364BAC"/>
    <w:rsid w:val="0036553F"/>
    <w:rsid w:val="00387BE5"/>
    <w:rsid w:val="003D2EAF"/>
    <w:rsid w:val="004309EA"/>
    <w:rsid w:val="00436AA2"/>
    <w:rsid w:val="00442C68"/>
    <w:rsid w:val="0044389A"/>
    <w:rsid w:val="004654AF"/>
    <w:rsid w:val="00466104"/>
    <w:rsid w:val="004669E3"/>
    <w:rsid w:val="00483996"/>
    <w:rsid w:val="00487B97"/>
    <w:rsid w:val="004C0FD4"/>
    <w:rsid w:val="004C688F"/>
    <w:rsid w:val="004D1CBD"/>
    <w:rsid w:val="004F751F"/>
    <w:rsid w:val="005038B1"/>
    <w:rsid w:val="00506410"/>
    <w:rsid w:val="005076C0"/>
    <w:rsid w:val="005329D4"/>
    <w:rsid w:val="00540D09"/>
    <w:rsid w:val="00551909"/>
    <w:rsid w:val="0055727B"/>
    <w:rsid w:val="005614E7"/>
    <w:rsid w:val="005724DA"/>
    <w:rsid w:val="00581CA3"/>
    <w:rsid w:val="0059620F"/>
    <w:rsid w:val="005C240E"/>
    <w:rsid w:val="005C74E6"/>
    <w:rsid w:val="00614926"/>
    <w:rsid w:val="0061641F"/>
    <w:rsid w:val="006232D6"/>
    <w:rsid w:val="00623E5B"/>
    <w:rsid w:val="00631130"/>
    <w:rsid w:val="00665AAF"/>
    <w:rsid w:val="00680492"/>
    <w:rsid w:val="006A0AEB"/>
    <w:rsid w:val="006A7762"/>
    <w:rsid w:val="006B2DEF"/>
    <w:rsid w:val="006C0437"/>
    <w:rsid w:val="006D2552"/>
    <w:rsid w:val="006E68B9"/>
    <w:rsid w:val="00716228"/>
    <w:rsid w:val="007613F4"/>
    <w:rsid w:val="00763F0C"/>
    <w:rsid w:val="007859FD"/>
    <w:rsid w:val="00786520"/>
    <w:rsid w:val="007C11EE"/>
    <w:rsid w:val="007D4166"/>
    <w:rsid w:val="007D5C60"/>
    <w:rsid w:val="007E2CA1"/>
    <w:rsid w:val="00815AEF"/>
    <w:rsid w:val="0085332C"/>
    <w:rsid w:val="00893264"/>
    <w:rsid w:val="008A551A"/>
    <w:rsid w:val="008A55B1"/>
    <w:rsid w:val="008D30BA"/>
    <w:rsid w:val="008E0018"/>
    <w:rsid w:val="009034B3"/>
    <w:rsid w:val="00914D90"/>
    <w:rsid w:val="009250F5"/>
    <w:rsid w:val="009366A1"/>
    <w:rsid w:val="009613E5"/>
    <w:rsid w:val="00965601"/>
    <w:rsid w:val="0099176D"/>
    <w:rsid w:val="00994AC1"/>
    <w:rsid w:val="009B0749"/>
    <w:rsid w:val="00A13943"/>
    <w:rsid w:val="00A358EC"/>
    <w:rsid w:val="00A735C6"/>
    <w:rsid w:val="00A9516D"/>
    <w:rsid w:val="00A97F3C"/>
    <w:rsid w:val="00AB0B3D"/>
    <w:rsid w:val="00AC16C9"/>
    <w:rsid w:val="00AD0BA2"/>
    <w:rsid w:val="00AD5770"/>
    <w:rsid w:val="00AD6164"/>
    <w:rsid w:val="00B04B04"/>
    <w:rsid w:val="00B2739B"/>
    <w:rsid w:val="00B43695"/>
    <w:rsid w:val="00B66C0E"/>
    <w:rsid w:val="00B76306"/>
    <w:rsid w:val="00B76E86"/>
    <w:rsid w:val="00B81F86"/>
    <w:rsid w:val="00BA5B1D"/>
    <w:rsid w:val="00BB35F4"/>
    <w:rsid w:val="00BC7429"/>
    <w:rsid w:val="00C02073"/>
    <w:rsid w:val="00C32884"/>
    <w:rsid w:val="00C46174"/>
    <w:rsid w:val="00C53429"/>
    <w:rsid w:val="00C54550"/>
    <w:rsid w:val="00C67B18"/>
    <w:rsid w:val="00C704AC"/>
    <w:rsid w:val="00CA56A5"/>
    <w:rsid w:val="00CC4ED4"/>
    <w:rsid w:val="00CC58CC"/>
    <w:rsid w:val="00CC7339"/>
    <w:rsid w:val="00CD4258"/>
    <w:rsid w:val="00CD45D8"/>
    <w:rsid w:val="00D55828"/>
    <w:rsid w:val="00D6256A"/>
    <w:rsid w:val="00D81559"/>
    <w:rsid w:val="00D85058"/>
    <w:rsid w:val="00DA2E8C"/>
    <w:rsid w:val="00DA34B4"/>
    <w:rsid w:val="00DB53D1"/>
    <w:rsid w:val="00E41996"/>
    <w:rsid w:val="00E42589"/>
    <w:rsid w:val="00E51C52"/>
    <w:rsid w:val="00E71B0E"/>
    <w:rsid w:val="00E858AE"/>
    <w:rsid w:val="00E903CB"/>
    <w:rsid w:val="00EC3CBF"/>
    <w:rsid w:val="00ED37BE"/>
    <w:rsid w:val="00EE6944"/>
    <w:rsid w:val="00EE7761"/>
    <w:rsid w:val="00EE78AC"/>
    <w:rsid w:val="00F2048D"/>
    <w:rsid w:val="00F41B95"/>
    <w:rsid w:val="00F46158"/>
    <w:rsid w:val="00F47ECB"/>
    <w:rsid w:val="00F60B9A"/>
    <w:rsid w:val="00F86A01"/>
    <w:rsid w:val="00FB64AA"/>
    <w:rsid w:val="00FC4DD9"/>
    <w:rsid w:val="00FD4B7D"/>
    <w:rsid w:val="00FD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3C182"/>
  <w15:chartTrackingRefBased/>
  <w15:docId w15:val="{607E5698-ED5F-41CA-9C0E-89513134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943"/>
    <w:pPr>
      <w:ind w:left="720"/>
      <w:contextualSpacing/>
    </w:pPr>
  </w:style>
  <w:style w:type="table" w:styleId="TableGrid">
    <w:name w:val="Table Grid"/>
    <w:basedOn w:val="TableNormal"/>
    <w:uiPriority w:val="39"/>
    <w:rsid w:val="00276FDD"/>
    <w:pPr>
      <w:spacing w:after="0" w:line="240" w:lineRule="auto"/>
    </w:pPr>
    <w:rPr>
      <w:rFonts w:ascii="GHEA Grapalat" w:hAnsi="GHEA Grapalat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F157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328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28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28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28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288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A0A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AEB"/>
  </w:style>
  <w:style w:type="paragraph" w:styleId="Footer">
    <w:name w:val="footer"/>
    <w:basedOn w:val="Normal"/>
    <w:link w:val="FooterChar"/>
    <w:uiPriority w:val="99"/>
    <w:unhideWhenUsed/>
    <w:rsid w:val="006A0A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A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0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87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83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15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018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143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905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848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762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12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783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488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7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1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03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46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56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549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625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080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9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98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36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322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042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822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01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0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80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137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16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331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013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129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373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5686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9458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44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7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2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2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735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31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63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503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413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037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374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526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866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2223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5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61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5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8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97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555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616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987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218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7428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80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5472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6504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2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36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1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42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45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6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583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533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5554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2186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43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8674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6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7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9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14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254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27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747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3220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09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2606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458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0186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5898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9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0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058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816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46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69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597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274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1902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5396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4446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3440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68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7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9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04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8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61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489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946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195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359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022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344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857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4630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505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8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93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096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97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957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356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445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661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921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9954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7266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512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5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0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86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1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568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18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90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656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433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0961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49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755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549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795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2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0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30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54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647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4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139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45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959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5019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6225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3786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740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2654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582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641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62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839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9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8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04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75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42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035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093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934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453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06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434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0343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4360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8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4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17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60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5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4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81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473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317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965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554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3148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232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670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3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46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87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2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08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323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463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384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719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1851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6423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1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2279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9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7</Pages>
  <Words>1364</Words>
  <Characters>7779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/>
  <dc:description/>
  <cp:lastModifiedBy>Aneta Babayan</cp:lastModifiedBy>
  <cp:revision>117</cp:revision>
  <dcterms:created xsi:type="dcterms:W3CDTF">2023-10-17T15:04:00Z</dcterms:created>
  <dcterms:modified xsi:type="dcterms:W3CDTF">2023-12-26T15:23:00Z</dcterms:modified>
</cp:coreProperties>
</file>