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DA176" w14:textId="77777777" w:rsidR="0055762E" w:rsidRPr="006C1DD9" w:rsidRDefault="0055762E" w:rsidP="0055762E">
      <w:pPr>
        <w:spacing w:line="360" w:lineRule="auto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ՀԻՄՆԱՎՈՐՈՒՄ</w:t>
      </w:r>
    </w:p>
    <w:p w14:paraId="5917E004" w14:textId="77777777" w:rsidR="0055762E" w:rsidRPr="001B43E2" w:rsidRDefault="0055762E" w:rsidP="0055762E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 xml:space="preserve">««ԲԱԺՆԵՏԻՐԱԿԱՆ ԸՆԿԵՐՈՒԹՅՈՒՆՆԵՐԻ ՄԱՍԻՆ» ՕՐԵՆՔՈՒՄ ԼՐԱՑՈՒՄՆԵՐ ԿԱՏԱՐԵԼՈՒ ՄԱՍԻՆ» ՕՐԵՆՔԻ ՆԱԽԱԳԾԻ </w:t>
      </w:r>
    </w:p>
    <w:p w14:paraId="03F9E37B" w14:textId="77777777" w:rsidR="0055762E" w:rsidRPr="006C1DD9" w:rsidRDefault="0055762E" w:rsidP="0055762E">
      <w:pPr>
        <w:spacing w:line="360" w:lineRule="auto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ՎԵՐԱԲԵՐՅԱԼ</w:t>
      </w:r>
    </w:p>
    <w:p w14:paraId="249899FC" w14:textId="77777777" w:rsidR="0055762E" w:rsidRPr="006C1DD9" w:rsidRDefault="0055762E" w:rsidP="0055762E">
      <w:pPr>
        <w:spacing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D582A26" w14:textId="77777777" w:rsidR="0055762E" w:rsidRPr="006C1DD9" w:rsidRDefault="0055762E" w:rsidP="0055762E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 xml:space="preserve">1. ԱՌԿԱ ԻՐԱՎԻՃԱԿԸ ԵՎ ՆԱԽԱԳԾՈՎ ԿԱՐԳԱՎՈՐՄԱՆ ԵՆԹԱԿԱ ԽՆԴԻՐՆԵՐԸ </w:t>
      </w:r>
    </w:p>
    <w:p w14:paraId="0A559FDE" w14:textId="77777777" w:rsidR="0055762E" w:rsidRPr="006C1DD9" w:rsidRDefault="0055762E" w:rsidP="0055762E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11E2B3A2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ՍԵՅՖ (Simple Agreement for Future Equity - SAFE) պայմանագրերը հանդիսանում են միջազգայնորեն տարածում ստացած ներդրումային գործիք, որի միջոցով իրականացվում է ստարտափ (start-up) ընկերությունների կամ այլ ընկերությունների ֆինանսավորումը դրանց զարգացման </w:t>
      </w:r>
      <w:r>
        <w:rPr>
          <w:rFonts w:ascii="GHEA Grapalat" w:eastAsia="GHEA Grapalat" w:hAnsi="GHEA Grapalat" w:cstheme="majorHAnsi"/>
          <w:sz w:val="24"/>
          <w:szCs w:val="24"/>
        </w:rPr>
        <w:t>սկզբնական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 (pre-seed և seed) փուլերում: Այն հատկապես լայնորեն կիրառվում է բիզնես-հրեշտակների կողմից նախնական փուլում ներդրումների կատարման համար, հանդիսանում է բիզնես-հրեշտակների համար ճանաչելի և վստահելի գործիք:</w:t>
      </w:r>
    </w:p>
    <w:p w14:paraId="4112193B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ՍԵՅՖ (SAFE) պայմանագրերը ի սկզբանե մշակվել են Y Combinator ստարտափ աքսելերատորի կողմից</w:t>
      </w:r>
      <w:r w:rsidRPr="006C1DD9">
        <w:rPr>
          <w:rFonts w:ascii="GHEA Grapalat" w:eastAsia="GHEA Grapalat" w:hAnsi="GHEA Grapalat" w:cstheme="majorHAnsi"/>
          <w:sz w:val="24"/>
          <w:szCs w:val="24"/>
          <w:vertAlign w:val="superscript"/>
        </w:rPr>
        <w:footnoteReference w:id="1"/>
      </w:r>
      <w:r w:rsidRPr="006C1DD9">
        <w:rPr>
          <w:rFonts w:ascii="GHEA Grapalat" w:eastAsia="GHEA Grapalat" w:hAnsi="GHEA Grapalat" w:cstheme="majorHAnsi"/>
          <w:sz w:val="24"/>
          <w:szCs w:val="24"/>
        </w:rPr>
        <w:t>, որից հետո փոխառվել են բազմաթիվ երկրներում</w:t>
      </w:r>
      <w:r w:rsidRPr="006C1DD9">
        <w:rPr>
          <w:rFonts w:ascii="GHEA Grapalat" w:eastAsia="GHEA Grapalat" w:hAnsi="GHEA Grapalat" w:cstheme="majorHAnsi"/>
          <w:sz w:val="24"/>
          <w:szCs w:val="24"/>
          <w:vertAlign w:val="superscript"/>
        </w:rPr>
        <w:footnoteReference w:id="2"/>
      </w:r>
      <w:r w:rsidRPr="006C1DD9">
        <w:rPr>
          <w:rFonts w:ascii="GHEA Grapalat" w:eastAsia="GHEA Grapalat" w:hAnsi="GHEA Grapalat" w:cstheme="majorHAnsi"/>
          <w:sz w:val="24"/>
          <w:szCs w:val="24"/>
        </w:rPr>
        <w:t>: ՍԵՅՖ (SAFE) պայմանագրերը այսպիսով վերածվել է ստարտափ ինդուստրիայում և այդ ինդուստրիայի ընկերություններում սաղմնային փուլում ներդրումներ կատարողների համար հասկանալի, կանխատեսելի և ճանաչելի գործիքի, որի միջոցով ձևակերպվում են ներդրումները:</w:t>
      </w:r>
    </w:p>
    <w:p w14:paraId="6E5EBBEE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Իրավական առումով ՍԵՅՖ (SAFE) պայմանագիրը համաձայնություն է, որի շրջանակներում ներդրողը զարգացման նախնական փուլում գտնվող ընկերությունում ներդնում է դրամական միջոցներ, որպես կանոն համամետաբար ոչ մեծ ծավալի, </w:t>
      </w:r>
      <w:r w:rsidRPr="006C1DD9">
        <w:rPr>
          <w:rFonts w:ascii="GHEA Grapalat" w:eastAsia="GHEA Grapalat" w:hAnsi="GHEA Grapalat" w:cstheme="majorHAnsi"/>
          <w:sz w:val="24"/>
          <w:szCs w:val="24"/>
        </w:rPr>
        <w:lastRenderedPageBreak/>
        <w:t>պայմանով, որ եթե ընկերությունը հասնի հաջողության (ներգրավի շատ ավելի մեծ ներդրումներ, ձեռք բերվի ավելի խոշոր ընկերության կողմից և այլ) ներդրողը կստանա իր ներդրման դիմաց որոշակի քանակի բաժնետոմսեր: Այն դեպքում, եթե ընկերությունը չհաջողի (սնանկության կամ լուծարման գործընթացում հայտնվի և այլն) ներդրման գումարը ենթակա կլինի վերադարձման:</w:t>
      </w:r>
    </w:p>
    <w:p w14:paraId="435C8EF3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Ոլորտի մասնակիցների հետ քննարկումները ցույց են տալիս, որ նման բովանդակությամբ պայմանագրերը` այլ մեխանիզմներով (փոխառություն, բաժնետիրական համաձայնագիր, հետաձգված կատարմամբ բաժնետոմսերի վաճառքև այլն) ևս լայնորեն կիրառվում են ՀՀ-ում: </w:t>
      </w: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Այնուամենայնիվ դրանք անհարմարություն են ստեղծում թե' ներդրողների (հատկապես բիզնես-հրեշտակների), թե' ներդրում ներգրավվող ընկերությունների համար, քանի որ հիմնվում են համեմատաբար բարդ և ներդրողին անհայտ իրավական գործիքների կիրառման վրա, որոնք պահանջում են զգալի ծախսեր:</w:t>
      </w:r>
    </w:p>
    <w:p w14:paraId="50E4D2EC" w14:textId="633E9B0F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ՍԵՅՖ (SAFE) պայմանագրի հարմարությունը կայանում է նրանում, որ այն թույլ է տալիս խուսափել թե</w:t>
      </w:r>
      <w:r>
        <w:rPr>
          <w:rFonts w:ascii="GHEA Grapalat" w:eastAsia="GHEA Grapalat" w:hAnsi="GHEA Grapalat" w:cstheme="majorHAnsi"/>
          <w:sz w:val="24"/>
          <w:szCs w:val="24"/>
        </w:rPr>
        <w:t>՛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 պարտքի (մասնավորապես փոխարկելի պարտատոմսի), թե</w:t>
      </w:r>
      <w:r>
        <w:rPr>
          <w:rFonts w:ascii="GHEA Grapalat" w:eastAsia="GHEA Grapalat" w:hAnsi="GHEA Grapalat" w:cstheme="majorHAnsi"/>
          <w:sz w:val="24"/>
          <w:szCs w:val="24"/>
        </w:rPr>
        <w:t>՛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 բաժնետոմսի բացասական կողմերից` յուրացնելով երկուսի դրական կողմերը: Մասնավորապես` ի տարբերություն պարտատոմսի, ՍԵՅՖ պայմանագիրը չունի ժամկետ և որպես կանոն չի առաջացնում տոկոսների վճարման անհրաժեշտություն: Միաժամանակ ի տարբերություն բաժնետոմսերի ուղղակի վաճառքի դեպքերի, ներդրողը անմիջապես ձեռք չի բերում կառավարմանը մասնակցելու և շահութաբաժին ստանալու և այլ իրավունքներ, իսկ սնանկության դեպքում չի հայտնվում այլ բաժնետերերի հետ հավասար պայմաններում, այլ ստանում է ավելի բարձր առաջնահերթություն:</w:t>
      </w:r>
    </w:p>
    <w:p w14:paraId="757C8EFC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Գործնական առումով ՍԵՅՖ (SAFE) պայմանագրի գլխավոր առավելությունն, այնուամենայնիվ, դրա ճանաչելիությունն է ներդրողների համար:</w:t>
      </w:r>
    </w:p>
    <w:p w14:paraId="46863EED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lastRenderedPageBreak/>
        <w:t xml:space="preserve">Սկսնակ ընկերություններում ներդրումներ ներգրավվող Հայաստայան կազմակերպությունների (Ֆորմուլա ՎիՍԻ, Business Angel Network of Armenia (BANA), FAST հիմնադրամ և այլն), ՀՀ ընկերություններում ներդրումներ կատարող օտարերկրյա և տեղական ֆոնդերի և անհատ ներդրողների հետ քննարկումները ցույց են տալիս, որ հաճախ </w:t>
      </w: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ՍԵՅՖ (SAFE) պայմանագրի բացակայության պատճառով ներդրողներն անմիջապես կորցնում են  հետաքրքրությունը ՀՀ սկսնակ ընկերությունում ներդրում կատարելու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, քանի որ այլ գործիքների մասով իրավական և տնտեսական հիմնավորվածության ուսումնասիրությունը կարող է պահանջել հնարավոր ներդրման զգալի չափով </w:t>
      </w:r>
      <w:r>
        <w:rPr>
          <w:rFonts w:ascii="GHEA Grapalat" w:eastAsia="GHEA Grapalat" w:hAnsi="GHEA Grapalat" w:cstheme="majorHAnsi"/>
          <w:sz w:val="24"/>
          <w:szCs w:val="24"/>
        </w:rPr>
        <w:t>գործառնական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 ծախս, ինչը ներդրողներին ուղղում է դեպի այլ երկրների  ընկերություններ` ՀՀ-ում գրանցվածների փոխարեն:</w:t>
      </w:r>
    </w:p>
    <w:p w14:paraId="2728DACC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Այս առումով ՍԵՅՖ (SAFE) պայմանագիրը հանդիսանում է նաև կարևոր գործիք Սփյուռքից փոքր ձեռնարկություններում ներդրումների ներգրավման համար` հատկապես հաշվի առնելով ներդրումային քրաուդֆանդինգի հնարավորությունների լիակատար իրացվելիության հնարավորությունը և պոտենցիալը:</w:t>
      </w:r>
    </w:p>
    <w:p w14:paraId="655E8FA3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ՍԵՅՖ (SAFE) պայմանագրի ճանաչելիությունը և դյուրինությունը, ինչպես նաև դրա վերը նշված այլ առավելությունները հնարավորություն կստեղծեն քրաուդֆանդինգային </w:t>
      </w:r>
      <w:r>
        <w:rPr>
          <w:rFonts w:ascii="GHEA Grapalat" w:eastAsia="GHEA Grapalat" w:hAnsi="GHEA Grapalat" w:cstheme="majorHAnsi"/>
          <w:sz w:val="24"/>
          <w:szCs w:val="24"/>
        </w:rPr>
        <w:t>հարթակների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 միջոցով ներդրումներ կատարել ցանկացող և ներդրումներ ներգրավող կազմակերևպությունների համար` ծառայելով որպես ներդրումների գործիք:</w:t>
      </w:r>
    </w:p>
    <w:p w14:paraId="187EF68E" w14:textId="77777777" w:rsidR="0055762E" w:rsidRPr="006C1DD9" w:rsidRDefault="0055762E" w:rsidP="0055762E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59C552C4" w14:textId="77777777" w:rsidR="0055762E" w:rsidRPr="006C1DD9" w:rsidRDefault="0055762E" w:rsidP="0055762E">
      <w:pPr>
        <w:spacing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2. ԿԱՐԳԱՎՈՐՄԱՆ ՆՊԱՏԱԿՆԵՐԸ</w:t>
      </w:r>
    </w:p>
    <w:p w14:paraId="500FEAA1" w14:textId="77777777" w:rsidR="0055762E" w:rsidRDefault="0055762E" w:rsidP="0055762E">
      <w:pPr>
        <w:spacing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Ելնելով վերոգրյալից` Նախագծի նպատակն է ստեղծել իրավական պայմաններ ՍԵՅՖ (SAFE) պայմանագրի միջոցով ՀՀ ընկերություններում ներդրումների ներգրավման համար:</w:t>
      </w:r>
    </w:p>
    <w:p w14:paraId="2A884A4A" w14:textId="77777777" w:rsidR="0055762E" w:rsidRDefault="0055762E" w:rsidP="0055762E">
      <w:pPr>
        <w:spacing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185D8BA0" w14:textId="77BE0698" w:rsidR="0055762E" w:rsidRPr="0055762E" w:rsidRDefault="0055762E" w:rsidP="0055762E">
      <w:pPr>
        <w:spacing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lastRenderedPageBreak/>
        <w:t>3</w:t>
      </w:r>
      <w:r w:rsidRPr="006C1DD9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6C1DD9">
        <w:rPr>
          <w:rFonts w:ascii="GHEA Grapalat" w:eastAsia="GHEA Grapalat" w:hAnsi="GHEA Grapalat" w:cstheme="majorHAnsi"/>
          <w:b/>
          <w:sz w:val="24"/>
          <w:szCs w:val="24"/>
        </w:rPr>
        <w:t>ԱՌԱՋԱՐԿՎՈՂ ԿԱՐԳԱՎՈՐՈՒՄՆԵՐԸ</w:t>
      </w:r>
    </w:p>
    <w:p w14:paraId="57C227E2" w14:textId="77777777" w:rsidR="0055762E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Նախագծով առաջարկվում է լրացումներ կատարել «Բաժնետիրական ընկերությունների մասին» օրենքում` դրանում սահմանելով ՍԵՅՖ (SAFE) պայմանագրի հասկացությունը և դրա կիրառման հիմնական պայմանները` հիմք ընդունելով աշխարհում և Հայաստանի Հանրապետությունում արդեն իսկ ձևավորված գործարար պրակտիկան: </w:t>
      </w:r>
    </w:p>
    <w:p w14:paraId="4E80E0C4" w14:textId="77777777" w:rsidR="0055762E" w:rsidRDefault="0055762E" w:rsidP="0055762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150"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 xml:space="preserve">Մասնավորապես առաջարկվող կարգավորման համաձայն սահմանվում է, որ 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ՍԵՅՖ (Simple Agreement for Future Equity - SAFE) պայմանագրով մի կողմը՝ ներդրողը պարտավորվում է Ընկերության </w:t>
      </w:r>
      <w:r>
        <w:rPr>
          <w:rFonts w:ascii="GHEA Grapalat" w:eastAsia="GHEA Grapalat" w:hAnsi="GHEA Grapalat" w:cstheme="majorHAnsi"/>
          <w:sz w:val="24"/>
          <w:szCs w:val="24"/>
        </w:rPr>
        <w:t xml:space="preserve">սեփական </w:t>
      </w:r>
      <w:r w:rsidRPr="006C1DD9">
        <w:rPr>
          <w:rFonts w:ascii="GHEA Grapalat" w:eastAsia="GHEA Grapalat" w:hAnsi="GHEA Grapalat" w:cstheme="majorHAnsi"/>
          <w:sz w:val="24"/>
          <w:szCs w:val="24"/>
        </w:rPr>
        <w:t>կապիտալում ներդնել պայմանագրով սահմանված չափի դրամական միջոցներ, իսկ Ընկերությունը պարտավորվում է այդ պայմանագրով սահմանված պայմանների վրա հասնելու դեպքում ապագայում թողարկել և մյուս կողմի (ներդրողի) օգտին տեղաբաշխել այդ պայմանագրով որոշված կամ պայմանագրով սահմանված կարգով որոշվող քանակով, տեսակի և դասի բաժնետոմսեր:</w:t>
      </w:r>
    </w:p>
    <w:p w14:paraId="413BACF9" w14:textId="77777777" w:rsidR="0055762E" w:rsidRPr="003F6AE8" w:rsidRDefault="0055762E" w:rsidP="0055762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150"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>Պայմանագրով սահմանված պայմանները կողմերը որոշում են փոխադարձ համաձայնությամբ` պայմանագրի ազատության սկզբունքի հիման վրա: Որպես կանոն, նման պայմանները ներառում են Ընկերության կողմից բաժնետոմսերի և/կամ այլ արժեթղթերի հրապարակային առաջարկ, որոշակի ծավալի ներդրում Ընկերության կանոնադրական կապիտալում երրորդ անձի կողմից, Ընկերության բաժնետոմսերի կամ դրանց որոշակի մասի վաճառք և այլն:</w:t>
      </w:r>
    </w:p>
    <w:p w14:paraId="2967AA45" w14:textId="77777777" w:rsidR="0055762E" w:rsidRPr="006C1DD9" w:rsidRDefault="0055762E" w:rsidP="0055762E">
      <w:pPr>
        <w:spacing w:line="360" w:lineRule="auto"/>
        <w:rPr>
          <w:rFonts w:ascii="GHEA Grapalat" w:eastAsia="GHEA Grapalat" w:hAnsi="GHEA Grapalat" w:cstheme="majorHAnsi"/>
          <w:sz w:val="24"/>
          <w:szCs w:val="24"/>
        </w:rPr>
      </w:pPr>
    </w:p>
    <w:p w14:paraId="08FBDC6E" w14:textId="77777777" w:rsidR="0055762E" w:rsidRPr="006C1DD9" w:rsidRDefault="0055762E" w:rsidP="0055762E">
      <w:pPr>
        <w:spacing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sz w:val="24"/>
          <w:szCs w:val="24"/>
        </w:rPr>
        <w:t>4. ԱԿՆԿԱԼՎՈՂ ԱՐԴՅՈՒՆՔՆԵՐԸ</w:t>
      </w:r>
    </w:p>
    <w:p w14:paraId="414426C0" w14:textId="13588497" w:rsidR="0055762E" w:rsidRPr="006C1DD9" w:rsidRDefault="0055762E" w:rsidP="0055762E">
      <w:pPr>
        <w:spacing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>Ակնկալվում է, որ նախագծի ընդունմամբ կստեղծվեն զարգացման սկզբնական փուլում գտնվող ընկերություններում (ստարտափ) օտարերկրյա ներդրումներ կատարելու համար պարզ և հասկանալի գործիք: Այդ գործիքի իրավական կարգավորումը կնպաստի ներդրումներ</w:t>
      </w:r>
      <w:r>
        <w:rPr>
          <w:rFonts w:ascii="GHEA Grapalat" w:eastAsia="GHEA Grapalat" w:hAnsi="GHEA Grapalat" w:cstheme="majorHAnsi"/>
          <w:sz w:val="24"/>
          <w:szCs w:val="24"/>
        </w:rPr>
        <w:t>ի և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 ներդրողներ</w:t>
      </w:r>
      <w:r>
        <w:rPr>
          <w:rFonts w:ascii="GHEA Grapalat" w:eastAsia="GHEA Grapalat" w:hAnsi="GHEA Grapalat" w:cstheme="majorHAnsi"/>
          <w:sz w:val="24"/>
          <w:szCs w:val="24"/>
        </w:rPr>
        <w:t>ի</w:t>
      </w: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 ներգրավմանը, </w:t>
      </w:r>
      <w:r w:rsidRPr="006C1DD9">
        <w:rPr>
          <w:rFonts w:ascii="GHEA Grapalat" w:eastAsia="GHEA Grapalat" w:hAnsi="GHEA Grapalat" w:cstheme="majorHAnsi"/>
          <w:sz w:val="24"/>
          <w:szCs w:val="24"/>
        </w:rPr>
        <w:lastRenderedPageBreak/>
        <w:t>զարգացման սկզբնական փուլում գտնվող ընկերությունների միջև ծագող հարաբերությունների հստակ կարգավորմանը, իրավահարաբերությունների կայունությանն ու կանխատեսելիությանը:</w:t>
      </w:r>
    </w:p>
    <w:p w14:paraId="6E8F75D4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Նախագծի ընդունմամբ լրացուցիչ ֆինանսական միջոցների անհրաժեշտություն և պետական բյուջեի եկամուտներում և ծախսերում փոփոխություններ չեն սպասվում: </w:t>
      </w:r>
    </w:p>
    <w:p w14:paraId="10A83D4E" w14:textId="77777777" w:rsidR="0055762E" w:rsidRPr="006C1DD9" w:rsidRDefault="0055762E" w:rsidP="0055762E">
      <w:pPr>
        <w:spacing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21449368" w14:textId="77777777" w:rsidR="0055762E" w:rsidRPr="006C1DD9" w:rsidRDefault="0055762E" w:rsidP="005576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theme="majorHAnsi"/>
          <w:b/>
          <w:color w:val="000000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>ԿԱՊԸ ՌԱԶՄԱՎԱՐԱԿԱՆ ՓԱՍՏԱԹՂԹԵՐԻ ՀԵՏ</w:t>
      </w:r>
    </w:p>
    <w:p w14:paraId="5ED7CDDA" w14:textId="77777777" w:rsidR="0055762E" w:rsidRPr="006C1DD9" w:rsidRDefault="0055762E" w:rsidP="0055762E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18011291" w14:textId="77777777" w:rsidR="0055762E" w:rsidRPr="006C1DD9" w:rsidRDefault="0055762E" w:rsidP="0055762E">
      <w:pPr>
        <w:spacing w:after="0" w:line="360" w:lineRule="auto"/>
        <w:ind w:firstLine="36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 xml:space="preserve">Նախագծի ընդունումը ապահովում է «Փոքր և միջին ձեռնարկատիրության զարգացման 2020-2024 թվականների ռազմավարությունը և դրանից բխող 2020-2022 թվականների գործողությունների ծրագիրը հաստատելու մասին» Հայաստանի Հանրապետության կառավարության 2020 թվականի օգոստոսի 27–ի №1443-Լ որոշման Հավելված №2–ի 1.4.2 կետի (Անհրաժեշտության դեպքում մշակել ներդրումնային ֆոնդերի և բիզնես-հրեշտակների կայացմանը նպաստող օրենսդրական բարեփոխումների փաթեթ) դրույթների կատարումը։ </w:t>
      </w:r>
    </w:p>
    <w:p w14:paraId="7C320D81" w14:textId="77777777" w:rsidR="0055762E" w:rsidRPr="006C1DD9" w:rsidRDefault="0055762E" w:rsidP="0055762E">
      <w:pPr>
        <w:tabs>
          <w:tab w:val="left" w:pos="1650"/>
        </w:tabs>
        <w:spacing w:line="360" w:lineRule="auto"/>
        <w:rPr>
          <w:rFonts w:ascii="GHEA Grapalat" w:eastAsia="GHEA Grapalat" w:hAnsi="GHEA Grapalat" w:cstheme="majorHAnsi"/>
          <w:sz w:val="24"/>
          <w:szCs w:val="24"/>
        </w:rPr>
      </w:pPr>
      <w:r w:rsidRPr="006C1DD9">
        <w:rPr>
          <w:rFonts w:ascii="GHEA Grapalat" w:eastAsia="GHEA Grapalat" w:hAnsi="GHEA Grapalat" w:cstheme="majorHAnsi"/>
          <w:sz w:val="24"/>
          <w:szCs w:val="24"/>
        </w:rPr>
        <w:tab/>
      </w:r>
    </w:p>
    <w:p w14:paraId="273CFCFC" w14:textId="77777777" w:rsidR="0055762E" w:rsidRPr="006C1DD9" w:rsidRDefault="0055762E" w:rsidP="005576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theme="majorHAnsi"/>
          <w:b/>
          <w:color w:val="000000"/>
          <w:sz w:val="24"/>
          <w:szCs w:val="24"/>
        </w:rPr>
      </w:pPr>
      <w:r w:rsidRPr="006C1DD9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>ՆԱԽԱԳԻԾԸ ՄՇԱԿՈՂ ՄԱՐՄԻՆՆԵՐԸ</w:t>
      </w:r>
    </w:p>
    <w:p w14:paraId="7512B55A" w14:textId="77777777" w:rsidR="0002687F" w:rsidRDefault="0002687F" w:rsidP="0002687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eastAsia="GHEA Grapalat" w:hAnsi="GHEA Grapalat" w:cstheme="majorHAnsi"/>
          <w:bCs/>
          <w:color w:val="000000"/>
          <w:sz w:val="24"/>
          <w:szCs w:val="24"/>
        </w:rPr>
      </w:pPr>
    </w:p>
    <w:p w14:paraId="69C21168" w14:textId="7F5182C5" w:rsidR="0055762E" w:rsidRDefault="0055762E" w:rsidP="0002687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eastAsia="GHEA Grapalat" w:hAnsi="GHEA Grapalat" w:cstheme="majorHAnsi"/>
          <w:bCs/>
          <w:color w:val="000000"/>
          <w:sz w:val="24"/>
          <w:szCs w:val="24"/>
        </w:rPr>
      </w:pPr>
      <w:r w:rsidRPr="006C1DD9">
        <w:rPr>
          <w:rFonts w:ascii="GHEA Grapalat" w:eastAsia="GHEA Grapalat" w:hAnsi="GHEA Grapalat" w:cstheme="majorHAnsi"/>
          <w:bCs/>
          <w:color w:val="000000"/>
          <w:sz w:val="24"/>
          <w:szCs w:val="24"/>
        </w:rPr>
        <w:t>Նախագիծը մշակվել է Վերակառուցման և Զարգացման Եվրոպական Բանկի Հայաստանի Ներդրումային Խորհրդի և ՀՀ էկոնոմիկայի նախարարության կողմից:</w:t>
      </w:r>
    </w:p>
    <w:p w14:paraId="5522B605" w14:textId="77777777" w:rsidR="0055762E" w:rsidRDefault="0055762E" w:rsidP="0055762E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Նախագիծը քննարկվել է ՀՀ փոխվարչապետ Տիգրան Խաչատրյանի մոտ </w:t>
      </w:r>
      <w:r w:rsidRPr="003F6A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25.01.2023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թվականին կայացած ՓՄՁ զարգացման խորհրդի նիստում` մ</w:t>
      </w:r>
      <w:r w:rsidRPr="00FF16C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ասնավոր հատվածի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պետական մարմինների </w:t>
      </w:r>
      <w:r w:rsidRPr="00FF16C7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ներկայացուցիչներ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Pr="00FF16C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մասնակցությամբ: </w:t>
      </w:r>
    </w:p>
    <w:sectPr w:rsidR="005576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37204" w14:textId="77777777" w:rsidR="000A27C4" w:rsidRDefault="000A27C4" w:rsidP="0055762E">
      <w:pPr>
        <w:spacing w:after="0" w:line="240" w:lineRule="auto"/>
      </w:pPr>
      <w:r>
        <w:separator/>
      </w:r>
    </w:p>
  </w:endnote>
  <w:endnote w:type="continuationSeparator" w:id="0">
    <w:p w14:paraId="567B1DC1" w14:textId="77777777" w:rsidR="000A27C4" w:rsidRDefault="000A27C4" w:rsidP="00557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196B5" w14:textId="77777777" w:rsidR="000A27C4" w:rsidRDefault="000A27C4" w:rsidP="0055762E">
      <w:pPr>
        <w:spacing w:after="0" w:line="240" w:lineRule="auto"/>
      </w:pPr>
      <w:r>
        <w:separator/>
      </w:r>
    </w:p>
  </w:footnote>
  <w:footnote w:type="continuationSeparator" w:id="0">
    <w:p w14:paraId="2FF7BF33" w14:textId="77777777" w:rsidR="000A27C4" w:rsidRDefault="000A27C4" w:rsidP="0055762E">
      <w:pPr>
        <w:spacing w:after="0" w:line="240" w:lineRule="auto"/>
      </w:pPr>
      <w:r>
        <w:continuationSeparator/>
      </w:r>
    </w:p>
  </w:footnote>
  <w:footnote w:id="1">
    <w:p w14:paraId="2FADC598" w14:textId="77777777" w:rsidR="0055762E" w:rsidRDefault="0055762E" w:rsidP="005576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563C1"/>
            <w:sz w:val="20"/>
            <w:szCs w:val="20"/>
            <w:u w:val="single"/>
          </w:rPr>
          <w:t>https://www.ycombinator.com/documents</w:t>
        </w:r>
      </w:hyperlink>
      <w:r>
        <w:rPr>
          <w:color w:val="000000"/>
          <w:sz w:val="20"/>
          <w:szCs w:val="20"/>
        </w:rPr>
        <w:t xml:space="preserve"> </w:t>
      </w:r>
    </w:p>
  </w:footnote>
  <w:footnote w:id="2">
    <w:p w14:paraId="388221A6" w14:textId="77777777" w:rsidR="0055762E" w:rsidRDefault="0055762E" w:rsidP="005576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Տես </w:t>
      </w:r>
      <w:r>
        <w:rPr>
          <w:color w:val="000000"/>
          <w:sz w:val="20"/>
          <w:szCs w:val="20"/>
        </w:rPr>
        <w:t xml:space="preserve">օրինակ` Էստոնական տարբերակը` </w:t>
      </w:r>
      <w:hyperlink r:id="rId2">
        <w:r>
          <w:rPr>
            <w:color w:val="0563C1"/>
            <w:sz w:val="20"/>
            <w:szCs w:val="20"/>
            <w:u w:val="single"/>
          </w:rPr>
          <w:t>https://startupestonia.ee/resources</w:t>
        </w:r>
      </w:hyperlink>
      <w:r>
        <w:rPr>
          <w:color w:val="000000"/>
          <w:sz w:val="20"/>
          <w:szCs w:val="20"/>
        </w:rPr>
        <w:t xml:space="preserve">  , Կանադայի և Սինգապուրի տարբերակները` </w:t>
      </w:r>
      <w:hyperlink r:id="rId3">
        <w:r>
          <w:rPr>
            <w:color w:val="0563C1"/>
            <w:sz w:val="20"/>
            <w:szCs w:val="20"/>
            <w:u w:val="single"/>
          </w:rPr>
          <w:t>https://www.ycombinator.com/documents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80E38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631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2E"/>
    <w:rsid w:val="0002687F"/>
    <w:rsid w:val="000A27C4"/>
    <w:rsid w:val="000C6F6B"/>
    <w:rsid w:val="004F03C7"/>
    <w:rsid w:val="0055762E"/>
    <w:rsid w:val="005F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2A74"/>
  <w15:chartTrackingRefBased/>
  <w15:docId w15:val="{75C006C1-94CB-4CDA-A6F5-21F2A0C5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62E"/>
    <w:rPr>
      <w:rFonts w:ascii="Calibri" w:eastAsia="Calibri" w:hAnsi="Calibri" w:cs="Calibri"/>
      <w:kern w:val="0"/>
      <w:lang w:val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5576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ycombinator.com/documents" TargetMode="External"/><Relationship Id="rId2" Type="http://schemas.openxmlformats.org/officeDocument/2006/relationships/hyperlink" Target="https://startupestonia.ee/resources" TargetMode="External"/><Relationship Id="rId1" Type="http://schemas.openxmlformats.org/officeDocument/2006/relationships/hyperlink" Target="https://www.ycombinator.com/docu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H. Misakyan</dc:creator>
  <cp:keywords/>
  <dc:description/>
  <cp:lastModifiedBy>Hasmik H. Misakyan</cp:lastModifiedBy>
  <cp:revision>1</cp:revision>
  <dcterms:created xsi:type="dcterms:W3CDTF">2023-09-06T06:05:00Z</dcterms:created>
  <dcterms:modified xsi:type="dcterms:W3CDTF">2023-09-06T06:21:00Z</dcterms:modified>
</cp:coreProperties>
</file>