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1A0625" w:rsidRPr="009133DD" w:rsidRDefault="001A0625" w:rsidP="001A0625">
      <w:pPr>
        <w:tabs>
          <w:tab w:val="left" w:pos="709"/>
        </w:tabs>
        <w:spacing w:after="0" w:line="336" w:lineRule="auto"/>
        <w:jc w:val="center"/>
        <w:rPr>
          <w:rFonts w:ascii="GHEA Grapalat" w:eastAsia="Times New Roman" w:hAnsi="GHEA Grapalat" w:cs="Sylfaen"/>
          <w:b/>
          <w:sz w:val="24"/>
          <w:szCs w:val="24"/>
          <w:lang w:val="hy-AM"/>
        </w:rPr>
      </w:pPr>
      <w:r w:rsidRPr="009133DD">
        <w:rPr>
          <w:rFonts w:ascii="GHEA Grapalat" w:eastAsia="Times New Roman" w:hAnsi="GHEA Grapalat" w:cs="Sylfaen"/>
          <w:b/>
          <w:sz w:val="24"/>
          <w:szCs w:val="24"/>
          <w:lang w:val="hy-AM"/>
        </w:rPr>
        <w:t>ՀԻՄՆԱՎՈՐՈՒՄ</w:t>
      </w:r>
    </w:p>
    <w:p w:rsidR="001A0625" w:rsidRPr="009133DD" w:rsidRDefault="001A0625" w:rsidP="001A0625">
      <w:pPr>
        <w:spacing w:after="0" w:line="240" w:lineRule="auto"/>
        <w:ind w:right="96"/>
        <w:jc w:val="center"/>
        <w:rPr>
          <w:rFonts w:ascii="GHEA Grapalat" w:hAnsi="GHEA Grapalat"/>
          <w:b/>
          <w:caps/>
          <w:sz w:val="24"/>
          <w:szCs w:val="24"/>
          <w:lang w:val="hy-AM"/>
        </w:rPr>
      </w:pPr>
      <w:r w:rsidRPr="001A0625">
        <w:rPr>
          <w:rFonts w:ascii="GHEA Grapalat" w:hAnsi="GHEA Grapalat"/>
          <w:b/>
          <w:sz w:val="24"/>
          <w:szCs w:val="24"/>
          <w:lang w:val="hy-AM"/>
        </w:rPr>
        <w:t>«ՀԱՅԱՍՏԱՆԻ ՀԱՆՐԱՊԵՏՈՒԹՅԱՆ ԵՎ ԱՍԻԱԿԱՆ ԶԱՐԳԱՑՄԱՆ ԲԱՆԿԻ ՄԻՋԵՎ «ՍԵՅՍՄԻԿ ԱՆՎՏԱՆԳՈՒԹՅԱՆ ԲԱՐԵԼԱՎՄԱՆ ԾՐԱԳԻՐ (ԼՐԱՑՈՒՑԻՉ ՖԻՆԱՆՍԱՎՈՐՈՒՄ)» ՎԱՐԿԱՅԻՆ ՀԱՄԱՁԱՅՆԱԳԻՐԸ ՎԱՎԵՐԱՑՆԵԼՈՒ ՄԱՍԻՆ» ՀԱՅԱՍՏԱՆԻ ՀԱՆՐԱՊԵՏՈՒԹՅԱՆ ՕՐԵՆՔԻ ՆԱԽԱԳԾԻ ՄԱՍԻՆ</w:t>
      </w:r>
      <w:r w:rsidRPr="009133DD">
        <w:rPr>
          <w:rFonts w:ascii="GHEA Grapalat" w:eastAsia="Times New Roman" w:hAnsi="GHEA Grapalat" w:cs="Sylfaen"/>
          <w:b/>
          <w:color w:val="000000"/>
          <w:sz w:val="24"/>
          <w:szCs w:val="24"/>
          <w:lang w:val="hy-AM"/>
        </w:rPr>
        <w:t xml:space="preserve">» ՀՀ ԿԱՌԱՎԱՐՈՒԹՅԱՆ </w:t>
      </w:r>
      <w:r w:rsidRPr="009133DD">
        <w:rPr>
          <w:rFonts w:ascii="GHEA Grapalat" w:eastAsia="Times New Roman" w:hAnsi="GHEA Grapalat" w:cs="Sylfaen"/>
          <w:b/>
          <w:sz w:val="24"/>
          <w:szCs w:val="24"/>
          <w:lang w:val="hy-AM"/>
        </w:rPr>
        <w:t>ՈՐՈՇՄԱՆ ՆԱԽԱԳԾԻ ԸՆԴՈՒՆՄԱՆ</w:t>
      </w:r>
    </w:p>
    <w:p w:rsidR="001A0625" w:rsidRPr="009133DD" w:rsidRDefault="001A0625" w:rsidP="001A0625">
      <w:pPr>
        <w:spacing w:after="0"/>
        <w:jc w:val="both"/>
        <w:rPr>
          <w:rFonts w:ascii="GHEA Grapalat" w:hAnsi="GHEA Grapalat"/>
          <w:sz w:val="24"/>
          <w:szCs w:val="24"/>
          <w:lang w:val="hy-AM"/>
        </w:rPr>
      </w:pPr>
    </w:p>
    <w:p w:rsidR="001A0625" w:rsidRPr="009133DD" w:rsidRDefault="001A0625" w:rsidP="001A0625">
      <w:pPr>
        <w:spacing w:after="0"/>
        <w:ind w:firstLine="567"/>
        <w:jc w:val="both"/>
        <w:rPr>
          <w:rFonts w:ascii="GHEA Grapalat" w:hAnsi="GHEA Grapalat"/>
          <w:sz w:val="24"/>
          <w:szCs w:val="24"/>
          <w:lang w:val="hy-AM"/>
        </w:rPr>
      </w:pPr>
      <w:r w:rsidRPr="009133DD">
        <w:rPr>
          <w:rFonts w:ascii="GHEA Grapalat" w:hAnsi="GHEA Grapalat"/>
          <w:sz w:val="24"/>
          <w:szCs w:val="24"/>
          <w:lang w:val="hy-AM"/>
        </w:rPr>
        <w:t xml:space="preserve">Հայաստանի Հանրապետության և Ասիական զարգացման բանկի միջև </w:t>
      </w:r>
      <w:r w:rsidRPr="001A0625">
        <w:rPr>
          <w:rFonts w:ascii="GHEA Grapalat" w:hAnsi="GHEA Grapalat"/>
          <w:sz w:val="24"/>
          <w:szCs w:val="24"/>
          <w:lang w:val="hy-AM"/>
        </w:rPr>
        <w:t>2023</w:t>
      </w:r>
      <w:r>
        <w:rPr>
          <w:rFonts w:ascii="GHEA Grapalat" w:hAnsi="GHEA Grapalat"/>
          <w:sz w:val="24"/>
          <w:szCs w:val="24"/>
          <w:lang w:val="hy-AM"/>
        </w:rPr>
        <w:t>թ․նոյեմբերի 27-ին</w:t>
      </w:r>
      <w:r w:rsidRPr="009133DD">
        <w:rPr>
          <w:rFonts w:ascii="GHEA Grapalat" w:hAnsi="GHEA Grapalat"/>
          <w:sz w:val="24"/>
          <w:szCs w:val="24"/>
          <w:lang w:val="hy-AM"/>
        </w:rPr>
        <w:t xml:space="preserve"> ստորագր</w:t>
      </w:r>
      <w:r>
        <w:rPr>
          <w:rFonts w:ascii="GHEA Grapalat" w:hAnsi="GHEA Grapalat"/>
          <w:sz w:val="24"/>
          <w:szCs w:val="24"/>
          <w:lang w:val="hy-AM"/>
        </w:rPr>
        <w:t>վ</w:t>
      </w:r>
      <w:r w:rsidRPr="009133DD">
        <w:rPr>
          <w:rFonts w:ascii="GHEA Grapalat" w:hAnsi="GHEA Grapalat"/>
          <w:sz w:val="24"/>
          <w:szCs w:val="24"/>
          <w:lang w:val="hy-AM"/>
        </w:rPr>
        <w:t xml:space="preserve">ել </w:t>
      </w:r>
      <w:r>
        <w:rPr>
          <w:rFonts w:ascii="GHEA Grapalat" w:hAnsi="GHEA Grapalat"/>
          <w:sz w:val="24"/>
          <w:szCs w:val="24"/>
          <w:lang w:val="hy-AM"/>
        </w:rPr>
        <w:t xml:space="preserve">է </w:t>
      </w:r>
      <w:r w:rsidRPr="009133DD">
        <w:rPr>
          <w:rFonts w:ascii="GHEA Grapalat" w:hAnsi="GHEA Grapalat"/>
          <w:sz w:val="24"/>
          <w:szCs w:val="24"/>
          <w:lang w:val="hy-AM"/>
        </w:rPr>
        <w:t xml:space="preserve">«Սեյսմիկ անվտանգության բարելավման ծրագիր (լրացուցիչ ֆինանսավորում)» վարկային համաձայնագիրը՝ </w:t>
      </w:r>
      <w:r w:rsidRPr="009133DD">
        <w:rPr>
          <w:rFonts w:ascii="GHEA Grapalat" w:hAnsi="GHEA Grapalat" w:cs="Sylfaen"/>
          <w:sz w:val="24"/>
          <w:szCs w:val="24"/>
          <w:lang w:val="hy-AM"/>
        </w:rPr>
        <w:t>66,100,000 եվրո</w:t>
      </w:r>
      <w:r w:rsidRPr="009133DD">
        <w:rPr>
          <w:rFonts w:ascii="GHEA Grapalat" w:hAnsi="GHEA Grapalat"/>
          <w:sz w:val="24"/>
          <w:szCs w:val="24"/>
          <w:lang w:val="hy-AM"/>
        </w:rPr>
        <w:t xml:space="preserve"> արժողությամբ:  </w:t>
      </w:r>
    </w:p>
    <w:p w:rsidR="001A0625" w:rsidRPr="009133DD" w:rsidRDefault="001A0625" w:rsidP="001A0625">
      <w:pPr>
        <w:pStyle w:val="BodyText"/>
        <w:spacing w:after="0"/>
        <w:ind w:firstLine="360"/>
        <w:jc w:val="both"/>
        <w:rPr>
          <w:rFonts w:ascii="GHEA Grapalat" w:eastAsia="Calibri" w:hAnsi="GHEA Grapalat"/>
          <w:lang w:val="hy-AM"/>
        </w:rPr>
      </w:pPr>
      <w:r w:rsidRPr="009133DD">
        <w:rPr>
          <w:rFonts w:ascii="GHEA Grapalat" w:eastAsia="Calibri" w:hAnsi="GHEA Grapalat"/>
          <w:lang w:val="hy-AM"/>
        </w:rPr>
        <w:t>«</w:t>
      </w:r>
      <w:bookmarkStart w:id="0" w:name="_GoBack"/>
      <w:r w:rsidRPr="009133DD">
        <w:rPr>
          <w:rFonts w:ascii="GHEA Grapalat" w:eastAsia="Calibri" w:hAnsi="GHEA Grapalat"/>
          <w:lang w:val="hy-AM"/>
        </w:rPr>
        <w:t xml:space="preserve">Սեյսմիկ </w:t>
      </w:r>
      <w:r w:rsidR="003B11CD">
        <w:rPr>
          <w:rFonts w:ascii="GHEA Grapalat" w:eastAsia="Calibri" w:hAnsi="GHEA Grapalat"/>
          <w:lang w:val="hy-AM"/>
        </w:rPr>
        <w:t>անվ</w:t>
      </w:r>
      <w:r w:rsidRPr="009133DD">
        <w:rPr>
          <w:rFonts w:ascii="GHEA Grapalat" w:eastAsia="Calibri" w:hAnsi="GHEA Grapalat"/>
          <w:lang w:val="hy-AM"/>
        </w:rPr>
        <w:t>տանգության բարելավման ծրագիր»-</w:t>
      </w:r>
      <w:r w:rsidR="003B11CD">
        <w:rPr>
          <w:rFonts w:ascii="GHEA Grapalat" w:eastAsia="Calibri" w:hAnsi="GHEA Grapalat"/>
          <w:lang w:val="hy-AM"/>
        </w:rPr>
        <w:t>ն</w:t>
      </w:r>
      <w:r w:rsidRPr="009133DD">
        <w:rPr>
          <w:rFonts w:ascii="GHEA Grapalat" w:eastAsia="Calibri" w:hAnsi="GHEA Grapalat"/>
          <w:lang w:val="hy-AM"/>
        </w:rPr>
        <w:t xml:space="preserve"> իրականացվում է ՀՀ և ԱԶԲ միջև 2015թ</w:t>
      </w:r>
      <w:r w:rsidRPr="009133DD">
        <w:rPr>
          <w:rFonts w:ascii="Cambria Math" w:eastAsia="Calibri" w:hAnsi="Cambria Math" w:cs="Cambria Math"/>
          <w:lang w:val="hy-AM"/>
        </w:rPr>
        <w:t>․</w:t>
      </w:r>
      <w:r w:rsidRPr="00847521">
        <w:rPr>
          <w:rFonts w:ascii="Cambria Math" w:eastAsia="Calibri" w:hAnsi="Cambria Math" w:cs="Cambria Math"/>
          <w:lang w:val="hy-AM"/>
        </w:rPr>
        <w:t xml:space="preserve"> </w:t>
      </w:r>
      <w:r w:rsidRPr="009133DD">
        <w:rPr>
          <w:rFonts w:ascii="GHEA Grapalat" w:eastAsia="Calibri" w:hAnsi="GHEA Grapalat"/>
          <w:lang w:val="hy-AM"/>
        </w:rPr>
        <w:t>հոկտեմբերի 1</w:t>
      </w:r>
      <w:r w:rsidRPr="003677AD">
        <w:rPr>
          <w:rFonts w:ascii="GHEA Grapalat" w:eastAsia="Calibri" w:hAnsi="GHEA Grapalat"/>
          <w:lang w:val="hy-AM"/>
        </w:rPr>
        <w:t>9</w:t>
      </w:r>
      <w:r w:rsidRPr="009133DD">
        <w:rPr>
          <w:rFonts w:ascii="GHEA Grapalat" w:eastAsia="Calibri" w:hAnsi="GHEA Grapalat"/>
          <w:lang w:val="hy-AM"/>
        </w:rPr>
        <w:t>-ին կնքված վարկային համաձայնագրի հիման վրա: Ծրագիրը սկսվել է 2016թ</w:t>
      </w:r>
      <w:r w:rsidRPr="009133DD">
        <w:rPr>
          <w:rFonts w:ascii="Cambria Math" w:eastAsia="Calibri" w:hAnsi="Cambria Math" w:cs="Cambria Math"/>
          <w:lang w:val="hy-AM"/>
        </w:rPr>
        <w:t>․</w:t>
      </w:r>
      <w:r w:rsidRPr="009133DD">
        <w:rPr>
          <w:rFonts w:ascii="GHEA Grapalat" w:eastAsia="Calibri" w:hAnsi="GHEA Grapalat"/>
          <w:lang w:val="hy-AM"/>
        </w:rPr>
        <w:t xml:space="preserve"> և նախատեսված է մինչև 2026թ</w:t>
      </w:r>
      <w:r w:rsidRPr="009133DD">
        <w:rPr>
          <w:rFonts w:ascii="Cambria Math" w:eastAsia="Calibri" w:hAnsi="Cambria Math" w:cs="Cambria Math"/>
          <w:lang w:val="hy-AM"/>
        </w:rPr>
        <w:t>․</w:t>
      </w:r>
      <w:r w:rsidRPr="009133DD">
        <w:rPr>
          <w:rFonts w:ascii="GHEA Grapalat" w:eastAsia="Calibri" w:hAnsi="GHEA Grapalat"/>
          <w:lang w:val="hy-AM"/>
        </w:rPr>
        <w:t xml:space="preserve"> մայիսի 30-ը: Ծրագրի ընդհանուր բյուջեն կազմում է 107 մլն դոլար, որից բանկի վարկային միջոցները կազմում են 88</w:t>
      </w:r>
      <w:r w:rsidR="00D17BD2" w:rsidRPr="009D0FFC">
        <w:rPr>
          <w:rFonts w:ascii="GHEA Grapalat" w:eastAsia="Calibri" w:hAnsi="GHEA Grapalat"/>
          <w:lang w:val="hy-AM"/>
        </w:rPr>
        <w:t>.</w:t>
      </w:r>
      <w:r w:rsidRPr="009133DD">
        <w:rPr>
          <w:rFonts w:ascii="GHEA Grapalat" w:eastAsia="Calibri" w:hAnsi="GHEA Grapalat"/>
          <w:lang w:val="hy-AM"/>
        </w:rPr>
        <w:t>5 մլն դոլար, իսկ պետական համաֆինանսավորումը՝</w:t>
      </w:r>
      <w:r w:rsidR="00D17BD2">
        <w:rPr>
          <w:rFonts w:ascii="GHEA Grapalat" w:eastAsia="Calibri" w:hAnsi="GHEA Grapalat"/>
          <w:lang w:val="hy-AM"/>
        </w:rPr>
        <w:t xml:space="preserve"> 18.</w:t>
      </w:r>
      <w:r w:rsidRPr="009133DD">
        <w:rPr>
          <w:rFonts w:ascii="GHEA Grapalat" w:eastAsia="Calibri" w:hAnsi="GHEA Grapalat"/>
          <w:lang w:val="hy-AM"/>
        </w:rPr>
        <w:t xml:space="preserve">5 մլն դոլար: Ի տարբերություն այլ ծրագրերի, վերջինս հանդիսանում է արդյունքահեն, </w:t>
      </w:r>
      <w:r w:rsidR="00340BEF">
        <w:rPr>
          <w:rFonts w:ascii="GHEA Grapalat" w:eastAsia="Calibri" w:hAnsi="GHEA Grapalat"/>
          <w:lang w:val="hy-AM"/>
        </w:rPr>
        <w:t>ինչ</w:t>
      </w:r>
      <w:r w:rsidRPr="009133DD">
        <w:rPr>
          <w:rFonts w:ascii="GHEA Grapalat" w:eastAsia="Calibri" w:hAnsi="GHEA Grapalat"/>
          <w:lang w:val="hy-AM"/>
        </w:rPr>
        <w:t>ը ենթադրում է, որ համապատասխան ֆինանսական միջոցները Հայաստանի Հանրապետությանը տրամադրվում են վարկային համաձայնագրով նախատեսված արդյունքների ապահովման պարագայում։</w:t>
      </w:r>
    </w:p>
    <w:p w:rsidR="001A0625" w:rsidRPr="009133DD" w:rsidRDefault="001A0625" w:rsidP="001A0625">
      <w:pPr>
        <w:pStyle w:val="BodyText"/>
        <w:spacing w:after="0"/>
        <w:ind w:firstLine="360"/>
        <w:jc w:val="both"/>
        <w:rPr>
          <w:rFonts w:ascii="GHEA Grapalat" w:eastAsia="Calibri" w:hAnsi="GHEA Grapalat"/>
          <w:lang w:val="hy-AM"/>
        </w:rPr>
      </w:pPr>
      <w:r w:rsidRPr="009133DD">
        <w:rPr>
          <w:rFonts w:ascii="GHEA Grapalat" w:eastAsia="Calibri" w:hAnsi="GHEA Grapalat"/>
          <w:lang w:val="hy-AM"/>
        </w:rPr>
        <w:t xml:space="preserve">Ծրագրի հիմնական և առանցքային ցուցանիշը հանդիսանում է </w:t>
      </w:r>
      <w:r w:rsidRPr="00340BEF">
        <w:rPr>
          <w:rFonts w:ascii="GHEA Grapalat" w:eastAsia="Calibri" w:hAnsi="GHEA Grapalat"/>
          <w:b/>
          <w:lang w:val="hy-AM"/>
        </w:rPr>
        <w:t>առնվազն 46 դպրոցների</w:t>
      </w:r>
      <w:r w:rsidRPr="009133DD">
        <w:rPr>
          <w:rFonts w:ascii="GHEA Grapalat" w:eastAsia="Calibri" w:hAnsi="GHEA Grapalat"/>
          <w:lang w:val="hy-AM"/>
        </w:rPr>
        <w:t xml:space="preserve"> </w:t>
      </w:r>
      <w:r w:rsidRPr="00340BEF">
        <w:rPr>
          <w:rFonts w:ascii="GHEA Grapalat" w:eastAsia="Calibri" w:hAnsi="GHEA Grapalat"/>
          <w:b/>
          <w:lang w:val="hy-AM"/>
        </w:rPr>
        <w:t>կառուցումը կամ ամրացումը և շուրջ 20 000 աշակերտի համար անվտանգ կրթական պայմանների ապահովումը</w:t>
      </w:r>
      <w:r w:rsidRPr="009133DD">
        <w:rPr>
          <w:rFonts w:ascii="GHEA Grapalat" w:eastAsia="Calibri" w:hAnsi="GHEA Grapalat"/>
          <w:lang w:val="hy-AM"/>
        </w:rPr>
        <w:t>: Նախատեսված է նաև ՀՀ սեյսմիկ շինարարական նորմերի վերանայում, սեյսմակայուն շինարարության ուղեցույցի մշակում, 1:500000 սեյսմիկ վտանգների քարտեզի մշակում, սեյսմիկ պաշտպանության ազգային դիտացանցի արդիականացում և 15 մասնագետների վերապատրաստում, շինարարության բնագավառում աշխատող 100 մասնագետի վերապատրաստում՝ սեյսմակայուն շինարարության բնագավառի վերաբերյալ և այլ գործառույթներ:</w:t>
      </w:r>
    </w:p>
    <w:p w:rsidR="001A0625" w:rsidRPr="009133DD" w:rsidRDefault="001A0625" w:rsidP="001A0625">
      <w:pPr>
        <w:pStyle w:val="BodyText"/>
        <w:spacing w:after="0"/>
        <w:ind w:firstLine="360"/>
        <w:jc w:val="both"/>
        <w:rPr>
          <w:rFonts w:ascii="GHEA Grapalat" w:eastAsia="Calibri" w:hAnsi="GHEA Grapalat"/>
          <w:lang w:val="hy-AM"/>
        </w:rPr>
      </w:pPr>
      <w:r w:rsidRPr="002748D9">
        <w:rPr>
          <w:rFonts w:ascii="GHEA Grapalat" w:eastAsia="Calibri" w:hAnsi="GHEA Grapalat"/>
          <w:lang w:val="hy-AM"/>
        </w:rPr>
        <w:t>Ծրագրի շրջանակներում մինչ այժմ</w:t>
      </w:r>
      <w:r w:rsidR="0019668A" w:rsidRPr="0019668A">
        <w:rPr>
          <w:rFonts w:ascii="GHEA Grapalat" w:eastAsia="Calibri" w:hAnsi="GHEA Grapalat"/>
          <w:lang w:val="hy-AM"/>
        </w:rPr>
        <w:t xml:space="preserve"> </w:t>
      </w:r>
      <w:r w:rsidR="0019668A">
        <w:rPr>
          <w:rFonts w:ascii="GHEA Grapalat" w:eastAsia="Calibri" w:hAnsi="GHEA Grapalat"/>
          <w:lang w:val="hy-AM"/>
        </w:rPr>
        <w:t>ավարտվել են</w:t>
      </w:r>
      <w:r w:rsidRPr="002748D9">
        <w:rPr>
          <w:rFonts w:ascii="GHEA Grapalat" w:eastAsia="Calibri" w:hAnsi="GHEA Grapalat"/>
          <w:lang w:val="hy-AM"/>
        </w:rPr>
        <w:t xml:space="preserve"> 16 դպրոց</w:t>
      </w:r>
      <w:r w:rsidR="0019668A">
        <w:rPr>
          <w:rFonts w:ascii="GHEA Grapalat" w:eastAsia="Calibri" w:hAnsi="GHEA Grapalat"/>
          <w:lang w:val="hy-AM"/>
        </w:rPr>
        <w:t>ի կառուցման աշխատանքները</w:t>
      </w:r>
      <w:r w:rsidRPr="002748D9">
        <w:rPr>
          <w:rFonts w:ascii="GHEA Grapalat" w:eastAsia="Calibri" w:hAnsi="GHEA Grapalat"/>
          <w:lang w:val="hy-AM"/>
        </w:rPr>
        <w:t xml:space="preserve">։ Ներկայում ընթանում են </w:t>
      </w:r>
      <w:r w:rsidR="0019668A">
        <w:rPr>
          <w:rFonts w:ascii="GHEA Grapalat" w:eastAsia="Calibri" w:hAnsi="GHEA Grapalat"/>
          <w:lang w:val="hy-AM"/>
        </w:rPr>
        <w:t>20</w:t>
      </w:r>
      <w:r w:rsidRPr="002748D9">
        <w:rPr>
          <w:rFonts w:ascii="GHEA Grapalat" w:eastAsia="Calibri" w:hAnsi="GHEA Grapalat"/>
          <w:lang w:val="hy-AM"/>
        </w:rPr>
        <w:t xml:space="preserve"> դպրոցի շինարարական </w:t>
      </w:r>
      <w:r w:rsidR="0019668A">
        <w:rPr>
          <w:rFonts w:ascii="GHEA Grapalat" w:eastAsia="Calibri" w:hAnsi="GHEA Grapalat"/>
          <w:lang w:val="hy-AM"/>
        </w:rPr>
        <w:t>աշխատանքներ։</w:t>
      </w:r>
      <w:r w:rsidRPr="002748D9">
        <w:rPr>
          <w:rFonts w:ascii="GHEA Grapalat" w:eastAsia="Calibri" w:hAnsi="GHEA Grapalat"/>
          <w:lang w:val="hy-AM"/>
        </w:rPr>
        <w:t xml:space="preserve"> 1</w:t>
      </w:r>
      <w:r w:rsidRPr="0019668A">
        <w:rPr>
          <w:rFonts w:ascii="GHEA Grapalat" w:eastAsia="Calibri" w:hAnsi="GHEA Grapalat"/>
          <w:lang w:val="hy-AM"/>
        </w:rPr>
        <w:t>0</w:t>
      </w:r>
      <w:r w:rsidRPr="002748D9">
        <w:rPr>
          <w:rFonts w:ascii="GHEA Grapalat" w:eastAsia="Calibri" w:hAnsi="GHEA Grapalat"/>
          <w:lang w:val="hy-AM"/>
        </w:rPr>
        <w:t xml:space="preserve"> դպրոց գտնվում </w:t>
      </w:r>
      <w:r>
        <w:rPr>
          <w:rFonts w:ascii="GHEA Grapalat" w:eastAsia="Calibri" w:hAnsi="GHEA Grapalat"/>
          <w:lang w:val="hy-AM"/>
        </w:rPr>
        <w:t>է</w:t>
      </w:r>
      <w:r w:rsidRPr="002748D9">
        <w:rPr>
          <w:rFonts w:ascii="GHEA Grapalat" w:eastAsia="Calibri" w:hAnsi="GHEA Grapalat"/>
          <w:lang w:val="hy-AM"/>
        </w:rPr>
        <w:t xml:space="preserve"> նախագծային (ավարտական) աշխատ</w:t>
      </w:r>
      <w:r w:rsidR="00340BEF">
        <w:rPr>
          <w:rFonts w:ascii="GHEA Grapalat" w:eastAsia="Calibri" w:hAnsi="GHEA Grapalat"/>
          <w:lang w:val="hy-AM"/>
        </w:rPr>
        <w:t>ա</w:t>
      </w:r>
      <w:r w:rsidRPr="002748D9">
        <w:rPr>
          <w:rFonts w:ascii="GHEA Grapalat" w:eastAsia="Calibri" w:hAnsi="GHEA Grapalat"/>
          <w:lang w:val="hy-AM"/>
        </w:rPr>
        <w:t>նքերի իրականացման տարբեր փուլերում։</w:t>
      </w:r>
      <w:r>
        <w:rPr>
          <w:rFonts w:ascii="GHEA Grapalat" w:eastAsia="Calibri" w:hAnsi="GHEA Grapalat"/>
          <w:lang w:val="hy-AM"/>
        </w:rPr>
        <w:t xml:space="preserve">  </w:t>
      </w:r>
    </w:p>
    <w:p w:rsidR="001A0625" w:rsidRPr="009133DD" w:rsidRDefault="001A0625" w:rsidP="001A0625">
      <w:pPr>
        <w:pStyle w:val="BodyText"/>
        <w:spacing w:after="0"/>
        <w:ind w:firstLine="360"/>
        <w:jc w:val="both"/>
        <w:rPr>
          <w:rFonts w:ascii="GHEA Grapalat" w:eastAsia="Calibri" w:hAnsi="GHEA Grapalat"/>
          <w:lang w:val="hy-AM"/>
        </w:rPr>
      </w:pPr>
      <w:r w:rsidRPr="009133DD">
        <w:rPr>
          <w:rFonts w:ascii="GHEA Grapalat" w:eastAsia="Calibri" w:hAnsi="GHEA Grapalat"/>
          <w:lang w:val="hy-AM"/>
        </w:rPr>
        <w:t>Համաձայն վարկային պայմանագրի՝ ծրագրի շրջանակներում ընդգրկված բոլոր դպրոցները պետք է անցնեն միջազգային փորձաքննություն և ստանան վկայական 9 բալ երկրաշարժի դիմացկունության առումով։ Այս համատեքստում ՀՀ օրենսդրությամբ նախատեսված բոլոր փորձաքննություններից բացի միջազգային փորձաքննության է ենթարկվում յուրաքանչյուր դպրոցի նախագիծը</w:t>
      </w:r>
      <w:r w:rsidRPr="00340BEF">
        <w:rPr>
          <w:rFonts w:ascii="GHEA Grapalat" w:eastAsia="Calibri" w:hAnsi="GHEA Grapalat"/>
          <w:b/>
          <w:lang w:val="hy-AM"/>
        </w:rPr>
        <w:t xml:space="preserve">։ </w:t>
      </w:r>
      <w:r w:rsidRPr="00340BEF">
        <w:rPr>
          <w:rFonts w:ascii="GHEA Grapalat" w:eastAsia="Calibri" w:hAnsi="GHEA Grapalat"/>
          <w:lang w:val="hy-AM"/>
        </w:rPr>
        <w:t>Դպրոցի կառուցումը նույնպես իրականացվում է միջազգային փորձագետների հսկողության ներքո։</w:t>
      </w:r>
      <w:r w:rsidR="00340BEF">
        <w:rPr>
          <w:rFonts w:ascii="GHEA Grapalat" w:eastAsia="Calibri" w:hAnsi="GHEA Grapalat"/>
          <w:lang w:val="hy-AM"/>
        </w:rPr>
        <w:t xml:space="preserve"> </w:t>
      </w:r>
      <w:r w:rsidRPr="009133DD">
        <w:rPr>
          <w:rFonts w:ascii="GHEA Grapalat" w:eastAsia="Calibri" w:hAnsi="GHEA Grapalat"/>
          <w:lang w:val="hy-AM"/>
        </w:rPr>
        <w:t xml:space="preserve">Կառուցման աշխատանքների իրականացման ավարտից հետո դպրոցները անցնում են միջազգային փորձաքննություն և ստանում 9 բալ երկրաշարժի դիմացկունության առումով համապատասխան վկայական։ </w:t>
      </w:r>
    </w:p>
    <w:p w:rsidR="001A0625" w:rsidRPr="009133DD" w:rsidRDefault="001A0625" w:rsidP="001A0625">
      <w:pPr>
        <w:pStyle w:val="BodyText"/>
        <w:spacing w:after="0"/>
        <w:ind w:firstLine="360"/>
        <w:jc w:val="both"/>
        <w:rPr>
          <w:rFonts w:ascii="GHEA Grapalat" w:eastAsia="Calibri" w:hAnsi="GHEA Grapalat"/>
          <w:lang w:val="hy-AM"/>
        </w:rPr>
      </w:pPr>
      <w:r w:rsidRPr="009133DD">
        <w:rPr>
          <w:rFonts w:ascii="GHEA Grapalat" w:eastAsia="Calibri" w:hAnsi="GHEA Grapalat"/>
          <w:lang w:val="hy-AM"/>
        </w:rPr>
        <w:t xml:space="preserve">Մինչ այժմ շահագործման հանձնած դպրոցներում անվտանգ կրթական պայմաններ են ստեղծվել </w:t>
      </w:r>
      <w:r w:rsidR="0019668A">
        <w:rPr>
          <w:rFonts w:ascii="GHEA Grapalat" w:eastAsia="Calibri" w:hAnsi="GHEA Grapalat"/>
          <w:lang w:val="hy-AM"/>
        </w:rPr>
        <w:t>շուրջ 10,700</w:t>
      </w:r>
      <w:r w:rsidRPr="009133DD">
        <w:rPr>
          <w:rFonts w:ascii="GHEA Grapalat" w:eastAsia="Calibri" w:hAnsi="GHEA Grapalat"/>
          <w:lang w:val="hy-AM"/>
        </w:rPr>
        <w:t xml:space="preserve"> աշակերտի համար։ Մշակվել են նաև տվյալ դպրոցների աղետների ռիսկի կառավարման և </w:t>
      </w:r>
      <w:r w:rsidR="00340BEF">
        <w:rPr>
          <w:rFonts w:ascii="GHEA Grapalat" w:eastAsia="Calibri" w:hAnsi="GHEA Grapalat"/>
          <w:lang w:val="hy-AM"/>
        </w:rPr>
        <w:t>տար</w:t>
      </w:r>
      <w:r w:rsidRPr="009133DD">
        <w:rPr>
          <w:rFonts w:ascii="GHEA Grapalat" w:eastAsia="Calibri" w:hAnsi="GHEA Grapalat"/>
          <w:lang w:val="hy-AM"/>
        </w:rPr>
        <w:t>հանման պլանները։ Ծրագրի շրջանակներում մշակված և հաստատված են նաև ՀՀ սեյսմիկ շինարարական նորմերը, սեյսմակայուն շինարարության ուղեցույցը, 1:500000 սեյսմիկ վտանգների քարտեզը։</w:t>
      </w:r>
    </w:p>
    <w:p w:rsidR="001A0625" w:rsidRPr="009133DD" w:rsidRDefault="001A0625" w:rsidP="001A0625">
      <w:pPr>
        <w:pStyle w:val="BodyText"/>
        <w:spacing w:after="0"/>
        <w:ind w:firstLine="360"/>
        <w:jc w:val="both"/>
        <w:rPr>
          <w:rFonts w:ascii="GHEA Grapalat" w:eastAsia="Calibri" w:hAnsi="GHEA Grapalat"/>
          <w:lang w:val="hy-AM"/>
        </w:rPr>
      </w:pPr>
      <w:r w:rsidRPr="009133DD">
        <w:rPr>
          <w:rFonts w:ascii="GHEA Grapalat" w:eastAsia="Calibri" w:hAnsi="GHEA Grapalat"/>
          <w:lang w:val="hy-AM"/>
        </w:rPr>
        <w:t xml:space="preserve">Մինչ այժմ իրականացված աշխատանքների արդյունքում ծախսվել է ծրագրին հատկացված ֆինանսական միջոցների շուրջ </w:t>
      </w:r>
      <w:r>
        <w:rPr>
          <w:rFonts w:ascii="GHEA Grapalat" w:eastAsia="Calibri" w:hAnsi="GHEA Grapalat"/>
          <w:lang w:val="hy-AM"/>
        </w:rPr>
        <w:t>80</w:t>
      </w:r>
      <w:r w:rsidRPr="009133DD">
        <w:rPr>
          <w:rFonts w:ascii="GHEA Grapalat" w:eastAsia="Calibri" w:hAnsi="GHEA Grapalat"/>
          <w:lang w:val="hy-AM"/>
        </w:rPr>
        <w:t>%-ը։</w:t>
      </w:r>
    </w:p>
    <w:p w:rsidR="001A0625" w:rsidRPr="009133DD" w:rsidRDefault="001A0625" w:rsidP="001A0625">
      <w:pPr>
        <w:pStyle w:val="BodyText"/>
        <w:spacing w:after="0"/>
        <w:ind w:firstLine="360"/>
        <w:jc w:val="both"/>
        <w:rPr>
          <w:rFonts w:ascii="GHEA Grapalat" w:eastAsia="Calibri" w:hAnsi="GHEA Grapalat"/>
          <w:lang w:val="hy-AM"/>
        </w:rPr>
      </w:pPr>
      <w:r w:rsidRPr="009133DD">
        <w:rPr>
          <w:rFonts w:ascii="GHEA Grapalat" w:eastAsia="Calibri" w:hAnsi="GHEA Grapalat"/>
          <w:lang w:val="hy-AM"/>
        </w:rPr>
        <w:lastRenderedPageBreak/>
        <w:t xml:space="preserve">Ստեղծված իրավիճակում ակնհայտ է, որ անհնար է դառնում մնացած ֆինանսական միջոցներով իրականացնելու ծրագրով նախատեսված բոլոր </w:t>
      </w:r>
      <w:r>
        <w:rPr>
          <w:rFonts w:ascii="GHEA Grapalat" w:eastAsia="Calibri" w:hAnsi="GHEA Grapalat"/>
          <w:lang w:val="hy-AM"/>
        </w:rPr>
        <w:t xml:space="preserve">աշխատանքները՝ </w:t>
      </w:r>
      <w:r w:rsidRPr="009133DD">
        <w:rPr>
          <w:rFonts w:ascii="GHEA Grapalat" w:eastAsia="Calibri" w:hAnsi="GHEA Grapalat"/>
          <w:lang w:val="hy-AM"/>
        </w:rPr>
        <w:t>պայմանավորված հետևյալ հիմնական գործոններով</w:t>
      </w:r>
      <w:r w:rsidRPr="009133DD">
        <w:rPr>
          <w:rFonts w:ascii="Cambria Math" w:eastAsia="Calibri" w:hAnsi="Cambria Math" w:cs="Cambria Math"/>
          <w:lang w:val="hy-AM"/>
        </w:rPr>
        <w:t>․</w:t>
      </w:r>
    </w:p>
    <w:p w:rsidR="001A0625" w:rsidRPr="009133DD" w:rsidRDefault="001A0625" w:rsidP="001A0625">
      <w:pPr>
        <w:pStyle w:val="BodyText"/>
        <w:spacing w:after="0"/>
        <w:ind w:firstLine="360"/>
        <w:jc w:val="both"/>
        <w:rPr>
          <w:rFonts w:ascii="GHEA Grapalat" w:eastAsia="Calibri" w:hAnsi="GHEA Grapalat"/>
          <w:lang w:val="hy-AM"/>
        </w:rPr>
      </w:pPr>
      <w:r w:rsidRPr="009133DD">
        <w:rPr>
          <w:rFonts w:ascii="GHEA Grapalat" w:eastAsia="Calibri" w:hAnsi="GHEA Grapalat"/>
          <w:lang w:val="hy-AM"/>
        </w:rPr>
        <w:t>ա</w:t>
      </w:r>
      <w:r w:rsidRPr="007B379B">
        <w:rPr>
          <w:rFonts w:ascii="GHEA Grapalat" w:eastAsia="Calibri" w:hAnsi="GHEA Grapalat"/>
          <w:lang w:val="hy-AM"/>
        </w:rPr>
        <w:t>)</w:t>
      </w:r>
      <w:r w:rsidRPr="009133DD">
        <w:rPr>
          <w:rFonts w:ascii="GHEA Grapalat" w:eastAsia="Calibri" w:hAnsi="GHEA Grapalat"/>
          <w:lang w:val="hy-AM"/>
        </w:rPr>
        <w:t xml:space="preserve"> ի սկզբանե վարկային պայմանագրով նախատեսված է եղել որոշակի թվով դպրոցների ամրացում և որոշակի թվով դպրոցների կառուցում։ Ամրացման դեպքում ենթադրվել է ֆինանսական միջոցների ավելի քիչ ծախս՝ կառուցման համեմատ։ Սակայն, ծրագրում ընդգրկված 46 դպրոցներից 45-ը</w:t>
      </w:r>
      <w:r w:rsidR="00340BEF">
        <w:rPr>
          <w:rFonts w:ascii="GHEA Grapalat" w:eastAsia="Calibri" w:hAnsi="GHEA Grapalat"/>
          <w:lang w:val="hy-AM"/>
        </w:rPr>
        <w:t>,</w:t>
      </w:r>
      <w:r w:rsidRPr="009133DD">
        <w:rPr>
          <w:rFonts w:ascii="GHEA Grapalat" w:eastAsia="Calibri" w:hAnsi="GHEA Grapalat"/>
          <w:lang w:val="hy-AM"/>
        </w:rPr>
        <w:t xml:space="preserve"> համաձայն ՀՀ օրենսդրությամբ նախատեսված լիցենզավորված կազմակերպությունների կողմից տրված եզրակացության</w:t>
      </w:r>
      <w:r w:rsidR="00340BEF">
        <w:rPr>
          <w:rFonts w:ascii="GHEA Grapalat" w:eastAsia="Calibri" w:hAnsi="GHEA Grapalat"/>
          <w:lang w:val="hy-AM"/>
        </w:rPr>
        <w:t>,</w:t>
      </w:r>
      <w:r w:rsidRPr="009133DD">
        <w:rPr>
          <w:rFonts w:ascii="GHEA Grapalat" w:eastAsia="Calibri" w:hAnsi="GHEA Grapalat"/>
          <w:lang w:val="hy-AM"/>
        </w:rPr>
        <w:t xml:space="preserve"> նպատակահարմար է համարվել կառուցել՝ ամրացման փոխարեն։ Որոշման կայացման համար հիմք է հանդիսացել ծրագրում ընդգրկված դպրոցների կոնստրուկտիվ լուծումները, տեխնիկական վատ վիճակները, ինչպես նաև գնահատվել է նորի կառուցման դեպքում մի շարք առավելությունների հնարավորությունները, որոնք անհնար է ապահովել ամրացման դեպքում։ Որպես նոր շենքի կառուցման առավելություն</w:t>
      </w:r>
      <w:r w:rsidR="00340BEF">
        <w:rPr>
          <w:rFonts w:ascii="GHEA Grapalat" w:eastAsia="Calibri" w:hAnsi="GHEA Grapalat"/>
          <w:lang w:val="hy-AM"/>
        </w:rPr>
        <w:t>,</w:t>
      </w:r>
      <w:r w:rsidRPr="009133DD">
        <w:rPr>
          <w:rFonts w:ascii="GHEA Grapalat" w:eastAsia="Calibri" w:hAnsi="GHEA Grapalat"/>
          <w:lang w:val="hy-AM"/>
        </w:rPr>
        <w:t xml:space="preserve"> դիտարկվել է ճարտարապետական լուծումների ընտրության հնարավորությունների մեծացումը՝ ավելի գրավիչ կրթական պայմանների ստեղծման առումով, հաշմանդամություն ունեցող անձանց մատչելիության ապահովումը, որը ոչ միշտ է հնարավոր ամրացման պարագայում և այլ գործոններ։</w:t>
      </w:r>
    </w:p>
    <w:p w:rsidR="001A0625" w:rsidRPr="00847521" w:rsidRDefault="001A0625" w:rsidP="001A0625">
      <w:pPr>
        <w:pStyle w:val="BodyText"/>
        <w:spacing w:after="0"/>
        <w:ind w:firstLine="360"/>
        <w:jc w:val="both"/>
        <w:rPr>
          <w:rFonts w:ascii="GHEA Grapalat" w:eastAsia="Calibri" w:hAnsi="GHEA Grapalat"/>
          <w:lang w:val="hy-AM"/>
        </w:rPr>
      </w:pPr>
      <w:r w:rsidRPr="009133DD">
        <w:rPr>
          <w:rFonts w:ascii="GHEA Grapalat" w:eastAsia="Calibri" w:hAnsi="GHEA Grapalat"/>
          <w:lang w:val="hy-AM"/>
        </w:rPr>
        <w:t>բ</w:t>
      </w:r>
      <w:r w:rsidRPr="007B379B">
        <w:rPr>
          <w:rFonts w:ascii="GHEA Grapalat" w:eastAsia="Calibri" w:hAnsi="GHEA Grapalat"/>
          <w:lang w:val="hy-AM"/>
        </w:rPr>
        <w:t>)</w:t>
      </w:r>
      <w:r w:rsidRPr="009133DD">
        <w:rPr>
          <w:rFonts w:ascii="GHEA Grapalat" w:eastAsia="Calibri" w:hAnsi="GHEA Grapalat"/>
          <w:lang w:val="hy-AM"/>
        </w:rPr>
        <w:t xml:space="preserve"> ծրագրի վրա զգալիորեն բացասական ազդեցություն է ունեցել փոխարժեքի կուրսի տատանումը։ Խնդիրը պայմանավորված է այն հանգամանքով, որ ֆինանսական միջոցները Հայաստանի Հանրապետությանը տրամադրվում է ԱՄՆ դոլարով, իսկ ծրագրի շրջանակներում բոլոր պայմանագրերը կնքվել են, կնքվում են և ապագայում կնքվելու են բացառապես ՀՀ դրամով։ Մասնավորապես</w:t>
      </w:r>
      <w:r w:rsidRPr="00847521">
        <w:rPr>
          <w:rFonts w:ascii="GHEA Grapalat" w:eastAsia="Calibri" w:hAnsi="GHEA Grapalat"/>
          <w:lang w:val="hy-AM"/>
        </w:rPr>
        <w:t>`</w:t>
      </w:r>
      <w:r w:rsidRPr="009133DD">
        <w:rPr>
          <w:rFonts w:ascii="GHEA Grapalat" w:eastAsia="Calibri" w:hAnsi="GHEA Grapalat"/>
          <w:lang w:val="hy-AM"/>
        </w:rPr>
        <w:t xml:space="preserve"> վարկային պայման</w:t>
      </w:r>
      <w:r w:rsidR="00D17BD2" w:rsidRPr="009D0FFC">
        <w:rPr>
          <w:rFonts w:ascii="GHEA Grapalat" w:eastAsia="Calibri" w:hAnsi="GHEA Grapalat"/>
          <w:lang w:val="hy-AM"/>
        </w:rPr>
        <w:t>ա</w:t>
      </w:r>
      <w:r w:rsidRPr="009133DD">
        <w:rPr>
          <w:rFonts w:ascii="GHEA Grapalat" w:eastAsia="Calibri" w:hAnsi="GHEA Grapalat"/>
          <w:lang w:val="hy-AM"/>
        </w:rPr>
        <w:t>գրի մեկնարկի ժամանակ մեկ ԱՄՆ դոլարը կազմել է 489 ՀՀ դրամ</w:t>
      </w:r>
      <w:r w:rsidRPr="00847521">
        <w:rPr>
          <w:rFonts w:ascii="GHEA Grapalat" w:eastAsia="Calibri" w:hAnsi="GHEA Grapalat"/>
          <w:lang w:val="hy-AM"/>
        </w:rPr>
        <w:t>:</w:t>
      </w:r>
    </w:p>
    <w:p w:rsidR="001A0625" w:rsidRPr="009133DD" w:rsidRDefault="001A0625" w:rsidP="001A0625">
      <w:pPr>
        <w:pStyle w:val="BodyText"/>
        <w:spacing w:after="0"/>
        <w:ind w:firstLine="360"/>
        <w:jc w:val="both"/>
        <w:rPr>
          <w:rFonts w:ascii="GHEA Grapalat" w:eastAsia="Calibri" w:hAnsi="GHEA Grapalat"/>
          <w:lang w:val="hy-AM"/>
        </w:rPr>
      </w:pPr>
      <w:r w:rsidRPr="009133DD">
        <w:rPr>
          <w:rFonts w:ascii="GHEA Grapalat" w:eastAsia="Calibri" w:hAnsi="GHEA Grapalat"/>
          <w:lang w:val="hy-AM"/>
        </w:rPr>
        <w:t>գ</w:t>
      </w:r>
      <w:r w:rsidRPr="007B379B">
        <w:rPr>
          <w:rFonts w:ascii="GHEA Grapalat" w:eastAsia="Calibri" w:hAnsi="GHEA Grapalat"/>
          <w:lang w:val="hy-AM"/>
        </w:rPr>
        <w:t>)</w:t>
      </w:r>
      <w:r w:rsidRPr="009133DD">
        <w:rPr>
          <w:rFonts w:ascii="GHEA Grapalat" w:eastAsia="Calibri" w:hAnsi="GHEA Grapalat"/>
          <w:lang w:val="hy-AM"/>
        </w:rPr>
        <w:t xml:space="preserve"> </w:t>
      </w:r>
      <w:r w:rsidR="009D0FFC" w:rsidRPr="00BE19AC">
        <w:rPr>
          <w:rFonts w:ascii="GHEA Grapalat" w:eastAsia="Calibri" w:hAnsi="GHEA Grapalat"/>
          <w:lang w:val="hy-AM"/>
        </w:rPr>
        <w:t>ծրագրի վրա էապես ազդել է նաև շինարարական նյութերի թանկացումը։ Մասնավորապես, եթե ծրագրի շրջանակներում մեկնարկած առաջին երեք դպրոցներում մեկ աշակերտի հաշվով ծախսը կազմում էր 2,053,000 դրամ, իսկ մեկ ք/մ-ի արժեքը 211,000 դրամ, ապա ներկայումս թանկացումներով պայմանավորված այդ գումարը կազմում է 4,482,000 դրամ մեկ աշակերտի հաշվով և 359,000 դրամ՝ մեկ ք/մ-ի հաշվով։</w:t>
      </w:r>
    </w:p>
    <w:p w:rsidR="001A0625" w:rsidRDefault="001A0625" w:rsidP="001A0625">
      <w:pPr>
        <w:pStyle w:val="BodyText"/>
        <w:spacing w:after="0" w:line="276" w:lineRule="auto"/>
        <w:ind w:firstLine="360"/>
        <w:jc w:val="both"/>
        <w:rPr>
          <w:rFonts w:ascii="GHEA Grapalat" w:eastAsia="Calibri" w:hAnsi="GHEA Grapalat"/>
          <w:lang w:val="hy-AM"/>
        </w:rPr>
      </w:pPr>
      <w:r w:rsidRPr="009133DD">
        <w:rPr>
          <w:rFonts w:ascii="GHEA Grapalat" w:eastAsia="Calibri" w:hAnsi="GHEA Grapalat"/>
          <w:lang w:val="hy-AM"/>
        </w:rPr>
        <w:t>Հիմք ընդունելով վերոգրյալը</w:t>
      </w:r>
      <w:r w:rsidRPr="007B379B">
        <w:rPr>
          <w:rFonts w:ascii="GHEA Grapalat" w:eastAsia="Calibri" w:hAnsi="GHEA Grapalat"/>
          <w:lang w:val="hy-AM"/>
        </w:rPr>
        <w:t>`</w:t>
      </w:r>
      <w:r w:rsidRPr="009133DD">
        <w:rPr>
          <w:rFonts w:ascii="GHEA Grapalat" w:eastAsia="Calibri" w:hAnsi="GHEA Grapalat"/>
          <w:lang w:val="hy-AM"/>
        </w:rPr>
        <w:t xml:space="preserve"> իրականացված վերլուծությունների արդյունքում ծրագրի ամբողջական իրականացման համար նախատեսվում է ներգրավել լրացուցիչ ֆինանսավորում՝ 66,100,000 եվրոյի չափով։</w:t>
      </w:r>
    </w:p>
    <w:bookmarkEnd w:id="0"/>
    <w:p w:rsidR="00340BEF" w:rsidRDefault="00340BEF" w:rsidP="001A0625">
      <w:pPr>
        <w:pStyle w:val="BodyText"/>
        <w:spacing w:after="0" w:line="276" w:lineRule="auto"/>
        <w:ind w:firstLine="360"/>
        <w:jc w:val="both"/>
        <w:rPr>
          <w:rFonts w:ascii="GHEA Grapalat" w:eastAsia="Calibri" w:hAnsi="GHEA Grapalat"/>
          <w:lang w:val="hy-AM"/>
        </w:rPr>
      </w:pPr>
    </w:p>
    <w:p w:rsidR="00340BEF" w:rsidRDefault="00340BEF" w:rsidP="00340BEF">
      <w:pPr>
        <w:pStyle w:val="BodyText"/>
        <w:spacing w:after="0" w:line="276" w:lineRule="auto"/>
        <w:ind w:firstLine="360"/>
        <w:jc w:val="right"/>
        <w:rPr>
          <w:rFonts w:ascii="GHEA Grapalat" w:eastAsia="Calibri" w:hAnsi="GHEA Grapalat"/>
          <w:lang w:val="hy-AM"/>
        </w:rPr>
      </w:pPr>
      <w:r>
        <w:rPr>
          <w:rFonts w:ascii="GHEA Grapalat" w:eastAsia="Calibri" w:hAnsi="GHEA Grapalat"/>
          <w:lang w:val="hy-AM"/>
        </w:rPr>
        <w:t xml:space="preserve">Տարածքային կառավարման և </w:t>
      </w:r>
    </w:p>
    <w:p w:rsidR="00340BEF" w:rsidRPr="009133DD" w:rsidRDefault="00340BEF" w:rsidP="00340BEF">
      <w:pPr>
        <w:pStyle w:val="BodyText"/>
        <w:spacing w:after="0" w:line="276" w:lineRule="auto"/>
        <w:ind w:firstLine="360"/>
        <w:jc w:val="right"/>
        <w:rPr>
          <w:rFonts w:ascii="GHEA Grapalat" w:hAnsi="GHEA Grapalat"/>
          <w:lang w:val="hy-AM"/>
        </w:rPr>
      </w:pPr>
      <w:r>
        <w:rPr>
          <w:rFonts w:ascii="GHEA Grapalat" w:eastAsia="Calibri" w:hAnsi="GHEA Grapalat"/>
          <w:lang w:val="hy-AM"/>
        </w:rPr>
        <w:t>ենթակառուցվածքների նախարարություն</w:t>
      </w:r>
    </w:p>
    <w:p w:rsidR="00CA0F20" w:rsidRPr="0019668A" w:rsidRDefault="00CA0F20">
      <w:pPr>
        <w:rPr>
          <w:lang w:val="hy-AM"/>
        </w:rPr>
      </w:pPr>
    </w:p>
    <w:sectPr w:rsidR="00CA0F20" w:rsidRPr="0019668A" w:rsidSect="00340BEF">
      <w:pgSz w:w="11907" w:h="16840" w:code="9"/>
      <w:pgMar w:top="720" w:right="567" w:bottom="567" w:left="1134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GHEA Grapalat">
    <w:altName w:val="Courier Unicode"/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Cambria Math">
    <w:panose1 w:val="02040503050406030204"/>
    <w:charset w:val="00"/>
    <w:family w:val="roman"/>
    <w:pitch w:val="variable"/>
    <w:sig w:usb0="E00002FF" w:usb1="420024FF" w:usb2="00000000" w:usb3="00000000" w:csb0="000001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drawingGridHorizontalSpacing w:val="110"/>
  <w:displayHorizontalDrawingGridEvery w:val="2"/>
  <w:displayVerticalDrawingGridEvery w:val="2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A0625"/>
    <w:rsid w:val="0019668A"/>
    <w:rsid w:val="001A0625"/>
    <w:rsid w:val="00340BEF"/>
    <w:rsid w:val="003B11CD"/>
    <w:rsid w:val="005A739C"/>
    <w:rsid w:val="009D0FFC"/>
    <w:rsid w:val="00A53D34"/>
    <w:rsid w:val="00CA0F20"/>
    <w:rsid w:val="00D17BD2"/>
    <w:rsid w:val="00E80A3F"/>
    <w:rsid w:val="00F241F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1E7F8C79"/>
  <w15:chartTrackingRefBased/>
  <w15:docId w15:val="{910720CF-779C-4E81-8AF9-A08FF71E158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1A0625"/>
    <w:pPr>
      <w:spacing w:after="200" w:line="276" w:lineRule="auto"/>
    </w:pPr>
    <w:rPr>
      <w:rFonts w:ascii="Calibri" w:eastAsia="Calibri" w:hAnsi="Calibri" w:cs="Times New Roman"/>
      <w:lang w:val="ru-RU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odyText">
    <w:name w:val="Body Text"/>
    <w:basedOn w:val="Normal"/>
    <w:link w:val="BodyTextChar"/>
    <w:uiPriority w:val="99"/>
    <w:unhideWhenUsed/>
    <w:rsid w:val="001A0625"/>
    <w:pPr>
      <w:spacing w:after="120" w:line="240" w:lineRule="auto"/>
    </w:pPr>
    <w:rPr>
      <w:rFonts w:ascii="Times New Roman" w:eastAsia="Times New Roman" w:hAnsi="Times New Roman"/>
      <w:sz w:val="24"/>
      <w:szCs w:val="24"/>
      <w:lang w:val="en-US"/>
    </w:rPr>
  </w:style>
  <w:style w:type="character" w:customStyle="1" w:styleId="BodyTextChar">
    <w:name w:val="Body Text Char"/>
    <w:basedOn w:val="DefaultParagraphFont"/>
    <w:link w:val="BodyText"/>
    <w:uiPriority w:val="99"/>
    <w:rsid w:val="001A0625"/>
    <w:rPr>
      <w:rFonts w:ascii="Times New Roman" w:eastAsia="Times New Roman" w:hAnsi="Times New Roman" w:cs="Times New Roman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593</Words>
  <Characters>4412</Characters>
  <Application>Microsoft Office Word</Application>
  <DocSecurity>0</DocSecurity>
  <Lines>129</Lines>
  <Paragraphs>30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4975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Sona Mirzoyan</dc:creator>
  <cp:keywords>https:/mul2.gov.am/tasks/908045/oneclick/03.Himnavorum_SSIP AF.docx?token=8a4187fdb734d1195e45dd7b56a419ff</cp:keywords>
  <dc:description/>
  <cp:lastModifiedBy>Qristine Grigoryan</cp:lastModifiedBy>
  <cp:revision>2</cp:revision>
  <dcterms:created xsi:type="dcterms:W3CDTF">2024-01-04T12:25:00Z</dcterms:created>
  <dcterms:modified xsi:type="dcterms:W3CDTF">2024-01-04T12:25:00Z</dcterms:modified>
</cp:coreProperties>
</file>