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E707D27" w14:textId="77777777" w:rsidR="00B25D0E" w:rsidRDefault="00B25D0E" w:rsidP="00B25D0E">
      <w:pPr>
        <w:tabs>
          <w:tab w:val="left" w:pos="90"/>
        </w:tabs>
        <w:spacing w:line="360" w:lineRule="auto"/>
        <w:ind w:left="270"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  <w:r>
        <w:rPr>
          <w:rFonts w:ascii="GHEA Grapalat" w:hAnsi="GHEA Grapalat"/>
          <w:b/>
          <w:bCs/>
          <w:sz w:val="24"/>
          <w:szCs w:val="24"/>
          <w:lang w:val="hy-AM"/>
        </w:rPr>
        <w:t>ՀԻՄՆԱՎՈՐՈՒՄ</w:t>
      </w:r>
    </w:p>
    <w:p w14:paraId="7C7E0ABF" w14:textId="77777777" w:rsidR="00B25D0E" w:rsidRDefault="00B25D0E" w:rsidP="00B25D0E">
      <w:pPr>
        <w:pStyle w:val="dec-name"/>
        <w:shd w:val="clear" w:color="auto" w:fill="FFFFFF"/>
        <w:tabs>
          <w:tab w:val="left" w:pos="90"/>
        </w:tabs>
        <w:spacing w:before="0" w:beforeAutospacing="0" w:after="0" w:afterAutospacing="0" w:line="360" w:lineRule="auto"/>
        <w:ind w:left="270"/>
        <w:jc w:val="center"/>
        <w:rPr>
          <w:rFonts w:ascii="GHEA Grapalat" w:hAnsi="GHEA Grapalat"/>
          <w:b/>
          <w:color w:val="000000"/>
          <w:lang w:val="hy-AM"/>
        </w:rPr>
      </w:pPr>
      <w:bookmarkStart w:id="0" w:name="_Hlk57858332"/>
      <w:r>
        <w:rPr>
          <w:rStyle w:val="Strong"/>
          <w:rFonts w:ascii="GHEA Grapalat" w:hAnsi="GHEA Grapalat"/>
          <w:lang w:val="hy-AM"/>
        </w:rPr>
        <w:t>«</w:t>
      </w:r>
      <w:r>
        <w:rPr>
          <w:rFonts w:ascii="GHEA Grapalat" w:hAnsi="GHEA Grapalat"/>
          <w:b/>
          <w:bCs/>
          <w:color w:val="000000"/>
          <w:lang w:val="hy-AM"/>
        </w:rPr>
        <w:t>ՋԵՐՄՈՑԱՅԻՆ ԳԱԶԵՐԻ ԱՐՏԱՆԵՏՈՒՄՆԵՐԻ ԳՈՒՅՔԱԳՐՄԱՆ ԿԱՐԳԸ ՀԱՍՏԱՏԵԼՈՒ ՄԱՍԻՆ</w:t>
      </w:r>
      <w:r>
        <w:rPr>
          <w:rFonts w:ascii="GHEA Grapalat" w:hAnsi="GHEA Grapalat"/>
          <w:b/>
          <w:color w:val="000000"/>
          <w:lang w:val="hy-AM"/>
        </w:rPr>
        <w:t>»</w:t>
      </w:r>
      <w:bookmarkEnd w:id="0"/>
      <w:r>
        <w:rPr>
          <w:rFonts w:ascii="GHEA Grapalat" w:hAnsi="GHEA Grapalat"/>
          <w:b/>
          <w:color w:val="000000"/>
          <w:lang w:val="hy-AM"/>
        </w:rPr>
        <w:t xml:space="preserve"> </w:t>
      </w:r>
      <w:r>
        <w:rPr>
          <w:rFonts w:ascii="GHEA Grapalat" w:hAnsi="GHEA Grapalat"/>
          <w:b/>
          <w:bCs/>
          <w:lang w:val="hy-AM"/>
        </w:rPr>
        <w:t xml:space="preserve">ՀԱՅԱՍՏԱՆԻ ՀԱՆՐԱՊԵՏՈՒԹՅԱՆ ԿԱՌԱՎԱՐՈՒԹՅԱՆ </w:t>
      </w:r>
      <w:r>
        <w:rPr>
          <w:rFonts w:ascii="GHEA Grapalat" w:hAnsi="GHEA Grapalat"/>
          <w:b/>
          <w:color w:val="000000"/>
          <w:lang w:val="hy-AM"/>
        </w:rPr>
        <w:t>ՈՐՈՇՄԱՆ ՆԱԽԱԳԾԻ ԸՆԴՈՒՆՄԱՆ</w:t>
      </w:r>
    </w:p>
    <w:p w14:paraId="0A6F2977" w14:textId="77777777" w:rsidR="00B25D0E" w:rsidRDefault="00B25D0E" w:rsidP="00B25D0E">
      <w:pPr>
        <w:pStyle w:val="dec-name"/>
        <w:shd w:val="clear" w:color="auto" w:fill="FFFFFF"/>
        <w:tabs>
          <w:tab w:val="left" w:pos="90"/>
        </w:tabs>
        <w:spacing w:before="0" w:beforeAutospacing="0" w:after="0" w:afterAutospacing="0" w:line="360" w:lineRule="auto"/>
        <w:ind w:left="270"/>
        <w:jc w:val="center"/>
        <w:rPr>
          <w:rFonts w:ascii="GHEA Grapalat" w:hAnsi="GHEA Grapalat"/>
          <w:b/>
          <w:color w:val="000000"/>
          <w:lang w:val="hy-AM"/>
        </w:rPr>
      </w:pPr>
    </w:p>
    <w:p w14:paraId="6596793E" w14:textId="77777777" w:rsidR="00B25D0E" w:rsidRDefault="00B25D0E" w:rsidP="00B25D0E">
      <w:pPr>
        <w:spacing w:line="360" w:lineRule="auto"/>
        <w:ind w:left="284" w:firstLine="425"/>
        <w:contextualSpacing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>
        <w:rPr>
          <w:rFonts w:ascii="GHEA Grapalat" w:eastAsia="Calibri" w:hAnsi="GHEA Grapalat" w:cs="Times New Roman"/>
          <w:b/>
          <w:sz w:val="24"/>
          <w:szCs w:val="24"/>
          <w:lang w:val="hy-AM"/>
        </w:rPr>
        <w:t>1</w:t>
      </w:r>
      <w:r>
        <w:rPr>
          <w:rFonts w:ascii="GHEA Grapalat" w:hAnsi="GHEA Grapalat"/>
          <w:b/>
          <w:sz w:val="24"/>
          <w:szCs w:val="24"/>
          <w:lang w:val="hy-AM"/>
        </w:rPr>
        <w:t>.</w:t>
      </w:r>
      <w:r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b/>
          <w:sz w:val="24"/>
          <w:szCs w:val="24"/>
          <w:lang w:val="af-ZA"/>
        </w:rPr>
        <w:t>Ընթացիկ</w:t>
      </w:r>
      <w:proofErr w:type="spellEnd"/>
      <w:r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b/>
          <w:sz w:val="24"/>
          <w:szCs w:val="24"/>
          <w:lang w:val="af-ZA"/>
        </w:rPr>
        <w:t>իրավիճակը</w:t>
      </w:r>
      <w:proofErr w:type="spellEnd"/>
      <w:r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b/>
          <w:sz w:val="24"/>
          <w:szCs w:val="24"/>
          <w:lang w:val="hy-AM"/>
        </w:rPr>
        <w:t>և իրավական ակտի ընդունման ա</w:t>
      </w:r>
      <w:r>
        <w:rPr>
          <w:rFonts w:ascii="GHEA Grapalat" w:eastAsia="Calibri" w:hAnsi="GHEA Grapalat" w:cs="Times New Roman"/>
          <w:b/>
          <w:sz w:val="24"/>
          <w:szCs w:val="24"/>
          <w:lang w:val="hy-AM"/>
        </w:rPr>
        <w:t>նհրաժեշտությունը</w:t>
      </w:r>
    </w:p>
    <w:p w14:paraId="58B63682" w14:textId="77777777" w:rsidR="00B25D0E" w:rsidRDefault="00B25D0E" w:rsidP="00B25D0E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rFonts w:ascii="GHEA Grapalat" w:hAnsi="GHEA Grapalat" w:cs="Arial"/>
          <w:color w:val="000000" w:themeColor="text1"/>
          <w:lang w:val="hy-AM"/>
        </w:rPr>
      </w:pPr>
      <w:bookmarkStart w:id="1" w:name="_Hlk126758232"/>
      <w:r>
        <w:rPr>
          <w:rStyle w:val="Strong"/>
          <w:rFonts w:ascii="GHEA Grapalat" w:hAnsi="GHEA Grapalat"/>
          <w:b w:val="0"/>
          <w:lang w:val="hy-AM"/>
        </w:rPr>
        <w:tab/>
        <w:t>«</w:t>
      </w:r>
      <w:r>
        <w:rPr>
          <w:rFonts w:ascii="GHEA Grapalat" w:hAnsi="GHEA Grapalat"/>
          <w:bCs/>
          <w:color w:val="000000"/>
          <w:lang w:val="hy-AM"/>
        </w:rPr>
        <w:t>Ջերմոցային գազերի արտանետումների գույքագրման կարգը հաստատելու մասին»</w:t>
      </w:r>
      <w:r>
        <w:rPr>
          <w:rFonts w:ascii="GHEA Grapalat" w:hAnsi="GHEA Grapalat" w:cs="Sylfaen"/>
          <w:lang w:val="hy-AM"/>
        </w:rPr>
        <w:t xml:space="preserve"> Կառավարության</w:t>
      </w:r>
      <w:r>
        <w:rPr>
          <w:rFonts w:ascii="GHEA Grapalat" w:hAnsi="GHEA Grapalat" w:cs="Sylfaen"/>
          <w:lang w:val="af-ZA"/>
        </w:rPr>
        <w:t xml:space="preserve"> </w:t>
      </w:r>
      <w:r>
        <w:rPr>
          <w:rFonts w:ascii="GHEA Grapalat" w:eastAsia="Calibri" w:hAnsi="GHEA Grapalat"/>
          <w:lang w:val="hy-AM"/>
        </w:rPr>
        <w:t>որոշման</w:t>
      </w:r>
      <w:r>
        <w:rPr>
          <w:rFonts w:ascii="GHEA Grapalat" w:eastAsia="Calibri" w:hAnsi="GHEA Grapalat"/>
          <w:lang w:val="af-ZA"/>
        </w:rPr>
        <w:t xml:space="preserve"> </w:t>
      </w:r>
      <w:bookmarkEnd w:id="1"/>
      <w:r>
        <w:rPr>
          <w:rFonts w:ascii="GHEA Grapalat" w:eastAsia="Calibri" w:hAnsi="GHEA Grapalat"/>
          <w:lang w:val="hy-AM"/>
        </w:rPr>
        <w:t xml:space="preserve">ընդունման </w:t>
      </w:r>
      <w:r>
        <w:rPr>
          <w:rStyle w:val="Strong"/>
          <w:rFonts w:ascii="GHEA Grapalat" w:hAnsi="GHEA Grapalat" w:cs="Sylfaen"/>
          <w:b w:val="0"/>
          <w:lang w:val="hy-AM"/>
        </w:rPr>
        <w:t xml:space="preserve">անհրաժեշտությունը պայմանավորված է  </w:t>
      </w:r>
      <w:r>
        <w:rPr>
          <w:rFonts w:ascii="GHEA Grapalat" w:hAnsi="GHEA Grapalat" w:cs="Arial"/>
          <w:color w:val="000000" w:themeColor="text1"/>
          <w:lang w:val="hy-AM"/>
        </w:rPr>
        <w:t>Միավորված Ազգերի Կազմակերպության Կլիմայի փոփոխության մասին շրջանակային կոնվենցիայով (այսուհետ՝ ՄԱԿ ԿՓՇԿ) և Փարիզյան համաձայնագրով, ինչպես նաև ՀՀ</w:t>
      </w:r>
      <w:r>
        <w:rPr>
          <w:rFonts w:ascii="GHEA Grapalat" w:hAnsi="GHEA Grapalat" w:cs="Arial"/>
          <w:lang w:val="hy-AM"/>
        </w:rPr>
        <w:t xml:space="preserve"> և </w:t>
      </w:r>
      <w:proofErr w:type="spellStart"/>
      <w:r>
        <w:rPr>
          <w:rFonts w:ascii="GHEA Grapalat" w:hAnsi="GHEA Grapalat" w:cs="Arial"/>
          <w:lang w:val="hy-AM"/>
        </w:rPr>
        <w:t>Եվրոպական</w:t>
      </w:r>
      <w:proofErr w:type="spellEnd"/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միության</w:t>
      </w:r>
      <w:r>
        <w:rPr>
          <w:rFonts w:ascii="GHEA Grapalat" w:hAnsi="GHEA Grapalat"/>
          <w:lang w:val="hy-AM"/>
        </w:rPr>
        <w:t xml:space="preserve"> և </w:t>
      </w:r>
      <w:r>
        <w:rPr>
          <w:rFonts w:ascii="GHEA Grapalat" w:hAnsi="GHEA Grapalat" w:cs="Arial"/>
          <w:lang w:val="hy-AM"/>
        </w:rPr>
        <w:t>ատոմային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էներգիայի</w:t>
      </w:r>
      <w:r>
        <w:rPr>
          <w:rFonts w:ascii="GHEA Grapalat" w:hAnsi="GHEA Grapalat"/>
          <w:lang w:val="hy-AM"/>
        </w:rPr>
        <w:t xml:space="preserve"> </w:t>
      </w:r>
      <w:proofErr w:type="spellStart"/>
      <w:r>
        <w:rPr>
          <w:rFonts w:ascii="GHEA Grapalat" w:hAnsi="GHEA Grapalat" w:cs="Arial"/>
          <w:lang w:val="hy-AM"/>
        </w:rPr>
        <w:t>Եվրոպական</w:t>
      </w:r>
      <w:proofErr w:type="spellEnd"/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համայնքի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ու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դրանց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անդամ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 xml:space="preserve">պետությունների </w:t>
      </w:r>
      <w:proofErr w:type="spellStart"/>
      <w:r>
        <w:rPr>
          <w:rFonts w:ascii="GHEA Grapalat" w:hAnsi="GHEA Grapalat" w:cs="Arial"/>
          <w:lang w:val="hy-AM"/>
        </w:rPr>
        <w:t>միջև</w:t>
      </w:r>
      <w:proofErr w:type="spellEnd"/>
      <w:r>
        <w:rPr>
          <w:rFonts w:ascii="GHEA Grapalat" w:hAnsi="GHEA Grapalat" w:cs="Arial"/>
          <w:lang w:val="hy-AM"/>
        </w:rPr>
        <w:t xml:space="preserve"> կնքված համապարփակ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և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ընդլայնված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գործընկերության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 xml:space="preserve">համաձայնագրի </w:t>
      </w:r>
      <w:proofErr w:type="spellStart"/>
      <w:r>
        <w:rPr>
          <w:rFonts w:ascii="GHEA Grapalat" w:hAnsi="GHEA Grapalat" w:cs="Arial"/>
          <w:lang w:val="hy-AM"/>
        </w:rPr>
        <w:t>կիրարկման</w:t>
      </w:r>
      <w:proofErr w:type="spellEnd"/>
      <w:r>
        <w:rPr>
          <w:rFonts w:ascii="GHEA Grapalat" w:hAnsi="GHEA Grapalat" w:cs="Arial"/>
          <w:lang w:val="hy-AM"/>
        </w:rPr>
        <w:t xml:space="preserve"> ճանապարհային քարտեզով Հ</w:t>
      </w:r>
      <w:r>
        <w:rPr>
          <w:rFonts w:ascii="GHEA Grapalat" w:hAnsi="GHEA Grapalat" w:cs="Arial"/>
          <w:color w:val="000000" w:themeColor="text1"/>
          <w:lang w:val="hy-AM"/>
        </w:rPr>
        <w:t xml:space="preserve">այաստանի Հանրապետության ստանձնած պարտավորությունների կատարման ապահովմամբ և այդ կապակցությամբ </w:t>
      </w:r>
      <w:r>
        <w:rPr>
          <w:rFonts w:ascii="GHEA Grapalat" w:hAnsi="GHEA Grapalat"/>
          <w:color w:val="000000"/>
          <w:lang w:val="hy-AM"/>
        </w:rPr>
        <w:t xml:space="preserve">«Մթնոլորտային օդի պահպանության մասին» օրենքում փոփոխություն կատարելու մասին» 2022 թվականի դեկտեմբերի 7-ի ՀՕ-522-Ն օրենքի </w:t>
      </w:r>
      <w:proofErr w:type="spellStart"/>
      <w:r>
        <w:rPr>
          <w:rFonts w:ascii="GHEA Grapalat" w:hAnsi="GHEA Grapalat"/>
          <w:color w:val="000000"/>
          <w:lang w:val="hy-AM"/>
        </w:rPr>
        <w:t>ընդունմամբ</w:t>
      </w:r>
      <w:proofErr w:type="spellEnd"/>
      <w:r>
        <w:rPr>
          <w:rFonts w:ascii="GHEA Grapalat" w:hAnsi="GHEA Grapalat"/>
          <w:color w:val="000000"/>
          <w:lang w:val="hy-AM"/>
        </w:rPr>
        <w:t>,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/>
          <w:color w:val="000000"/>
          <w:lang w:val="hy-AM"/>
        </w:rPr>
        <w:t xml:space="preserve">որով Կառավարությանը լիազորություն է վերապահվել  սահմանել </w:t>
      </w:r>
      <w:r>
        <w:rPr>
          <w:rFonts w:ascii="GHEA Grapalat" w:hAnsi="GHEA Grapalat"/>
          <w:bCs/>
          <w:color w:val="000000"/>
          <w:lang w:val="hy-AM"/>
        </w:rPr>
        <w:t>ջերմոցային գազերի արտանետումների գույքագրման կարգը</w:t>
      </w:r>
      <w:r>
        <w:rPr>
          <w:rFonts w:ascii="GHEA Grapalat" w:hAnsi="GHEA Grapalat"/>
          <w:color w:val="000000"/>
          <w:lang w:val="hy-AM"/>
        </w:rPr>
        <w:t>։</w:t>
      </w:r>
      <w:r>
        <w:rPr>
          <w:rFonts w:ascii="GHEA Grapalat" w:hAnsi="GHEA Grapalat"/>
          <w:lang w:val="hy-AM"/>
        </w:rPr>
        <w:t xml:space="preserve"> </w:t>
      </w:r>
    </w:p>
    <w:p w14:paraId="61560426" w14:textId="77777777" w:rsidR="00B25D0E" w:rsidRDefault="00B25D0E" w:rsidP="00B25D0E">
      <w:pPr>
        <w:spacing w:line="360" w:lineRule="auto"/>
        <w:ind w:left="709" w:right="11"/>
        <w:contextualSpacing/>
        <w:jc w:val="both"/>
        <w:rPr>
          <w:rFonts w:ascii="GHEA Grapalat" w:eastAsia="Times New Roman" w:hAnsi="GHEA Grapalat" w:cs="Times New Roman"/>
          <w:b/>
          <w:sz w:val="24"/>
          <w:szCs w:val="24"/>
          <w:lang w:val="hy-AM"/>
        </w:rPr>
      </w:pPr>
      <w:r>
        <w:rPr>
          <w:rFonts w:ascii="GHEA Grapalat" w:eastAsia="Times New Roman" w:hAnsi="GHEA Grapalat" w:cs="Sylfaen"/>
          <w:b/>
          <w:sz w:val="24"/>
          <w:szCs w:val="24"/>
          <w:lang w:val="hy-AM"/>
        </w:rPr>
        <w:t>2</w:t>
      </w:r>
      <w:r>
        <w:rPr>
          <w:rFonts w:ascii="GHEA Grapalat" w:hAnsi="GHEA Grapalat"/>
          <w:sz w:val="24"/>
          <w:szCs w:val="24"/>
          <w:lang w:val="hy-AM"/>
        </w:rPr>
        <w:t>.</w:t>
      </w:r>
      <w:r>
        <w:rPr>
          <w:rFonts w:ascii="GHEA Grapalat" w:hAnsi="GHEA Grapalat"/>
          <w:b/>
          <w:bCs/>
          <w:sz w:val="24"/>
          <w:szCs w:val="24"/>
          <w:lang w:val="hy-AM"/>
        </w:rPr>
        <w:t xml:space="preserve">Առաջարկվող </w:t>
      </w:r>
      <w:r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>կարգավորման</w:t>
      </w:r>
      <w:r>
        <w:rPr>
          <w:rFonts w:ascii="GHEA Grapalat" w:eastAsia="Times New Roman" w:hAnsi="GHEA Grapalat" w:cs="Times New Roman"/>
          <w:b/>
          <w:bCs/>
          <w:sz w:val="24"/>
          <w:szCs w:val="24"/>
          <w:lang w:val="af-ZA"/>
        </w:rPr>
        <w:t xml:space="preserve"> </w:t>
      </w:r>
      <w:r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բնույթը</w:t>
      </w:r>
    </w:p>
    <w:p w14:paraId="3BEA075D" w14:textId="77777777" w:rsidR="00B25D0E" w:rsidRDefault="00B25D0E" w:rsidP="00B25D0E">
      <w:pPr>
        <w:spacing w:line="360" w:lineRule="auto"/>
        <w:jc w:val="both"/>
        <w:rPr>
          <w:rFonts w:ascii="GHEA Grapalat" w:hAnsi="GHEA Grapalat"/>
          <w:color w:val="000000" w:themeColor="text1"/>
          <w:sz w:val="24"/>
          <w:szCs w:val="24"/>
          <w:lang w:val="hy-AM"/>
        </w:rPr>
      </w:pPr>
      <w:r>
        <w:rPr>
          <w:rStyle w:val="Strong"/>
          <w:rFonts w:ascii="GHEA Grapalat" w:hAnsi="GHEA Grapalat"/>
          <w:b w:val="0"/>
          <w:sz w:val="24"/>
          <w:szCs w:val="24"/>
          <w:lang w:val="hy-AM"/>
        </w:rPr>
        <w:t>«</w:t>
      </w:r>
      <w:r>
        <w:rPr>
          <w:rFonts w:ascii="GHEA Grapalat" w:hAnsi="GHEA Grapalat"/>
          <w:bCs/>
          <w:color w:val="000000"/>
          <w:sz w:val="24"/>
          <w:szCs w:val="24"/>
          <w:lang w:val="hy-AM"/>
        </w:rPr>
        <w:t>Ջերմոցային գազերի արտանետումների գույքագրման կարգը հաստատելու մասին»</w:t>
      </w:r>
      <w:r>
        <w:rPr>
          <w:rFonts w:ascii="GHEA Grapalat" w:hAnsi="GHEA Grapalat" w:cs="Sylfaen"/>
          <w:sz w:val="24"/>
          <w:szCs w:val="24"/>
          <w:lang w:val="hy-AM"/>
        </w:rPr>
        <w:t xml:space="preserve"> Կառավարության</w:t>
      </w:r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r>
        <w:rPr>
          <w:rFonts w:ascii="GHEA Grapalat" w:eastAsia="Calibri" w:hAnsi="GHEA Grapalat"/>
          <w:sz w:val="24"/>
          <w:szCs w:val="24"/>
          <w:lang w:val="hy-AM"/>
        </w:rPr>
        <w:t>որոշման</w:t>
      </w:r>
      <w:r>
        <w:rPr>
          <w:rFonts w:ascii="GHEA Grapalat" w:eastAsia="Calibri" w:hAnsi="GHEA Grapalat"/>
          <w:sz w:val="24"/>
          <w:szCs w:val="24"/>
          <w:lang w:val="af-ZA"/>
        </w:rPr>
        <w:t xml:space="preserve"> </w:t>
      </w:r>
      <w:r>
        <w:rPr>
          <w:rFonts w:ascii="GHEA Grapalat" w:eastAsia="Calibri" w:hAnsi="GHEA Grapalat"/>
          <w:sz w:val="24"/>
          <w:szCs w:val="24"/>
          <w:lang w:val="hy-AM"/>
        </w:rPr>
        <w:t xml:space="preserve">նախագծով առաջարկվում է սահմանել բացի </w:t>
      </w:r>
      <w:r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1987 թվականի Օզոնային շերտը քայքայող նյութերին վերաբերող </w:t>
      </w:r>
      <w:proofErr w:type="spellStart"/>
      <w:r>
        <w:rPr>
          <w:rFonts w:ascii="GHEA Grapalat" w:hAnsi="GHEA Grapalat"/>
          <w:color w:val="000000" w:themeColor="text1"/>
          <w:sz w:val="24"/>
          <w:szCs w:val="24"/>
          <w:lang w:val="hy-AM"/>
        </w:rPr>
        <w:t>Մոնրեալի</w:t>
      </w:r>
      <w:proofErr w:type="spellEnd"/>
      <w:r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արձանագրությամբ և Օզոնային շերտի պահպանության Վիեննայի կոնվենցիայով կարգավորվող ջերմոցային գազերից, Հայաստանի Հանրապետության ամբողջ տարածքում ջերմոցային գազերի </w:t>
      </w:r>
      <w:proofErr w:type="spellStart"/>
      <w:r>
        <w:rPr>
          <w:rFonts w:ascii="GHEA Grapalat" w:hAnsi="GHEA Grapalat"/>
          <w:color w:val="000000" w:themeColor="text1"/>
          <w:sz w:val="24"/>
          <w:szCs w:val="24"/>
          <w:lang w:val="hy-AM"/>
        </w:rPr>
        <w:t>մարդածին</w:t>
      </w:r>
      <w:proofErr w:type="spellEnd"/>
      <w:r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արտանետումների և </w:t>
      </w:r>
      <w:proofErr w:type="spellStart"/>
      <w:r>
        <w:rPr>
          <w:rFonts w:ascii="GHEA Grapalat" w:hAnsi="GHEA Grapalat"/>
          <w:color w:val="000000" w:themeColor="text1"/>
          <w:sz w:val="24"/>
          <w:szCs w:val="24"/>
          <w:lang w:val="hy-AM"/>
        </w:rPr>
        <w:t>կլանումների</w:t>
      </w:r>
      <w:proofErr w:type="spellEnd"/>
      <w:r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գույքագրման հետ անհրաժեշտ տեղեկատվության տրամադրման և հավաքագրման ինստիտուցիոնալ և իրավական </w:t>
      </w:r>
      <w:proofErr w:type="spellStart"/>
      <w:r>
        <w:rPr>
          <w:rFonts w:ascii="GHEA Grapalat" w:hAnsi="GHEA Grapalat"/>
          <w:color w:val="000000" w:themeColor="text1"/>
          <w:sz w:val="24"/>
          <w:szCs w:val="24"/>
          <w:lang w:val="hy-AM"/>
        </w:rPr>
        <w:t>կառուցակարգերը</w:t>
      </w:r>
      <w:proofErr w:type="spellEnd"/>
      <w:r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, ինչպես նաև դրա արդյունքում </w:t>
      </w:r>
      <w:proofErr w:type="spellStart"/>
      <w:r>
        <w:rPr>
          <w:rFonts w:ascii="GHEA Grapalat" w:hAnsi="GHEA Grapalat"/>
          <w:color w:val="000000" w:themeColor="text1"/>
          <w:sz w:val="24"/>
          <w:szCs w:val="24"/>
          <w:lang w:val="hy-AM"/>
        </w:rPr>
        <w:t>շտեմարանի</w:t>
      </w:r>
      <w:proofErr w:type="spellEnd"/>
      <w:r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ստեղծման, վարման և </w:t>
      </w:r>
      <w:proofErr w:type="spellStart"/>
      <w:r>
        <w:rPr>
          <w:rFonts w:ascii="GHEA Grapalat" w:hAnsi="GHEA Grapalat"/>
          <w:color w:val="000000" w:themeColor="text1"/>
          <w:sz w:val="24"/>
          <w:szCs w:val="24"/>
          <w:lang w:val="hy-AM"/>
        </w:rPr>
        <w:t>հաշվետվողականության</w:t>
      </w:r>
      <w:proofErr w:type="spellEnd"/>
      <w:r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ընթացակարգերը։</w:t>
      </w:r>
    </w:p>
    <w:p w14:paraId="1C29414C" w14:textId="77777777" w:rsidR="00B25D0E" w:rsidRDefault="00B25D0E" w:rsidP="00B25D0E">
      <w:pPr>
        <w:spacing w:line="360" w:lineRule="auto"/>
        <w:ind w:left="284" w:firstLine="425"/>
        <w:jc w:val="both"/>
        <w:rPr>
          <w:rFonts w:ascii="GHEA Grapalat" w:eastAsia="Times New Roman" w:hAnsi="GHEA Grapalat" w:cs="Times New Roman"/>
          <w:b/>
          <w:sz w:val="24"/>
          <w:szCs w:val="24"/>
          <w:lang w:val="hy-AM"/>
        </w:rPr>
      </w:pPr>
      <w:r>
        <w:rPr>
          <w:rFonts w:ascii="GHEA Grapalat" w:eastAsia="Calibri" w:hAnsi="GHEA Grapalat" w:cs="Sylfaen"/>
          <w:b/>
          <w:sz w:val="24"/>
          <w:szCs w:val="24"/>
          <w:lang w:val="hy-AM"/>
        </w:rPr>
        <w:t>3</w:t>
      </w:r>
      <w:r>
        <w:rPr>
          <w:rFonts w:ascii="GHEA Grapalat" w:hAnsi="GHEA Grapalat"/>
          <w:sz w:val="24"/>
          <w:szCs w:val="24"/>
          <w:lang w:val="hy-AM"/>
        </w:rPr>
        <w:t xml:space="preserve">. </w:t>
      </w:r>
      <w:r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Նախագծի</w:t>
      </w:r>
      <w:r>
        <w:rPr>
          <w:rFonts w:ascii="GHEA Grapalat" w:eastAsia="Times New Roman" w:hAnsi="GHEA Grapalat" w:cs="Times New Roman"/>
          <w:b/>
          <w:sz w:val="24"/>
          <w:szCs w:val="24"/>
          <w:lang w:val="af-ZA"/>
        </w:rPr>
        <w:t xml:space="preserve"> </w:t>
      </w:r>
      <w:r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մշակման</w:t>
      </w:r>
      <w:r>
        <w:rPr>
          <w:rFonts w:ascii="GHEA Grapalat" w:eastAsia="Times New Roman" w:hAnsi="GHEA Grapalat" w:cs="Times New Roman"/>
          <w:b/>
          <w:sz w:val="24"/>
          <w:szCs w:val="24"/>
          <w:lang w:val="af-ZA"/>
        </w:rPr>
        <w:t xml:space="preserve"> </w:t>
      </w:r>
      <w:r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գործընթացում</w:t>
      </w:r>
      <w:r>
        <w:rPr>
          <w:rFonts w:ascii="GHEA Grapalat" w:eastAsia="Times New Roman" w:hAnsi="GHEA Grapalat" w:cs="Times New Roman"/>
          <w:b/>
          <w:sz w:val="24"/>
          <w:szCs w:val="24"/>
          <w:lang w:val="af-ZA"/>
        </w:rPr>
        <w:t xml:space="preserve"> </w:t>
      </w:r>
      <w:r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ներգրավված</w:t>
      </w:r>
      <w:r>
        <w:rPr>
          <w:rFonts w:ascii="GHEA Grapalat" w:eastAsia="Times New Roman" w:hAnsi="GHEA Grapalat" w:cs="Times New Roman"/>
          <w:b/>
          <w:sz w:val="24"/>
          <w:szCs w:val="24"/>
          <w:lang w:val="af-ZA"/>
        </w:rPr>
        <w:t xml:space="preserve"> </w:t>
      </w:r>
      <w:r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ինստիտուտները</w:t>
      </w:r>
      <w:r>
        <w:rPr>
          <w:rFonts w:ascii="GHEA Grapalat" w:eastAsia="Times New Roman" w:hAnsi="GHEA Grapalat" w:cs="Times New Roman"/>
          <w:b/>
          <w:sz w:val="24"/>
          <w:szCs w:val="24"/>
          <w:lang w:val="af-ZA"/>
        </w:rPr>
        <w:t xml:space="preserve"> </w:t>
      </w:r>
      <w:r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և</w:t>
      </w:r>
      <w:r>
        <w:rPr>
          <w:rFonts w:ascii="GHEA Grapalat" w:eastAsia="Times New Roman" w:hAnsi="GHEA Grapalat" w:cs="Times New Roman"/>
          <w:b/>
          <w:sz w:val="24"/>
          <w:szCs w:val="24"/>
          <w:lang w:val="af-ZA"/>
        </w:rPr>
        <w:t xml:space="preserve"> </w:t>
      </w:r>
      <w:r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անձինք</w:t>
      </w:r>
    </w:p>
    <w:p w14:paraId="75BAB129" w14:textId="77777777" w:rsidR="00B25D0E" w:rsidRDefault="00B25D0E" w:rsidP="00B25D0E">
      <w:pPr>
        <w:spacing w:line="360" w:lineRule="auto"/>
        <w:ind w:left="284" w:firstLine="425"/>
        <w:jc w:val="both"/>
        <w:rPr>
          <w:rFonts w:ascii="GHEA Grapalat" w:eastAsia="Times New Roman" w:hAnsi="GHEA Grapalat" w:cs="Times New Roman"/>
          <w:b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Նախագիծը մշակվել է Շրջակա միջավայրի նախարարության կողմից։ </w:t>
      </w:r>
    </w:p>
    <w:p w14:paraId="162B66B6" w14:textId="77777777" w:rsidR="00B25D0E" w:rsidRDefault="00B25D0E" w:rsidP="00B25D0E">
      <w:pPr>
        <w:autoSpaceDE w:val="0"/>
        <w:autoSpaceDN w:val="0"/>
        <w:adjustRightInd w:val="0"/>
        <w:spacing w:line="360" w:lineRule="auto"/>
        <w:ind w:left="284" w:firstLine="425"/>
        <w:jc w:val="both"/>
        <w:rPr>
          <w:rFonts w:ascii="GHEA Grapalat" w:eastAsia="Times New Roman" w:hAnsi="GHEA Grapalat" w:cs="GHEA Grapalat"/>
          <w:b/>
          <w:sz w:val="24"/>
          <w:szCs w:val="24"/>
          <w:lang w:val="fr-FR"/>
        </w:rPr>
      </w:pPr>
      <w:r>
        <w:rPr>
          <w:rFonts w:ascii="GHEA Grapalat" w:eastAsia="Calibri" w:hAnsi="GHEA Grapalat" w:cs="Sylfaen"/>
          <w:b/>
          <w:sz w:val="24"/>
          <w:szCs w:val="24"/>
          <w:lang w:val="hy-AM"/>
        </w:rPr>
        <w:t>4</w:t>
      </w:r>
      <w:r>
        <w:rPr>
          <w:rFonts w:ascii="GHEA Grapalat" w:hAnsi="GHEA Grapalat"/>
          <w:sz w:val="24"/>
          <w:szCs w:val="24"/>
          <w:lang w:val="hy-AM"/>
        </w:rPr>
        <w:t xml:space="preserve">. </w:t>
      </w:r>
      <w:proofErr w:type="spellStart"/>
      <w:r>
        <w:rPr>
          <w:rFonts w:ascii="GHEA Grapalat" w:eastAsia="Times New Roman" w:hAnsi="GHEA Grapalat" w:cs="GHEA Grapalat"/>
          <w:b/>
          <w:sz w:val="24"/>
          <w:szCs w:val="24"/>
          <w:lang w:val="fr-FR"/>
        </w:rPr>
        <w:t>Ակնկալվող</w:t>
      </w:r>
      <w:proofErr w:type="spellEnd"/>
      <w:r>
        <w:rPr>
          <w:rFonts w:ascii="GHEA Grapalat" w:eastAsia="Times New Roman" w:hAnsi="GHEA Grapalat" w:cs="GHEA Grapalat"/>
          <w:b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eastAsia="Times New Roman" w:hAnsi="GHEA Grapalat" w:cs="GHEA Grapalat"/>
          <w:b/>
          <w:sz w:val="24"/>
          <w:szCs w:val="24"/>
          <w:lang w:val="fr-FR"/>
        </w:rPr>
        <w:t>արդյունքը</w:t>
      </w:r>
      <w:proofErr w:type="spellEnd"/>
    </w:p>
    <w:p w14:paraId="1A100E7D" w14:textId="77777777" w:rsidR="00B25D0E" w:rsidRDefault="00B25D0E" w:rsidP="00B25D0E">
      <w:pPr>
        <w:autoSpaceDE w:val="0"/>
        <w:autoSpaceDN w:val="0"/>
        <w:adjustRightInd w:val="0"/>
        <w:spacing w:line="360" w:lineRule="auto"/>
        <w:ind w:left="284" w:firstLine="425"/>
        <w:jc w:val="both"/>
        <w:rPr>
          <w:rFonts w:ascii="GHEA Grapalat" w:eastAsia="Times New Roman" w:hAnsi="GHEA Grapalat" w:cs="GHEA Grapalat"/>
          <w:bCs/>
          <w:sz w:val="24"/>
          <w:szCs w:val="24"/>
          <w:lang w:val="hy-AM"/>
        </w:rPr>
      </w:pPr>
      <w:proofErr w:type="spellStart"/>
      <w:r>
        <w:rPr>
          <w:rFonts w:ascii="GHEA Grapalat" w:eastAsia="Times New Roman" w:hAnsi="GHEA Grapalat" w:cs="GHEA Grapalat"/>
          <w:bCs/>
          <w:sz w:val="24"/>
          <w:szCs w:val="24"/>
          <w:lang w:val="fr-FR"/>
        </w:rPr>
        <w:lastRenderedPageBreak/>
        <w:t>Նախագծի</w:t>
      </w:r>
      <w:proofErr w:type="spellEnd"/>
      <w:r>
        <w:rPr>
          <w:rFonts w:ascii="GHEA Grapalat" w:eastAsia="Times New Roman" w:hAnsi="GHEA Grapalat" w:cs="GHEA Grapalat"/>
          <w:bCs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eastAsia="Times New Roman" w:hAnsi="GHEA Grapalat" w:cs="GHEA Grapalat"/>
          <w:bCs/>
          <w:sz w:val="24"/>
          <w:szCs w:val="24"/>
          <w:lang w:val="fr-FR"/>
        </w:rPr>
        <w:t>ընդունմամբ</w:t>
      </w:r>
      <w:proofErr w:type="spellEnd"/>
      <w:r>
        <w:rPr>
          <w:rFonts w:ascii="GHEA Grapalat" w:eastAsia="Times New Roman" w:hAnsi="GHEA Grapalat" w:cs="GHEA Grapalat"/>
          <w:bCs/>
          <w:sz w:val="24"/>
          <w:szCs w:val="24"/>
          <w:lang w:val="fr-FR"/>
        </w:rPr>
        <w:t xml:space="preserve"> կ</w:t>
      </w:r>
      <w:r>
        <w:rPr>
          <w:rFonts w:ascii="GHEA Grapalat" w:eastAsia="Times New Roman" w:hAnsi="GHEA Grapalat" w:cs="GHEA Grapalat"/>
          <w:bCs/>
          <w:sz w:val="24"/>
          <w:szCs w:val="24"/>
          <w:lang w:val="hy-AM"/>
        </w:rPr>
        <w:t xml:space="preserve">ամրագրվի </w:t>
      </w:r>
      <w:r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ՄԱԿ ԿՓՇԿ և Փարիզյան համաձայնագրով Հայաստանի Հանրապետության ստանձնած պարտավորության՝ ջերմոցային գազերի արտանետումների/</w:t>
      </w:r>
      <w:proofErr w:type="spellStart"/>
      <w:r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կլանումներ</w:t>
      </w:r>
      <w:proofErr w:type="spellEnd"/>
      <w:r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 xml:space="preserve"> գույքագրման, դրա հիման վրա </w:t>
      </w:r>
      <w:r>
        <w:rPr>
          <w:rFonts w:ascii="GHEA Grapalat" w:hAnsi="GHEA Grapalat"/>
          <w:sz w:val="24"/>
          <w:szCs w:val="24"/>
          <w:lang w:val="hy-AM"/>
        </w:rPr>
        <w:t xml:space="preserve">ջերմոցային գազերի </w:t>
      </w:r>
      <w:r>
        <w:rPr>
          <w:rFonts w:ascii="GHEA Grapalat" w:hAnsi="GHEA Grapalat"/>
          <w:sz w:val="24"/>
          <w:szCs w:val="24"/>
          <w:lang w:val="hy-AM" w:eastAsia="ru-RU"/>
        </w:rPr>
        <w:t xml:space="preserve">ազգային կադաստրի կազմման, ինչպես նաև </w:t>
      </w:r>
      <w:r>
        <w:rPr>
          <w:rFonts w:ascii="GHEA Grapalat" w:hAnsi="GHEA Grapalat"/>
          <w:sz w:val="24"/>
          <w:szCs w:val="24"/>
          <w:lang w:val="hy-AM"/>
        </w:rPr>
        <w:t xml:space="preserve">ջերմոցային գազերի </w:t>
      </w:r>
      <w:r>
        <w:rPr>
          <w:rFonts w:ascii="GHEA Grapalat" w:hAnsi="GHEA Grapalat"/>
          <w:sz w:val="24"/>
          <w:szCs w:val="24"/>
          <w:lang w:val="hy-AM" w:eastAsia="ru-RU"/>
        </w:rPr>
        <w:t>ազգային կադաստրի հաշվետվությունը ՄԱԿ ԿՓՇԿ քարտուղարություն ներկայացնելու</w:t>
      </w:r>
      <w:r>
        <w:rPr>
          <w:rFonts w:ascii="GHEA Grapalat" w:hAnsi="GHEA Grapalat"/>
          <w:sz w:val="24"/>
          <w:szCs w:val="24"/>
          <w:lang w:val="fr-FR" w:eastAsia="ru-RU"/>
        </w:rPr>
        <w:t xml:space="preserve"> </w:t>
      </w:r>
      <w:r>
        <w:rPr>
          <w:rFonts w:ascii="GHEA Grapalat" w:hAnsi="GHEA Grapalat"/>
          <w:sz w:val="24"/>
          <w:szCs w:val="24"/>
          <w:lang w:val="hy-AM" w:eastAsia="ru-RU"/>
        </w:rPr>
        <w:t>ընթացակարգերը։</w:t>
      </w:r>
    </w:p>
    <w:p w14:paraId="750897FD" w14:textId="77777777" w:rsidR="00B25D0E" w:rsidRDefault="00B25D0E" w:rsidP="00B25D0E">
      <w:pPr>
        <w:spacing w:line="360" w:lineRule="auto"/>
        <w:ind w:left="284" w:firstLine="425"/>
        <w:contextualSpacing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5.</w:t>
      </w:r>
      <w:r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 Տեղեկատվություն</w:t>
      </w:r>
      <w:r>
        <w:rPr>
          <w:rFonts w:ascii="GHEA Grapalat" w:hAnsi="GHEA Grapalat"/>
          <w:color w:val="191919"/>
          <w:sz w:val="24"/>
          <w:szCs w:val="24"/>
          <w:shd w:val="clear" w:color="auto" w:fill="FFFFFF"/>
          <w:lang w:val="fr-FR"/>
        </w:rPr>
        <w:t xml:space="preserve"> </w:t>
      </w:r>
      <w:r>
        <w:rPr>
          <w:rFonts w:ascii="GHEA Grapalat" w:hAnsi="GHEA Grapalat"/>
          <w:b/>
          <w:bCs/>
          <w:color w:val="191919"/>
          <w:sz w:val="24"/>
          <w:szCs w:val="24"/>
          <w:shd w:val="clear" w:color="auto" w:fill="FFFFFF"/>
          <w:lang w:val="hy-AM"/>
        </w:rPr>
        <w:t>լրացուցիչ</w:t>
      </w:r>
      <w:r>
        <w:rPr>
          <w:rFonts w:ascii="GHEA Grapalat" w:hAnsi="GHEA Grapalat"/>
          <w:b/>
          <w:bCs/>
          <w:color w:val="191919"/>
          <w:sz w:val="24"/>
          <w:szCs w:val="24"/>
          <w:shd w:val="clear" w:color="auto" w:fill="FFFFFF"/>
          <w:lang w:val="fr-FR"/>
        </w:rPr>
        <w:t xml:space="preserve"> </w:t>
      </w:r>
      <w:r>
        <w:rPr>
          <w:rFonts w:ascii="GHEA Grapalat" w:hAnsi="GHEA Grapalat"/>
          <w:b/>
          <w:bCs/>
          <w:color w:val="191919"/>
          <w:sz w:val="24"/>
          <w:szCs w:val="24"/>
          <w:shd w:val="clear" w:color="auto" w:fill="FFFFFF"/>
          <w:lang w:val="hy-AM"/>
        </w:rPr>
        <w:t>ֆինանսական</w:t>
      </w:r>
      <w:r>
        <w:rPr>
          <w:rFonts w:ascii="GHEA Grapalat" w:hAnsi="GHEA Grapalat"/>
          <w:b/>
          <w:bCs/>
          <w:color w:val="191919"/>
          <w:sz w:val="24"/>
          <w:szCs w:val="24"/>
          <w:shd w:val="clear" w:color="auto" w:fill="FFFFFF"/>
          <w:lang w:val="fr-FR"/>
        </w:rPr>
        <w:t xml:space="preserve"> </w:t>
      </w:r>
      <w:r>
        <w:rPr>
          <w:rFonts w:ascii="GHEA Grapalat" w:hAnsi="GHEA Grapalat"/>
          <w:b/>
          <w:bCs/>
          <w:color w:val="191919"/>
          <w:sz w:val="24"/>
          <w:szCs w:val="24"/>
          <w:shd w:val="clear" w:color="auto" w:fill="FFFFFF"/>
          <w:lang w:val="hy-AM"/>
        </w:rPr>
        <w:t>միջոցների</w:t>
      </w:r>
      <w:r>
        <w:rPr>
          <w:rFonts w:ascii="GHEA Grapalat" w:hAnsi="GHEA Grapalat"/>
          <w:b/>
          <w:bCs/>
          <w:color w:val="191919"/>
          <w:sz w:val="24"/>
          <w:szCs w:val="24"/>
          <w:shd w:val="clear" w:color="auto" w:fill="FFFFFF"/>
          <w:lang w:val="fr-FR"/>
        </w:rPr>
        <w:t xml:space="preserve"> </w:t>
      </w:r>
      <w:r>
        <w:rPr>
          <w:rFonts w:ascii="GHEA Grapalat" w:hAnsi="GHEA Grapalat"/>
          <w:b/>
          <w:bCs/>
          <w:color w:val="191919"/>
          <w:sz w:val="24"/>
          <w:szCs w:val="24"/>
          <w:shd w:val="clear" w:color="auto" w:fill="FFFFFF"/>
          <w:lang w:val="hy-AM"/>
        </w:rPr>
        <w:t>անհրաժեշտության</w:t>
      </w:r>
      <w:r>
        <w:rPr>
          <w:rFonts w:ascii="GHEA Grapalat" w:hAnsi="GHEA Grapalat"/>
          <w:b/>
          <w:bCs/>
          <w:color w:val="191919"/>
          <w:sz w:val="24"/>
          <w:szCs w:val="24"/>
          <w:shd w:val="clear" w:color="auto" w:fill="FFFFFF"/>
          <w:lang w:val="fr-FR"/>
        </w:rPr>
        <w:t xml:space="preserve"> </w:t>
      </w:r>
      <w:r>
        <w:rPr>
          <w:rFonts w:ascii="GHEA Grapalat" w:hAnsi="GHEA Grapalat"/>
          <w:b/>
          <w:bCs/>
          <w:color w:val="191919"/>
          <w:sz w:val="24"/>
          <w:szCs w:val="24"/>
          <w:shd w:val="clear" w:color="auto" w:fill="FFFFFF"/>
          <w:lang w:val="hy-AM"/>
        </w:rPr>
        <w:t>և</w:t>
      </w:r>
      <w:r>
        <w:rPr>
          <w:rFonts w:ascii="GHEA Grapalat" w:hAnsi="GHEA Grapalat"/>
          <w:b/>
          <w:bCs/>
          <w:color w:val="191919"/>
          <w:sz w:val="24"/>
          <w:szCs w:val="24"/>
          <w:shd w:val="clear" w:color="auto" w:fill="FFFFFF"/>
          <w:lang w:val="fr-FR"/>
        </w:rPr>
        <w:t xml:space="preserve"> </w:t>
      </w:r>
      <w:r>
        <w:rPr>
          <w:rFonts w:ascii="GHEA Grapalat" w:hAnsi="GHEA Grapalat"/>
          <w:b/>
          <w:bCs/>
          <w:color w:val="191919"/>
          <w:sz w:val="24"/>
          <w:szCs w:val="24"/>
          <w:shd w:val="clear" w:color="auto" w:fill="FFFFFF"/>
          <w:lang w:val="hy-AM"/>
        </w:rPr>
        <w:t>պետական</w:t>
      </w:r>
      <w:r>
        <w:rPr>
          <w:rFonts w:ascii="GHEA Grapalat" w:hAnsi="GHEA Grapalat"/>
          <w:b/>
          <w:bCs/>
          <w:color w:val="191919"/>
          <w:sz w:val="24"/>
          <w:szCs w:val="24"/>
          <w:shd w:val="clear" w:color="auto" w:fill="FFFFFF"/>
          <w:lang w:val="fr-FR"/>
        </w:rPr>
        <w:t xml:space="preserve"> </w:t>
      </w:r>
      <w:r>
        <w:rPr>
          <w:rFonts w:ascii="GHEA Grapalat" w:hAnsi="GHEA Grapalat"/>
          <w:b/>
          <w:bCs/>
          <w:color w:val="191919"/>
          <w:sz w:val="24"/>
          <w:szCs w:val="24"/>
          <w:shd w:val="clear" w:color="auto" w:fill="FFFFFF"/>
          <w:lang w:val="hy-AM"/>
        </w:rPr>
        <w:t>բյուջեի</w:t>
      </w:r>
      <w:r>
        <w:rPr>
          <w:rFonts w:ascii="GHEA Grapalat" w:hAnsi="GHEA Grapalat"/>
          <w:b/>
          <w:bCs/>
          <w:color w:val="191919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>
        <w:rPr>
          <w:rFonts w:ascii="GHEA Grapalat" w:hAnsi="GHEA Grapalat"/>
          <w:b/>
          <w:bCs/>
          <w:color w:val="191919"/>
          <w:sz w:val="24"/>
          <w:szCs w:val="24"/>
          <w:shd w:val="clear" w:color="auto" w:fill="FFFFFF"/>
          <w:lang w:val="hy-AM"/>
        </w:rPr>
        <w:t>եկամուտներում</w:t>
      </w:r>
      <w:proofErr w:type="spellEnd"/>
      <w:r>
        <w:rPr>
          <w:rFonts w:ascii="GHEA Grapalat" w:hAnsi="GHEA Grapalat"/>
          <w:b/>
          <w:bCs/>
          <w:color w:val="191919"/>
          <w:sz w:val="24"/>
          <w:szCs w:val="24"/>
          <w:shd w:val="clear" w:color="auto" w:fill="FFFFFF"/>
          <w:lang w:val="fr-FR"/>
        </w:rPr>
        <w:t xml:space="preserve"> </w:t>
      </w:r>
      <w:r>
        <w:rPr>
          <w:rFonts w:ascii="GHEA Grapalat" w:hAnsi="GHEA Grapalat"/>
          <w:b/>
          <w:bCs/>
          <w:color w:val="191919"/>
          <w:sz w:val="24"/>
          <w:szCs w:val="24"/>
          <w:shd w:val="clear" w:color="auto" w:fill="FFFFFF"/>
          <w:lang w:val="hy-AM"/>
        </w:rPr>
        <w:t>և</w:t>
      </w:r>
      <w:r>
        <w:rPr>
          <w:rFonts w:ascii="GHEA Grapalat" w:hAnsi="GHEA Grapalat"/>
          <w:b/>
          <w:bCs/>
          <w:color w:val="191919"/>
          <w:sz w:val="24"/>
          <w:szCs w:val="24"/>
          <w:shd w:val="clear" w:color="auto" w:fill="FFFFFF"/>
          <w:lang w:val="fr-FR"/>
        </w:rPr>
        <w:t xml:space="preserve"> </w:t>
      </w:r>
      <w:r>
        <w:rPr>
          <w:rFonts w:ascii="GHEA Grapalat" w:hAnsi="GHEA Grapalat"/>
          <w:b/>
          <w:bCs/>
          <w:color w:val="191919"/>
          <w:sz w:val="24"/>
          <w:szCs w:val="24"/>
          <w:shd w:val="clear" w:color="auto" w:fill="FFFFFF"/>
          <w:lang w:val="hy-AM"/>
        </w:rPr>
        <w:t>ծախսերում</w:t>
      </w:r>
      <w:r>
        <w:rPr>
          <w:rFonts w:ascii="GHEA Grapalat" w:hAnsi="GHEA Grapalat"/>
          <w:b/>
          <w:bCs/>
          <w:color w:val="191919"/>
          <w:sz w:val="24"/>
          <w:szCs w:val="24"/>
          <w:shd w:val="clear" w:color="auto" w:fill="FFFFFF"/>
          <w:lang w:val="fr-FR"/>
        </w:rPr>
        <w:t xml:space="preserve"> </w:t>
      </w:r>
      <w:r>
        <w:rPr>
          <w:rFonts w:ascii="GHEA Grapalat" w:hAnsi="GHEA Grapalat"/>
          <w:b/>
          <w:bCs/>
          <w:color w:val="191919"/>
          <w:sz w:val="24"/>
          <w:szCs w:val="24"/>
          <w:shd w:val="clear" w:color="auto" w:fill="FFFFFF"/>
          <w:lang w:val="hy-AM"/>
        </w:rPr>
        <w:t>սպասվելիք</w:t>
      </w:r>
      <w:r>
        <w:rPr>
          <w:rFonts w:ascii="GHEA Grapalat" w:hAnsi="GHEA Grapalat"/>
          <w:b/>
          <w:bCs/>
          <w:color w:val="191919"/>
          <w:sz w:val="24"/>
          <w:szCs w:val="24"/>
          <w:shd w:val="clear" w:color="auto" w:fill="FFFFFF"/>
          <w:lang w:val="fr-FR"/>
        </w:rPr>
        <w:t xml:space="preserve"> </w:t>
      </w:r>
      <w:r>
        <w:rPr>
          <w:rFonts w:ascii="GHEA Grapalat" w:hAnsi="GHEA Grapalat"/>
          <w:b/>
          <w:bCs/>
          <w:color w:val="191919"/>
          <w:sz w:val="24"/>
          <w:szCs w:val="24"/>
          <w:shd w:val="clear" w:color="auto" w:fill="FFFFFF"/>
          <w:lang w:val="hy-AM"/>
        </w:rPr>
        <w:t>փոփոխությունների</w:t>
      </w:r>
      <w:r>
        <w:rPr>
          <w:rFonts w:ascii="GHEA Grapalat" w:hAnsi="GHEA Grapalat"/>
          <w:b/>
          <w:bCs/>
          <w:color w:val="191919"/>
          <w:sz w:val="24"/>
          <w:szCs w:val="24"/>
          <w:shd w:val="clear" w:color="auto" w:fill="FFFFFF"/>
          <w:lang w:val="fr-FR"/>
        </w:rPr>
        <w:t xml:space="preserve"> </w:t>
      </w:r>
      <w:r>
        <w:rPr>
          <w:rFonts w:ascii="GHEA Grapalat" w:hAnsi="GHEA Grapalat"/>
          <w:b/>
          <w:bCs/>
          <w:color w:val="191919"/>
          <w:sz w:val="24"/>
          <w:szCs w:val="24"/>
          <w:shd w:val="clear" w:color="auto" w:fill="FFFFFF"/>
          <w:lang w:val="hy-AM"/>
        </w:rPr>
        <w:t>մասին</w:t>
      </w:r>
    </w:p>
    <w:p w14:paraId="65BBC928" w14:textId="77777777" w:rsidR="00B25D0E" w:rsidRDefault="00B25D0E" w:rsidP="00B25D0E">
      <w:pPr>
        <w:shd w:val="clear" w:color="auto" w:fill="FFFFFF"/>
        <w:tabs>
          <w:tab w:val="right" w:pos="9689"/>
        </w:tabs>
        <w:spacing w:line="360" w:lineRule="auto"/>
        <w:ind w:left="284" w:firstLine="425"/>
        <w:jc w:val="both"/>
        <w:rPr>
          <w:rFonts w:ascii="GHEA Grapalat" w:eastAsia="Times New Roman" w:hAnsi="GHEA Grapalat" w:cs="Sylfaen"/>
          <w:sz w:val="24"/>
          <w:szCs w:val="24"/>
          <w:lang w:val="hy-AM" w:eastAsia="hy-AM"/>
        </w:rPr>
      </w:pPr>
      <w:r>
        <w:rPr>
          <w:rFonts w:ascii="GHEA Grapalat" w:eastAsia="Calibri" w:hAnsi="GHEA Grapalat"/>
          <w:sz w:val="24"/>
          <w:szCs w:val="24"/>
          <w:lang w:val="hy-AM"/>
        </w:rPr>
        <w:t>Որոշման</w:t>
      </w:r>
      <w:r>
        <w:rPr>
          <w:rFonts w:ascii="GHEA Grapalat" w:eastAsia="Calibri" w:hAnsi="GHEA Grapalat"/>
          <w:sz w:val="24"/>
          <w:szCs w:val="24"/>
          <w:lang w:val="af-ZA"/>
        </w:rPr>
        <w:t xml:space="preserve"> </w:t>
      </w:r>
      <w:r>
        <w:rPr>
          <w:rFonts w:ascii="GHEA Grapalat" w:eastAsia="Calibri" w:hAnsi="GHEA Grapalat"/>
          <w:sz w:val="24"/>
          <w:szCs w:val="24"/>
          <w:lang w:val="hy-AM"/>
        </w:rPr>
        <w:t>նախագծի</w:t>
      </w:r>
      <w:r>
        <w:rPr>
          <w:rFonts w:ascii="GHEA Grapalat" w:eastAsia="Calibri" w:hAnsi="GHEA Grapalat"/>
          <w:sz w:val="24"/>
          <w:szCs w:val="24"/>
          <w:lang w:val="af-ZA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  <w:highlight w:val="white"/>
          <w:lang w:val="hy-AM"/>
        </w:rPr>
        <w:t>ընդունման կապակցությամբ պետական բյուջեի եկամուտների և ծախսերի էական ավելացում կամ նվազեցում չի նախատեսվում:</w:t>
      </w:r>
    </w:p>
    <w:p w14:paraId="7020F44C" w14:textId="77777777" w:rsidR="00B25D0E" w:rsidRDefault="00B25D0E" w:rsidP="00B25D0E">
      <w:pPr>
        <w:autoSpaceDE w:val="0"/>
        <w:autoSpaceDN w:val="0"/>
        <w:adjustRightInd w:val="0"/>
        <w:spacing w:line="360" w:lineRule="auto"/>
        <w:ind w:left="284" w:firstLine="425"/>
        <w:jc w:val="both"/>
        <w:rPr>
          <w:rFonts w:ascii="GHEA Grapalat" w:eastAsia="Times New Roman" w:hAnsi="GHEA Grapalat" w:cs="GHEA Grapalat"/>
          <w:bCs/>
          <w:sz w:val="24"/>
          <w:szCs w:val="24"/>
          <w:lang w:val="fr-FR"/>
        </w:rPr>
      </w:pPr>
      <w:r>
        <w:rPr>
          <w:rFonts w:ascii="GHEA Grapalat" w:eastAsia="Times New Roman" w:hAnsi="GHEA Grapalat" w:cs="GHEA Grapalat"/>
          <w:b/>
          <w:sz w:val="24"/>
          <w:szCs w:val="24"/>
          <w:lang w:val="hy-AM"/>
        </w:rPr>
        <w:t>6</w:t>
      </w:r>
      <w:r>
        <w:rPr>
          <w:rFonts w:ascii="GHEA Grapalat" w:eastAsia="Times New Roman" w:hAnsi="GHEA Grapalat" w:cs="GHEA Grapalat"/>
          <w:b/>
          <w:sz w:val="24"/>
          <w:szCs w:val="24"/>
          <w:lang w:val="af-ZA"/>
        </w:rPr>
        <w:t>.</w:t>
      </w:r>
      <w:r>
        <w:rPr>
          <w:rFonts w:ascii="GHEA Grapalat" w:eastAsia="Times New Roman" w:hAnsi="GHEA Grapalat" w:cs="Sylfaen"/>
          <w:b/>
          <w:sz w:val="24"/>
          <w:szCs w:val="24"/>
          <w:lang w:val="hy-AM"/>
        </w:rPr>
        <w:t xml:space="preserve"> Կապը ռազմավարական փաստաթղթերի հետ.</w:t>
      </w:r>
      <w:r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 </w:t>
      </w:r>
    </w:p>
    <w:p w14:paraId="3B48EF9C" w14:textId="77777777" w:rsidR="00B25D0E" w:rsidRDefault="00B25D0E" w:rsidP="00B25D0E">
      <w:pPr>
        <w:spacing w:line="360" w:lineRule="auto"/>
        <w:ind w:left="284" w:firstLine="425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Կառավարության </w:t>
      </w:r>
      <w:r>
        <w:rPr>
          <w:rFonts w:ascii="GHEA Grapalat" w:eastAsia="GHEA Grapalat" w:hAnsi="GHEA Grapalat" w:cs="GHEA Grapalat"/>
          <w:sz w:val="24"/>
          <w:szCs w:val="24"/>
          <w:highlight w:val="white"/>
          <w:lang w:val="hy-AM"/>
        </w:rPr>
        <w:t>որոշման</w:t>
      </w:r>
      <w:r>
        <w:rPr>
          <w:rFonts w:ascii="GHEA Grapalat" w:eastAsia="GHEA Grapalat" w:hAnsi="GHEA Grapalat" w:cs="GHEA Grapalat"/>
          <w:sz w:val="24"/>
          <w:szCs w:val="24"/>
          <w:highlight w:val="white"/>
          <w:lang w:val="fr-FR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  <w:highlight w:val="white"/>
          <w:lang w:val="hy-AM"/>
        </w:rPr>
        <w:t>նախագծի</w:t>
      </w:r>
      <w:r>
        <w:rPr>
          <w:rFonts w:ascii="GHEA Grapalat" w:eastAsia="GHEA Grapalat" w:hAnsi="GHEA Grapalat" w:cs="GHEA Grapalat"/>
          <w:color w:val="000000"/>
          <w:sz w:val="24"/>
          <w:szCs w:val="24"/>
          <w:highlight w:val="white"/>
          <w:lang w:val="fr-FR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մշակումն ուղղված է Կ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առավարության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2021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թվականի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նոյեմբերի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18-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ի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«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Հայաստանի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Հանրապետության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կառավարության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2021-2026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թվականների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գործունեության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միջոցառումների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ծրագիրը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հաստատելու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մասին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>» N 1902-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Լ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որոշման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1-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ին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հավելվածի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«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Շրջակա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միջավայրի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նախարարություն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»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բաժնի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11-</w:t>
      </w:r>
      <w:proofErr w:type="spellStart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րդ</w:t>
      </w:r>
      <w:proofErr w:type="spellEnd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կետով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սահմանված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«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Մթնոլորտային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օդի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պահպանության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քաղաքականության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մշակումը՝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ուղղված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արտանետումների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նվազեցմանն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ու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սահմանափակմանը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»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նպատակի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կատարմանը։</w:t>
      </w:r>
    </w:p>
    <w:p w14:paraId="27CD36C1" w14:textId="251BD0A6" w:rsidR="00F61156" w:rsidRPr="00B25D0E" w:rsidRDefault="00F61156" w:rsidP="00B25D0E">
      <w:pPr>
        <w:rPr>
          <w:lang w:val="hy-AM"/>
        </w:rPr>
      </w:pPr>
      <w:bookmarkStart w:id="2" w:name="_GoBack"/>
      <w:bookmarkEnd w:id="2"/>
    </w:p>
    <w:sectPr w:rsidR="00F61156" w:rsidRPr="00B25D0E" w:rsidSect="00A915BE">
      <w:pgSz w:w="12240" w:h="15840"/>
      <w:pgMar w:top="567" w:right="851" w:bottom="567" w:left="1134" w:header="720" w:footer="720" w:gutter="0"/>
      <w:cols w:space="720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3D04BF9"/>
    <w:multiLevelType w:val="hybridMultilevel"/>
    <w:tmpl w:val="74567E4A"/>
    <w:lvl w:ilvl="0" w:tplc="FB22CE1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74C31EA9"/>
    <w:multiLevelType w:val="hybridMultilevel"/>
    <w:tmpl w:val="D2F23A06"/>
    <w:lvl w:ilvl="0" w:tplc="04090011">
      <w:start w:val="1"/>
      <w:numFmt w:val="decimal"/>
      <w:lvlText w:val="%1)"/>
      <w:lvlJc w:val="left"/>
      <w:pPr>
        <w:ind w:left="810" w:hanging="360"/>
      </w:p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A3B87"/>
    <w:rsid w:val="00026746"/>
    <w:rsid w:val="000476BF"/>
    <w:rsid w:val="000E467B"/>
    <w:rsid w:val="00205281"/>
    <w:rsid w:val="00232031"/>
    <w:rsid w:val="002A693E"/>
    <w:rsid w:val="002B0ADC"/>
    <w:rsid w:val="002E71BC"/>
    <w:rsid w:val="00386D15"/>
    <w:rsid w:val="003E6CE5"/>
    <w:rsid w:val="004556C8"/>
    <w:rsid w:val="00461710"/>
    <w:rsid w:val="0049715A"/>
    <w:rsid w:val="004D0987"/>
    <w:rsid w:val="00512746"/>
    <w:rsid w:val="00520CA2"/>
    <w:rsid w:val="0052442B"/>
    <w:rsid w:val="005F49C0"/>
    <w:rsid w:val="007969BB"/>
    <w:rsid w:val="007F66E3"/>
    <w:rsid w:val="00864994"/>
    <w:rsid w:val="00920B93"/>
    <w:rsid w:val="00945FDB"/>
    <w:rsid w:val="00A17719"/>
    <w:rsid w:val="00A7736D"/>
    <w:rsid w:val="00A915BE"/>
    <w:rsid w:val="00AF75B0"/>
    <w:rsid w:val="00B25D0E"/>
    <w:rsid w:val="00B730AF"/>
    <w:rsid w:val="00B92C60"/>
    <w:rsid w:val="00BA0319"/>
    <w:rsid w:val="00BD618D"/>
    <w:rsid w:val="00BE0FD3"/>
    <w:rsid w:val="00BF6087"/>
    <w:rsid w:val="00C66023"/>
    <w:rsid w:val="00C8261B"/>
    <w:rsid w:val="00C949EF"/>
    <w:rsid w:val="00CA3B87"/>
    <w:rsid w:val="00CB2590"/>
    <w:rsid w:val="00CC2E76"/>
    <w:rsid w:val="00CC699B"/>
    <w:rsid w:val="00D62725"/>
    <w:rsid w:val="00E14F3B"/>
    <w:rsid w:val="00E253CF"/>
    <w:rsid w:val="00E4200A"/>
    <w:rsid w:val="00EB4E9E"/>
    <w:rsid w:val="00EF68C4"/>
    <w:rsid w:val="00F44A0D"/>
    <w:rsid w:val="00F61156"/>
    <w:rsid w:val="00F71E02"/>
    <w:rsid w:val="00F95F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53C3113"/>
  <w15:docId w15:val="{88F6E8D6-0681-425D-8132-AB5AA66F43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A3B87"/>
    <w:pPr>
      <w:spacing w:after="0" w:line="240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CA3B87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CA3B87"/>
    <w:rPr>
      <w:b/>
      <w:bCs/>
    </w:rPr>
  </w:style>
  <w:style w:type="paragraph" w:customStyle="1" w:styleId="dec-name">
    <w:name w:val="dec-name"/>
    <w:basedOn w:val="Normal"/>
    <w:uiPriority w:val="99"/>
    <w:rsid w:val="00A7736D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ListParagraph">
    <w:name w:val="List Paragraph"/>
    <w:aliases w:val="Para number,Titulo 2,Report Para,Number Bullets,Resume Title,heading 4,Citation List,WinDForce-Letter,Heading 2_sj,En tête 1,Indent Paragraph,Annexlist,Ha,ANNEX,List Paragraph2,Paragraph,Graphic,Bullets1,Colorful List - Accent 11,Bullet1"/>
    <w:basedOn w:val="Normal"/>
    <w:link w:val="ListParagraphChar"/>
    <w:uiPriority w:val="34"/>
    <w:qFormat/>
    <w:rsid w:val="00AF75B0"/>
    <w:pPr>
      <w:ind w:left="720"/>
      <w:contextualSpacing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ListParagraphChar">
    <w:name w:val="List Paragraph Char"/>
    <w:aliases w:val="Para number Char,Titulo 2 Char,Report Para Char,Number Bullets Char,Resume Title Char,heading 4 Char,Citation List Char,WinDForce-Letter Char,Heading 2_sj Char,En tête 1 Char,Indent Paragraph Char,Annexlist Char,Ha Char,ANNEX Char"/>
    <w:link w:val="ListParagraph"/>
    <w:uiPriority w:val="34"/>
    <w:rsid w:val="00C66023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styleId="CommentReference">
    <w:name w:val="annotation reference"/>
    <w:basedOn w:val="DefaultParagraphFont"/>
    <w:uiPriority w:val="99"/>
    <w:semiHidden/>
    <w:unhideWhenUsed/>
    <w:rsid w:val="00F44A0D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F44A0D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F44A0D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F44A0D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F44A0D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3203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3203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0373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015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309</Words>
  <Characters>2560</Characters>
  <Application>Microsoft Office Word</Application>
  <DocSecurity>0</DocSecurity>
  <Lines>47</Lines>
  <Paragraphs>14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2861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Narine Grigoryan</dc:creator>
  <cp:keywords>https://mul2.gov.am/tasks/902188/oneclick/2.Himnavorum.docx?token=89cac59d4aeb5116b1db869e1b5d4886</cp:keywords>
  <cp:lastModifiedBy>Ruzanna Khachatryan</cp:lastModifiedBy>
  <cp:revision>6</cp:revision>
  <cp:lastPrinted>2023-05-25T07:33:00Z</cp:lastPrinted>
  <dcterms:created xsi:type="dcterms:W3CDTF">2023-11-07T08:51:00Z</dcterms:created>
  <dcterms:modified xsi:type="dcterms:W3CDTF">2024-01-10T14:25:00Z</dcterms:modified>
</cp:coreProperties>
</file>