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ՀԱՅԱՍՏԱՆԻ ՀԱՆՐԱՊԵՏՈՒԹՅԱՆ</w:t>
      </w:r>
      <w:r w:rsidRPr="006C1DD9">
        <w:rPr>
          <w:rFonts w:ascii="GHEA Grapalat" w:eastAsia="GHEA Grapalat" w:hAnsi="GHEA Grapalat" w:cstheme="majorHAnsi"/>
          <w:b/>
          <w:sz w:val="24"/>
          <w:szCs w:val="24"/>
        </w:rPr>
        <w:br/>
        <w:t>ՕՐԵՆՔԸ</w:t>
      </w:r>
    </w:p>
    <w:p w14:paraId="00000002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sz w:val="24"/>
          <w:szCs w:val="24"/>
        </w:rPr>
        <w:t>  </w:t>
      </w:r>
    </w:p>
    <w:p w14:paraId="00000003" w14:textId="7A0A3361" w:rsidR="008F57C7" w:rsidRPr="006C1DD9" w:rsidRDefault="00E76115">
      <w:pPr>
        <w:shd w:val="clear" w:color="auto" w:fill="FFFFFF"/>
        <w:spacing w:after="0" w:line="276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«ԲԱԺՆԵՏԻՐԱԿԱՆ ԸՆԿԵՐՈՒԹՅՈՒՆՆԵՐԻ ՄԱՍԻՆ» ՕՐԵՆՔՈՒՄ ԼՐԱՑՈՒՄՆԵՐ ԿԱՏԱՐԵԼՈՒ ՄԱՍԻՆ</w:t>
      </w:r>
    </w:p>
    <w:p w14:paraId="00000004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sz w:val="24"/>
          <w:szCs w:val="24"/>
        </w:rPr>
        <w:t> </w:t>
      </w:r>
    </w:p>
    <w:p w14:paraId="00000005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Հոդված 1.</w:t>
      </w:r>
      <w:r w:rsidRPr="006C1DD9">
        <w:rPr>
          <w:sz w:val="24"/>
          <w:szCs w:val="24"/>
        </w:rPr>
        <w:t> </w:t>
      </w:r>
      <w:r w:rsidRPr="006C1DD9">
        <w:rPr>
          <w:rFonts w:ascii="GHEA Grapalat" w:eastAsia="GHEA Grapalat" w:hAnsi="GHEA Grapalat" w:cstheme="majorHAnsi"/>
          <w:sz w:val="24"/>
          <w:szCs w:val="24"/>
        </w:rPr>
        <w:t>«Բաժնետիրական ընկերությունների մասին» 2001 թվականի սեպտեմբերի 25-ի ՀՕ-232 օրենքը (այսուհետ` Օրենք) լրացնել նոր 38.2-րդ հոդվածով` հետևյալ խմբագրությամբ.</w:t>
      </w:r>
    </w:p>
    <w:p w14:paraId="00000006" w14:textId="77777777" w:rsidR="008F57C7" w:rsidRPr="006C1DD9" w:rsidRDefault="008F57C7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07" w14:textId="32B4F46D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«</w:t>
      </w: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Հոդված 38.2. ՍԵՅՖ պայմանագիրը</w:t>
      </w:r>
    </w:p>
    <w:p w14:paraId="00000008" w14:textId="77777777" w:rsidR="008F57C7" w:rsidRPr="006C1DD9" w:rsidRDefault="008F57C7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09" w14:textId="6311CBA4" w:rsidR="008F57C7" w:rsidRPr="006C1DD9" w:rsidRDefault="00E761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ՍԵՅՖ  պայմանագրով մի կողմը՝ ներդրողը պարտավորվում է Ընկերության </w:t>
      </w:r>
      <w:r w:rsidR="00BD692F">
        <w:rPr>
          <w:rFonts w:ascii="GHEA Grapalat" w:eastAsia="GHEA Grapalat" w:hAnsi="GHEA Grapalat" w:cstheme="majorHAnsi"/>
          <w:sz w:val="24"/>
          <w:szCs w:val="24"/>
        </w:rPr>
        <w:t>սեփական</w:t>
      </w:r>
      <w:r w:rsidR="003F6AE8" w:rsidRPr="003F6AE8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կապիտալում ներդնել պայմանագրով սահմանված չափի դրամական միջոցներ, իսկ Ընկերությունը պարտավորվում է այդ պայմանագրով սահմանված պայմանների վրա հասնելու դեպքում ապագայում թողարկել և մյուս կողմի (ներդրողի) օգտին տեղաբաշխել այդ պայմանագրով որոշված կամ պայմանագրով սահմանված կարգով որոշվող քանակով, տեսակի և դասի բաժնետոմսեր:</w:t>
      </w:r>
    </w:p>
    <w:p w14:paraId="0000000A" w14:textId="44772681" w:rsidR="008F57C7" w:rsidRPr="006C1DD9" w:rsidRDefault="00E761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ՍԵՅՖ պայմանագրի կնքման դեպքում ներդրողը` պայմանագրով սահմանված ժամկետում</w:t>
      </w:r>
      <w:r w:rsidR="00EF0257" w:rsidRPr="006C1DD9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Ընկերությանը </w:t>
      </w:r>
      <w:r w:rsidR="00B32413">
        <w:rPr>
          <w:rFonts w:ascii="GHEA Grapalat" w:eastAsia="GHEA Grapalat" w:hAnsi="GHEA Grapalat" w:cstheme="majorHAnsi"/>
          <w:sz w:val="24"/>
          <w:szCs w:val="24"/>
        </w:rPr>
        <w:t>հանձնում</w:t>
      </w:r>
      <w:r w:rsidR="00B32413" w:rsidRPr="006C1DD9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է պայմանագրով սահմանված չափի դրամական միջոցներ</w:t>
      </w:r>
      <w:r w:rsidR="00440E10" w:rsidRPr="003F6AE8">
        <w:rPr>
          <w:rFonts w:ascii="GHEA Grapalat" w:eastAsia="GHEA Grapalat" w:hAnsi="GHEA Grapalat" w:cstheme="majorHAnsi"/>
          <w:sz w:val="24"/>
          <w:szCs w:val="24"/>
        </w:rPr>
        <w:t xml:space="preserve">,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սակայն Ընկերության կանոնադրական կապիտալի ավելացումը համապատասխան չափով տեղի է ունենում միայն պայմանագրով սահմանված կարգով Ընկերության բաժնետոմսերի թողարկման և ներդրողի օգտին տեղաբաշխման դեպքում: ՍԵՅՖ պայմանագիրն ուժի մեջ է մտնում դրա կնքման պահին, սակայն դրա</w:t>
      </w:r>
      <w:r w:rsidR="006A4450" w:rsidRPr="006C1DD9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հիման վրա Ընկերության բաժնետոմսերի թողարկման և ներդրողի օգտին տեղաբաշխման դեպքում բաժնետոմսերը համարվում են վճարված դրանց տեղաբաշխման պահին:</w:t>
      </w:r>
    </w:p>
    <w:p w14:paraId="0000000B" w14:textId="2B65CB1E" w:rsidR="008F57C7" w:rsidRPr="006C1DD9" w:rsidRDefault="00E761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ՍԵՅՖ պայմանագրով սահմանված` Ընկերության բաժնետոմսերի թողարկման և ներդրողի օգտին տեղաբաշխման պայմանները վրա հասնելու դեպքում </w:t>
      </w:r>
      <w:r w:rsidR="00585A15">
        <w:rPr>
          <w:rFonts w:ascii="GHEA Grapalat" w:eastAsia="GHEA Grapalat" w:hAnsi="GHEA Grapalat" w:cstheme="majorHAnsi"/>
          <w:sz w:val="24"/>
          <w:szCs w:val="24"/>
        </w:rPr>
        <w:t xml:space="preserve">Ընկերությունը պարտավոր է </w:t>
      </w:r>
      <w:r w:rsidR="00585A15" w:rsidRPr="003F6AE8">
        <w:rPr>
          <w:rFonts w:ascii="GHEA Grapalat" w:eastAsia="GHEA Grapalat" w:hAnsi="GHEA Grapalat" w:cstheme="majorHAnsi"/>
          <w:sz w:val="24"/>
          <w:szCs w:val="24"/>
        </w:rPr>
        <w:t>60-</w:t>
      </w:r>
      <w:r w:rsidR="00585A15">
        <w:rPr>
          <w:rFonts w:ascii="GHEA Grapalat" w:eastAsia="GHEA Grapalat" w:hAnsi="GHEA Grapalat" w:cstheme="majorHAnsi"/>
          <w:sz w:val="24"/>
          <w:szCs w:val="24"/>
        </w:rPr>
        <w:t xml:space="preserve">օրյա ժամկետում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ՍԵՅՖ պայմանագրով սահմանված բաժնետոմսերը թողարկ</w:t>
      </w:r>
      <w:r w:rsidR="00585A15">
        <w:rPr>
          <w:rFonts w:ascii="GHEA Grapalat" w:eastAsia="GHEA Grapalat" w:hAnsi="GHEA Grapalat" w:cstheme="majorHAnsi"/>
          <w:sz w:val="24"/>
          <w:szCs w:val="24"/>
        </w:rPr>
        <w:t>ել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և ներդրողի օգտին տեղաբաշխ</w:t>
      </w:r>
      <w:r w:rsidR="00585A15">
        <w:rPr>
          <w:rFonts w:ascii="GHEA Grapalat" w:eastAsia="GHEA Grapalat" w:hAnsi="GHEA Grapalat" w:cstheme="majorHAnsi"/>
          <w:sz w:val="24"/>
          <w:szCs w:val="24"/>
        </w:rPr>
        <w:t>ել</w:t>
      </w:r>
      <w:r w:rsidRPr="006C1DD9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0000000C" w14:textId="6B03C49B" w:rsidR="008F57C7" w:rsidRPr="006C1DD9" w:rsidRDefault="00E761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ՍԵՅՖ պայմանագրի հիման վրա բաժնետոմսերի թողարկման և ներդրողի օգտին տեղաբաշխման դեպքում Ընկերության այլ բաժնետերերի կամ Ընկերության կողմից բաժնետոմսերը ձեռք բերելու նախապատվության իրավունքը չի կիրառվում:</w:t>
      </w:r>
    </w:p>
    <w:p w14:paraId="0000000D" w14:textId="18FEA69D" w:rsidR="008F57C7" w:rsidRPr="006C1DD9" w:rsidRDefault="00E761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«Հայաստանի Հանրապետության կենտրոնական բանկի մասին» ՀՀ օրենքի 39</w:t>
      </w:r>
      <w:r w:rsidRPr="006C1DD9">
        <w:rPr>
          <w:rFonts w:ascii="Cambria Math" w:eastAsia="GHEA Grapalat" w:hAnsi="Cambria Math" w:cs="Cambria Math"/>
          <w:sz w:val="24"/>
          <w:szCs w:val="24"/>
        </w:rPr>
        <w:t>․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1 հոդվածի 1-ին մասով նախատեսված կազմակերպությունների կողմից ներդրումներ </w:t>
      </w:r>
      <w:r w:rsidRPr="006C1DD9">
        <w:rPr>
          <w:rFonts w:ascii="GHEA Grapalat" w:eastAsia="GHEA Grapalat" w:hAnsi="GHEA Grapalat" w:cstheme="majorHAnsi"/>
          <w:sz w:val="24"/>
          <w:szCs w:val="24"/>
        </w:rPr>
        <w:lastRenderedPageBreak/>
        <w:t>ներգրավելու կամ ներդրումներ կատարելու հետ կապված հարաբերությունները կարգավորվում են այդ կազմակերպությունների գործունեությունը կարգավորող օրենքներով և նորմատիվ իրավական ակտերով։</w:t>
      </w:r>
    </w:p>
    <w:p w14:paraId="0000000F" w14:textId="3C76D182" w:rsidR="008F57C7" w:rsidRPr="006C1DD9" w:rsidRDefault="00E76115" w:rsidP="009B51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bookmarkStart w:id="0" w:name="_heading=h.gjdgxs" w:colFirst="0" w:colLast="0"/>
      <w:bookmarkEnd w:id="0"/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ՍԵՅՖ պայմանագրով սահմանվում են նաև պայմաններ, որոնց վրա հասնելու դեպքում ներդրողի կողմից ՍԵՅՖ պայմանագրի հիման վրա ներդրված </w:t>
      </w:r>
      <w:r w:rsidR="00F13F39" w:rsidRPr="00F13F39">
        <w:rPr>
          <w:rFonts w:ascii="GHEA Grapalat" w:eastAsia="GHEA Grapalat" w:hAnsi="GHEA Grapalat" w:cstheme="majorHAnsi"/>
          <w:sz w:val="24"/>
          <w:szCs w:val="24"/>
        </w:rPr>
        <w:t>գումար</w:t>
      </w:r>
      <w:r w:rsidR="001E51B9">
        <w:rPr>
          <w:rFonts w:ascii="GHEA Grapalat" w:eastAsia="GHEA Grapalat" w:hAnsi="GHEA Grapalat" w:cstheme="majorHAnsi"/>
          <w:sz w:val="24"/>
          <w:szCs w:val="24"/>
        </w:rPr>
        <w:t xml:space="preserve">ին հավասար գումարը 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ենթակա </w:t>
      </w:r>
      <w:r w:rsidR="00FD3360">
        <w:rPr>
          <w:rFonts w:ascii="GHEA Grapalat" w:eastAsia="GHEA Grapalat" w:hAnsi="GHEA Grapalat" w:cstheme="majorHAnsi"/>
          <w:sz w:val="24"/>
          <w:szCs w:val="24"/>
        </w:rPr>
        <w:t>է</w:t>
      </w:r>
      <w:r w:rsidR="00FD3360" w:rsidRPr="006C1DD9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ներդրողին վերադարձման, ինչի դեպքում Ընկերության կանոնադրական կապիտալի ավելացում և լրացուցիչ բաժնետոմսերի տեղաբաշխում տեղի չի ունենում: ՍԵՅՖ պայմանագրով կարող է նաև սահմանվել, որ ներդրված դրամական միջոցների վերադարձման դեպքում Ընկերությունը պարտավոր է ներդրողին վճարել դրանց նկատմամաբ տոկոսներ:</w:t>
      </w:r>
    </w:p>
    <w:p w14:paraId="00000010" w14:textId="67A08261" w:rsidR="008F57C7" w:rsidRPr="006C1DD9" w:rsidRDefault="0003493B">
      <w:pPr>
        <w:numPr>
          <w:ilvl w:val="0"/>
          <w:numId w:val="1"/>
        </w:numPr>
        <w:shd w:val="clear" w:color="auto" w:fill="FFFFFF"/>
        <w:spacing w:after="0" w:line="276" w:lineRule="auto"/>
        <w:ind w:right="1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ՍԵՅՖ պայմանագիրը հանդիսանում է արժեթուղթ</w:t>
      </w:r>
      <w:r w:rsidR="00E76115" w:rsidRPr="006C1DD9">
        <w:rPr>
          <w:rFonts w:ascii="GHEA Grapalat" w:eastAsia="GHEA Grapalat" w:hAnsi="GHEA Grapalat" w:cstheme="majorHAnsi"/>
          <w:sz w:val="24"/>
          <w:szCs w:val="24"/>
        </w:rPr>
        <w:t>։»</w:t>
      </w:r>
    </w:p>
    <w:p w14:paraId="00000011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sz w:val="24"/>
          <w:szCs w:val="24"/>
        </w:rPr>
        <w:t> </w:t>
      </w:r>
    </w:p>
    <w:p w14:paraId="00000012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Հոդված 2.</w:t>
      </w:r>
      <w:r w:rsidRPr="006C1DD9">
        <w:rPr>
          <w:sz w:val="24"/>
          <w:szCs w:val="24"/>
        </w:rPr>
        <w:t> </w:t>
      </w:r>
      <w:r w:rsidRPr="006C1DD9">
        <w:rPr>
          <w:rFonts w:ascii="GHEA Grapalat" w:eastAsia="GHEA Grapalat" w:hAnsi="GHEA Grapalat" w:cstheme="majorHAnsi"/>
          <w:sz w:val="24"/>
          <w:szCs w:val="24"/>
        </w:rPr>
        <w:t>Օրենքի 44-րդ հոդվածի 2-րդ մասը լրացնել հետևյալ բովանդակությամբ «դ» կետով.</w:t>
      </w:r>
    </w:p>
    <w:p w14:paraId="00000013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«դ) ՍԵՅՖ պայմանագրի հիման վրա տեղաբաշխում է բաժնետոմսեր:»:</w:t>
      </w:r>
    </w:p>
    <w:p w14:paraId="00000014" w14:textId="77777777" w:rsidR="008F57C7" w:rsidRPr="006C1DD9" w:rsidRDefault="008F57C7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15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Հոդված 3.</w:t>
      </w:r>
      <w:r w:rsidRPr="006C1DD9">
        <w:rPr>
          <w:sz w:val="24"/>
          <w:szCs w:val="24"/>
        </w:rPr>
        <w:t> </w:t>
      </w:r>
      <w:r w:rsidRPr="006C1DD9">
        <w:rPr>
          <w:rFonts w:ascii="GHEA Grapalat" w:eastAsia="GHEA Grapalat" w:hAnsi="GHEA Grapalat" w:cstheme="majorHAnsi"/>
          <w:sz w:val="24"/>
          <w:szCs w:val="24"/>
        </w:rPr>
        <w:t>Օրենքի 67-րդ հոդվածի 1-ին մասը լրացնել նոր «25.1)» կետով` հետևյալ բովանդակությամբ.</w:t>
      </w:r>
    </w:p>
    <w:p w14:paraId="00000016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«25.1) ՍԵՅՖ պայմանագրի կնքման մասին որոշման ընդունումը.»:</w:t>
      </w:r>
    </w:p>
    <w:p w14:paraId="00000017" w14:textId="77777777" w:rsidR="008F57C7" w:rsidRPr="006C1DD9" w:rsidRDefault="008F57C7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6761AFB" w14:textId="77777777" w:rsidR="00595B98" w:rsidRPr="00043648" w:rsidRDefault="00595B98" w:rsidP="00595B98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bCs/>
          <w:sz w:val="24"/>
          <w:szCs w:val="24"/>
        </w:rPr>
      </w:pPr>
      <w:r w:rsidRPr="00595B98">
        <w:rPr>
          <w:rFonts w:ascii="GHEA Grapalat" w:eastAsia="GHEA Grapalat" w:hAnsi="GHEA Grapalat" w:cstheme="majorHAnsi"/>
          <w:b/>
          <w:sz w:val="24"/>
          <w:szCs w:val="24"/>
        </w:rPr>
        <w:t xml:space="preserve">Հոդված 4. </w:t>
      </w:r>
      <w:r w:rsidRPr="00043648">
        <w:rPr>
          <w:rFonts w:ascii="GHEA Grapalat" w:eastAsia="GHEA Grapalat" w:hAnsi="GHEA Grapalat" w:cstheme="majorHAnsi"/>
          <w:bCs/>
          <w:sz w:val="24"/>
          <w:szCs w:val="24"/>
        </w:rPr>
        <w:t>Օրենքի 68-րդ հոդվածը լրացնել նոր «4.1)» մասով` հետևյալ բովանդակությամբ.</w:t>
      </w:r>
    </w:p>
    <w:p w14:paraId="0000001A" w14:textId="7114FB25" w:rsidR="008F57C7" w:rsidRPr="006C1DD9" w:rsidRDefault="00595B98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43648">
        <w:rPr>
          <w:rFonts w:ascii="GHEA Grapalat" w:eastAsia="GHEA Grapalat" w:hAnsi="GHEA Grapalat" w:cstheme="majorHAnsi"/>
          <w:bCs/>
          <w:sz w:val="24"/>
          <w:szCs w:val="24"/>
        </w:rPr>
        <w:t>«4.1. Սույն օրենքի 67-րդ հոդվածի 1-ին մասի 25.1-ին կետով սահմանված հարցով որոշումներն ընդունում է ժողովը` Ընկերության ձայնի իրավունք տվող բաժնետոմսերի բոլոր սեփականատերերի միաձայնությամբ:»</w:t>
      </w:r>
    </w:p>
    <w:p w14:paraId="0000001B" w14:textId="77777777" w:rsidR="008F57C7" w:rsidRPr="006C1DD9" w:rsidRDefault="00E76115">
      <w:pPr>
        <w:shd w:val="clear" w:color="auto" w:fill="FFFFFF"/>
        <w:spacing w:after="0" w:line="276" w:lineRule="auto"/>
        <w:ind w:right="150"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Հոդված 5.</w:t>
      </w:r>
      <w:r w:rsidRPr="006C1DD9">
        <w:rPr>
          <w:sz w:val="24"/>
          <w:szCs w:val="24"/>
        </w:rPr>
        <w:t> 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Սույն օրենքն ուժի մեջ է մտնում պաշտոնական հրապարակման օրվան հաջորդող տասներորդ օրը:</w:t>
      </w:r>
    </w:p>
    <w:p w14:paraId="0000001C" w14:textId="77777777" w:rsidR="008F57C7" w:rsidRPr="006C1DD9" w:rsidRDefault="008F57C7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0000001D" w14:textId="293BA042" w:rsidR="008F57C7" w:rsidRPr="006C1DD9" w:rsidRDefault="008F57C7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6F7FD379" w14:textId="15E0BE73" w:rsidR="001B43E2" w:rsidRPr="006C1DD9" w:rsidRDefault="001B43E2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69F6EE0F" w14:textId="41179CB3" w:rsidR="001B43E2" w:rsidRPr="006C1DD9" w:rsidRDefault="001B43E2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41E36468" w14:textId="4B8FBA67" w:rsidR="001B43E2" w:rsidRPr="006C1DD9" w:rsidRDefault="001B43E2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63EEEC57" w14:textId="77777777" w:rsidR="001B43E2" w:rsidRDefault="001B43E2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25167686" w14:textId="77777777" w:rsidR="003F6AE8" w:rsidRPr="006C1DD9" w:rsidRDefault="003F6AE8">
      <w:pPr>
        <w:spacing w:line="276" w:lineRule="auto"/>
        <w:rPr>
          <w:rFonts w:ascii="GHEA Grapalat" w:eastAsia="GHEA Grapalat" w:hAnsi="GHEA Grapalat" w:cstheme="majorHAnsi"/>
          <w:sz w:val="24"/>
          <w:szCs w:val="24"/>
        </w:rPr>
      </w:pPr>
    </w:p>
    <w:sectPr w:rsidR="003F6AE8" w:rsidRPr="006C1DD9">
      <w:headerReference w:type="default" r:id="rId8"/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C00CA" w14:textId="77777777" w:rsidR="006D09B3" w:rsidRDefault="006D09B3">
      <w:pPr>
        <w:spacing w:after="0" w:line="240" w:lineRule="auto"/>
      </w:pPr>
      <w:r>
        <w:separator/>
      </w:r>
    </w:p>
  </w:endnote>
  <w:endnote w:type="continuationSeparator" w:id="0">
    <w:p w14:paraId="51A87319" w14:textId="77777777" w:rsidR="006D09B3" w:rsidRDefault="006D0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06475" w14:textId="77777777" w:rsidR="006D09B3" w:rsidRDefault="006D09B3">
      <w:pPr>
        <w:spacing w:after="0" w:line="240" w:lineRule="auto"/>
      </w:pPr>
      <w:r>
        <w:separator/>
      </w:r>
    </w:p>
  </w:footnote>
  <w:footnote w:type="continuationSeparator" w:id="0">
    <w:p w14:paraId="122FBC27" w14:textId="77777777" w:rsidR="006D09B3" w:rsidRDefault="006D0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2" w14:textId="77777777" w:rsidR="008F57C7" w:rsidRDefault="00E76115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color w:val="000000"/>
      </w:rPr>
    </w:pPr>
    <w:r>
      <w:rPr>
        <w:color w:val="000000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145E0"/>
    <w:multiLevelType w:val="multilevel"/>
    <w:tmpl w:val="0FF6A1F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5A8146A2"/>
    <w:multiLevelType w:val="multilevel"/>
    <w:tmpl w:val="0FF6A1F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7EAF4D11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75823438">
    <w:abstractNumId w:val="2"/>
  </w:num>
  <w:num w:numId="2" w16cid:durableId="892623318">
    <w:abstractNumId w:val="0"/>
  </w:num>
  <w:num w:numId="3" w16cid:durableId="784810300">
    <w:abstractNumId w:val="3"/>
  </w:num>
  <w:num w:numId="4" w16cid:durableId="1033530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7C7"/>
    <w:rsid w:val="00011023"/>
    <w:rsid w:val="0003493B"/>
    <w:rsid w:val="0004011F"/>
    <w:rsid w:val="00043648"/>
    <w:rsid w:val="00091780"/>
    <w:rsid w:val="000A5558"/>
    <w:rsid w:val="00107080"/>
    <w:rsid w:val="00124B28"/>
    <w:rsid w:val="00157B0C"/>
    <w:rsid w:val="00184D71"/>
    <w:rsid w:val="00191C67"/>
    <w:rsid w:val="00195B31"/>
    <w:rsid w:val="001B43E2"/>
    <w:rsid w:val="001E51B9"/>
    <w:rsid w:val="001E556A"/>
    <w:rsid w:val="002F27E8"/>
    <w:rsid w:val="00320D6B"/>
    <w:rsid w:val="00344BC1"/>
    <w:rsid w:val="0036369F"/>
    <w:rsid w:val="003857A7"/>
    <w:rsid w:val="003C1DAE"/>
    <w:rsid w:val="003C3CBD"/>
    <w:rsid w:val="003F1785"/>
    <w:rsid w:val="003F6AE8"/>
    <w:rsid w:val="00400692"/>
    <w:rsid w:val="00413557"/>
    <w:rsid w:val="00415E92"/>
    <w:rsid w:val="00440E10"/>
    <w:rsid w:val="0047325B"/>
    <w:rsid w:val="004F4590"/>
    <w:rsid w:val="00507E10"/>
    <w:rsid w:val="0058005E"/>
    <w:rsid w:val="00585A15"/>
    <w:rsid w:val="00595B98"/>
    <w:rsid w:val="006A21FF"/>
    <w:rsid w:val="006A4450"/>
    <w:rsid w:val="006B6A0E"/>
    <w:rsid w:val="006C1DD9"/>
    <w:rsid w:val="006C20FC"/>
    <w:rsid w:val="006D09B3"/>
    <w:rsid w:val="00726837"/>
    <w:rsid w:val="00823BE8"/>
    <w:rsid w:val="008C50CC"/>
    <w:rsid w:val="008F57C7"/>
    <w:rsid w:val="00980269"/>
    <w:rsid w:val="00987DC7"/>
    <w:rsid w:val="009A12FA"/>
    <w:rsid w:val="009A7A81"/>
    <w:rsid w:val="009B5173"/>
    <w:rsid w:val="00A028ED"/>
    <w:rsid w:val="00A15A65"/>
    <w:rsid w:val="00B26F93"/>
    <w:rsid w:val="00B32413"/>
    <w:rsid w:val="00B66EB1"/>
    <w:rsid w:val="00B74557"/>
    <w:rsid w:val="00BD692F"/>
    <w:rsid w:val="00C0150A"/>
    <w:rsid w:val="00C205DF"/>
    <w:rsid w:val="00C41256"/>
    <w:rsid w:val="00C443CE"/>
    <w:rsid w:val="00D42DD8"/>
    <w:rsid w:val="00D72BD4"/>
    <w:rsid w:val="00DA1BEF"/>
    <w:rsid w:val="00DF77CF"/>
    <w:rsid w:val="00E23DA4"/>
    <w:rsid w:val="00E76115"/>
    <w:rsid w:val="00EF0257"/>
    <w:rsid w:val="00F13F39"/>
    <w:rsid w:val="00F631C1"/>
    <w:rsid w:val="00F94FE0"/>
    <w:rsid w:val="00F955A1"/>
    <w:rsid w:val="00FC4CC8"/>
    <w:rsid w:val="00FD3360"/>
    <w:rsid w:val="00FD48EE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BBAEF"/>
  <w15:docId w15:val="{26276BF2-83BF-4D94-90A5-47170100F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vhc">
    <w:name w:val="vhc"/>
    <w:basedOn w:val="Normal"/>
    <w:rsid w:val="005E7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5E7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7ED8"/>
    <w:rPr>
      <w:b/>
      <w:bCs/>
    </w:rPr>
  </w:style>
  <w:style w:type="paragraph" w:styleId="ListParagraph">
    <w:name w:val="List Paragraph"/>
    <w:basedOn w:val="Normal"/>
    <w:uiPriority w:val="34"/>
    <w:qFormat/>
    <w:rsid w:val="005E7ED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C61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1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61E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C61E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C61E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8C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A38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38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38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8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38CA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655B8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B81"/>
  </w:style>
  <w:style w:type="paragraph" w:styleId="Footer">
    <w:name w:val="footer"/>
    <w:basedOn w:val="Normal"/>
    <w:link w:val="FooterChar"/>
    <w:uiPriority w:val="99"/>
    <w:unhideWhenUsed/>
    <w:rsid w:val="00655B8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B81"/>
  </w:style>
  <w:style w:type="paragraph" w:customStyle="1" w:styleId="comm">
    <w:name w:val="comm"/>
    <w:basedOn w:val="Normal"/>
    <w:rsid w:val="001B4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3F6A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deK4ZMQKEETl/tcM+dIVLyvI+Q==">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Albert A. Hayrapetyan</cp:lastModifiedBy>
  <cp:revision>2</cp:revision>
  <dcterms:created xsi:type="dcterms:W3CDTF">2024-01-15T09:12:00Z</dcterms:created>
  <dcterms:modified xsi:type="dcterms:W3CDTF">2024-01-15T09:12:00Z</dcterms:modified>
  <cp:keywords>https://mul2.gov.am/tasks/914098/oneclick/c3a8b44c35a035457dfe1747236b352153b2b424ba7a223cb53ca6b5bf7b70d3.docx?token=1a2fd948b95126f8aa49c8153aedabc9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dd3b86b7b436f574e55e8a02bc82d070e20b9ac3242dabac67bc9533f74f2d44</vt:lpwstr>
  </property>
</Properties>
</file>