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DFD" w:rsidRDefault="000A0DFD" w:rsidP="000A0DFD">
      <w:pPr>
        <w:jc w:val="center"/>
      </w:pPr>
      <w:r>
        <w:rPr>
          <w:noProof/>
          <w:lang w:eastAsia="en-US"/>
        </w:rPr>
        <w:drawing>
          <wp:inline distT="0" distB="0" distL="0" distR="0" wp14:anchorId="530C89AC" wp14:editId="230A6AA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DFD" w:rsidRDefault="000A0DFD" w:rsidP="000A0DFD">
      <w:pPr>
        <w:jc w:val="center"/>
      </w:pPr>
    </w:p>
    <w:p w:rsidR="000A0DFD" w:rsidRDefault="000A0DFD" w:rsidP="000A0DF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A0DFD" w:rsidRDefault="000A0DFD" w:rsidP="000A0DFD">
      <w:pPr>
        <w:pStyle w:val="mechtex"/>
        <w:rPr>
          <w:rFonts w:ascii="GHEA Mariam" w:hAnsi="GHEA Mariam"/>
          <w:b/>
        </w:rPr>
      </w:pPr>
    </w:p>
    <w:p w:rsidR="000A0DFD" w:rsidRDefault="000A0DFD" w:rsidP="000A0DF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B231F" w:rsidRPr="000C7F0B" w:rsidRDefault="00EB231F" w:rsidP="00EB231F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EB231F" w:rsidRPr="000C7F0B" w:rsidRDefault="00EB231F" w:rsidP="00EB231F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EB231F" w:rsidRPr="000C7F0B" w:rsidRDefault="00EB231F" w:rsidP="00EB231F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EB231F" w:rsidRDefault="00EB231F" w:rsidP="00EB231F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18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61E3C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proofErr w:type="spellEnd"/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EB231F" w:rsidRDefault="00EB231F" w:rsidP="00EB231F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EB231F" w:rsidRDefault="00EB231F" w:rsidP="00EB231F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EB231F" w:rsidRDefault="00EB231F" w:rsidP="00EB231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0F1B4C">
        <w:rPr>
          <w:rFonts w:ascii="GHEA Mariam" w:hAnsi="GHEA Mariam"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  <w:r w:rsidRPr="00EB231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ՐՈՒՄՆԵՐԻ, ԴՐԱՆՑ ԲԱՂԿԱՑՈՒՑԻՉ ՈՒ ՀԱՄԱԼՐՈՂ ՄԱՍԵՐԻ, ՀՈՒՄՔԻ </w:t>
      </w:r>
    </w:p>
    <w:p w:rsidR="00EB231F" w:rsidRDefault="00EB231F" w:rsidP="00EB231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B231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ԵՎ (ԿԱՄ) ՆՅՈՒԹԵՐԻ ՆԿԱՏՄԱՄԲ ՍԱԿԱԳՆԱՅԻՆ, ՄԱՍՆԱՎՈՐԱՊԵՍ, </w:t>
      </w:r>
      <w:r w:rsidRPr="000F1B4C">
        <w:rPr>
          <w:rFonts w:ascii="GHEA Mariam" w:hAnsi="GHEA Mariam"/>
          <w:bCs/>
          <w:caps/>
          <w:sz w:val="24"/>
          <w:szCs w:val="24"/>
          <w:lang w:val="hy-AM"/>
        </w:rPr>
        <w:t xml:space="preserve">ՆԵՐՄՈՒԾՄԱՆ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0F1B4C">
        <w:rPr>
          <w:rFonts w:ascii="GHEA Mariam" w:hAnsi="GHEA Mariam"/>
          <w:bCs/>
          <w:caps/>
          <w:sz w:val="24"/>
          <w:szCs w:val="24"/>
          <w:lang w:val="hy-AM"/>
        </w:rPr>
        <w:t xml:space="preserve">ՄԱՔՍԱՏՈՒՐՔԻՑ 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0F1B4C">
        <w:rPr>
          <w:rFonts w:ascii="GHEA Mariam" w:hAnsi="GHEA Mariam"/>
          <w:bCs/>
          <w:caps/>
          <w:sz w:val="24"/>
          <w:szCs w:val="24"/>
          <w:lang w:val="hy-AM"/>
        </w:rPr>
        <w:t>ԱԶԱՏԵԼՈՒ</w:t>
      </w:r>
      <w:r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0F1B4C">
        <w:rPr>
          <w:rFonts w:ascii="GHEA Mariam" w:hAnsi="GHEA Mariam"/>
          <w:bCs/>
          <w:caps/>
          <w:sz w:val="24"/>
          <w:szCs w:val="24"/>
          <w:lang w:val="hy-AM"/>
        </w:rPr>
        <w:t xml:space="preserve"> ԱՐՏՈՆՈՒԹՅՈՒՆԻՑ ՕԳՏՎԵԼՈՒ ՀԱՄԱՐ «ԻՆՎԵՍՏ ՊԼՅՈՒՍ» ՍԱՀՄԱՆԱՓԱԿ ՊԱՏԱՍԽԱ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  <w:r w:rsidRPr="000F1B4C">
        <w:rPr>
          <w:rFonts w:ascii="GHEA Mariam" w:hAnsi="GHEA Mariam"/>
          <w:bCs/>
          <w:caps/>
          <w:sz w:val="24"/>
          <w:szCs w:val="24"/>
          <w:lang w:val="hy-AM"/>
        </w:rPr>
        <w:t>ՆԱՏՎՈՒԹՅԱՄԲ ԸՆԿԵՐՈՒԹՅԱՆ ԿՈՂՄԻՑ ներկայացված հայտը բավարարելու ԵՎ ԱՐՏՈՆՈՒԹՅՈՒՆԸ ԿԻՐԱՌԵԼՈՒ մասին</w:t>
      </w:r>
    </w:p>
    <w:p w:rsidR="00EB231F" w:rsidRPr="000F1B4C" w:rsidRDefault="00EB231F" w:rsidP="00EB231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EB231F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EB231F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</w:t>
      </w:r>
    </w:p>
    <w:p w:rsidR="00EB231F" w:rsidRPr="000F1B4C" w:rsidRDefault="00EB231F" w:rsidP="00EB231F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EB231F" w:rsidRPr="000F1B4C" w:rsidRDefault="00EB231F" w:rsidP="00EB231F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0F1B4C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EB231F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F1B4C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EB231F" w:rsidRPr="000F1B4C" w:rsidRDefault="00EB231F" w:rsidP="00EB231F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D3815">
        <w:rPr>
          <w:rFonts w:ascii="GHEA Mariam" w:hAnsi="GHEA Mariam"/>
          <w:spacing w:val="-8"/>
          <w:sz w:val="24"/>
          <w:szCs w:val="24"/>
          <w:lang w:val="hy-AM"/>
        </w:rPr>
        <w:t>Բավարարել «ԻՆՎԵՍՏ ՊԼՅՈՒՍ» սահմանափակ</w:t>
      </w:r>
      <w:r w:rsidRPr="000F1B4C">
        <w:rPr>
          <w:rFonts w:ascii="GHEA Mariam" w:hAnsi="GHEA Mariam"/>
          <w:sz w:val="24"/>
          <w:szCs w:val="24"/>
          <w:lang w:val="hy-AM"/>
        </w:rPr>
        <w:t xml:space="preserve"> պատասխանա</w:t>
      </w:r>
      <w:r w:rsidR="00ED3815" w:rsidRPr="00ED3815">
        <w:rPr>
          <w:rFonts w:ascii="GHEA Mariam" w:hAnsi="GHEA Mariam"/>
          <w:sz w:val="24"/>
          <w:szCs w:val="24"/>
          <w:lang w:val="hy-AM"/>
        </w:rPr>
        <w:softHyphen/>
      </w:r>
      <w:r w:rsidRPr="000F1B4C">
        <w:rPr>
          <w:rFonts w:ascii="GHEA Mariam" w:hAnsi="GHEA Mariam"/>
          <w:sz w:val="24"/>
          <w:szCs w:val="24"/>
          <w:lang w:val="hy-AM"/>
        </w:rPr>
        <w:t>տվու</w:t>
      </w:r>
      <w:r w:rsidR="00ED3815">
        <w:rPr>
          <w:rFonts w:ascii="GHEA Mariam" w:hAnsi="GHEA Mariam"/>
          <w:sz w:val="24"/>
          <w:szCs w:val="24"/>
          <w:lang w:val="hy-AM"/>
        </w:rPr>
        <w:softHyphen/>
      </w:r>
      <w:r w:rsidRPr="000F1B4C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իրակա</w:t>
      </w:r>
      <w:r w:rsidR="000A0DFD">
        <w:rPr>
          <w:rFonts w:ascii="GHEA Mariam" w:hAnsi="GHEA Mariam"/>
          <w:sz w:val="24"/>
          <w:szCs w:val="24"/>
          <w:lang w:val="hy-AM"/>
        </w:rPr>
        <w:softHyphen/>
      </w:r>
      <w:r w:rsidRPr="000F1B4C">
        <w:rPr>
          <w:rFonts w:ascii="GHEA Mariam" w:hAnsi="GHEA Mariam"/>
          <w:sz w:val="24"/>
          <w:szCs w:val="24"/>
          <w:lang w:val="hy-AM"/>
        </w:rPr>
        <w:t>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</w:t>
      </w:r>
      <w:r w:rsidR="000A0DFD">
        <w:rPr>
          <w:rFonts w:ascii="GHEA Mariam" w:hAnsi="GHEA Mariam"/>
          <w:sz w:val="24"/>
          <w:szCs w:val="24"/>
          <w:lang w:val="hy-AM"/>
        </w:rPr>
        <w:softHyphen/>
      </w:r>
      <w:r w:rsidRPr="000F1B4C">
        <w:rPr>
          <w:rFonts w:ascii="GHEA Mariam" w:hAnsi="GHEA Mariam"/>
          <w:sz w:val="24"/>
          <w:szCs w:val="24"/>
          <w:lang w:val="hy-AM"/>
        </w:rPr>
        <w:t>տուր</w:t>
      </w:r>
      <w:r w:rsidR="000A0DFD">
        <w:rPr>
          <w:rFonts w:ascii="GHEA Mariam" w:hAnsi="GHEA Mariam"/>
          <w:sz w:val="24"/>
          <w:szCs w:val="24"/>
          <w:lang w:val="hy-AM"/>
        </w:rPr>
        <w:softHyphen/>
      </w:r>
      <w:r w:rsidRPr="000F1B4C">
        <w:rPr>
          <w:rFonts w:ascii="GHEA Mariam" w:hAnsi="GHEA Mariam"/>
          <w:sz w:val="24"/>
          <w:szCs w:val="24"/>
          <w:lang w:val="hy-AM"/>
        </w:rPr>
        <w:t xml:space="preserve">քից ազատելու արտոնությունից օգտվելու համար և սահմանված կարգով կիրառել </w:t>
      </w:r>
      <w:r w:rsidRPr="000F1B4C">
        <w:rPr>
          <w:rFonts w:ascii="GHEA Mariam" w:hAnsi="GHEA Mariam"/>
          <w:sz w:val="24"/>
          <w:szCs w:val="24"/>
          <w:lang w:val="hy-AM"/>
        </w:rPr>
        <w:lastRenderedPageBreak/>
        <w:t>համապատասխան արտոնությունը` համաձայն հավելվածի ներմուծվող տեխնո</w:t>
      </w:r>
      <w:r w:rsidR="004E26DC">
        <w:rPr>
          <w:rFonts w:ascii="GHEA Mariam" w:hAnsi="GHEA Mariam"/>
          <w:sz w:val="24"/>
          <w:szCs w:val="24"/>
          <w:lang w:val="hy-AM"/>
        </w:rPr>
        <w:softHyphen/>
      </w:r>
      <w:r w:rsidRPr="000F1B4C">
        <w:rPr>
          <w:rFonts w:ascii="GHEA Mariam" w:hAnsi="GHEA Mariam"/>
          <w:sz w:val="24"/>
          <w:szCs w:val="24"/>
          <w:lang w:val="hy-AM"/>
        </w:rPr>
        <w:t>լո</w:t>
      </w:r>
      <w:r w:rsidR="004E26DC">
        <w:rPr>
          <w:rFonts w:ascii="GHEA Mariam" w:hAnsi="GHEA Mariam"/>
          <w:sz w:val="24"/>
          <w:szCs w:val="24"/>
          <w:lang w:val="hy-AM"/>
        </w:rPr>
        <w:softHyphen/>
      </w:r>
      <w:r w:rsidRPr="000F1B4C">
        <w:rPr>
          <w:rFonts w:ascii="GHEA Mariam" w:hAnsi="GHEA Mariam"/>
          <w:sz w:val="24"/>
          <w:szCs w:val="24"/>
          <w:lang w:val="hy-AM"/>
        </w:rPr>
        <w:t>գիա</w:t>
      </w:r>
      <w:r w:rsidR="004E26DC">
        <w:rPr>
          <w:rFonts w:ascii="GHEA Mariam" w:hAnsi="GHEA Mariam"/>
          <w:sz w:val="24"/>
          <w:szCs w:val="24"/>
          <w:lang w:val="hy-AM"/>
        </w:rPr>
        <w:softHyphen/>
      </w:r>
      <w:r w:rsidRPr="000F1B4C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EB231F" w:rsidRPr="000F1B4C" w:rsidRDefault="00EB231F" w:rsidP="00EB231F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F1B4C">
        <w:rPr>
          <w:rFonts w:ascii="GHEA Mariam" w:hAnsi="GHEA Mariam"/>
          <w:lang w:val="hy-AM"/>
        </w:rPr>
        <w:t xml:space="preserve">Սահմանել, որ՝ </w:t>
      </w:r>
    </w:p>
    <w:p w:rsidR="00EB231F" w:rsidRPr="000F1B4C" w:rsidRDefault="00ED3815" w:rsidP="00EB231F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EB231F" w:rsidRPr="000F1B4C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EB231F" w:rsidRPr="000F1B4C">
        <w:rPr>
          <w:rFonts w:ascii="MS Gothic" w:eastAsia="MS Gothic" w:hAnsi="MS Gothic" w:cs="MS Gothic" w:hint="eastAsia"/>
          <w:lang w:val="hy-AM"/>
        </w:rPr>
        <w:t>․</w:t>
      </w:r>
    </w:p>
    <w:p w:rsidR="00EB231F" w:rsidRPr="000F1B4C" w:rsidRDefault="00EB231F" w:rsidP="00EB231F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0F1B4C">
        <w:rPr>
          <w:rFonts w:ascii="GHEA Mariam" w:hAnsi="GHEA Mariam"/>
          <w:lang w:val="hy-AM"/>
        </w:rPr>
        <w:t>«ԻՆՎԵՍՏ ՊԼՅՈՒՍ» սահմանափակ պատասխանատվությամբ ընկե</w:t>
      </w:r>
      <w:r w:rsidR="000A0DFD">
        <w:rPr>
          <w:rFonts w:ascii="GHEA Mariam" w:hAnsi="GHEA Mariam"/>
          <w:lang w:val="hy-AM"/>
        </w:rPr>
        <w:softHyphen/>
      </w:r>
      <w:r w:rsidRPr="000F1B4C">
        <w:rPr>
          <w:rFonts w:ascii="GHEA Mariam" w:hAnsi="GHEA Mariam"/>
          <w:lang w:val="hy-AM"/>
        </w:rPr>
        <w:t>րու</w:t>
      </w:r>
      <w:r w:rsidR="000A0DFD">
        <w:rPr>
          <w:rFonts w:ascii="GHEA Mariam" w:hAnsi="GHEA Mariam"/>
          <w:lang w:val="hy-AM"/>
        </w:rPr>
        <w:softHyphen/>
      </w:r>
      <w:r w:rsidRPr="000F1B4C">
        <w:rPr>
          <w:rFonts w:ascii="GHEA Mariam" w:hAnsi="GHEA Mariam"/>
          <w:lang w:val="hy-AM"/>
        </w:rPr>
        <w:t>թյան կողմից իրականացվող ներդրումային ծրագրի շրջանակներում տեխնո</w:t>
      </w:r>
      <w:r w:rsidR="000A0DFD">
        <w:rPr>
          <w:rFonts w:ascii="GHEA Mariam" w:hAnsi="GHEA Mariam"/>
          <w:lang w:val="hy-AM"/>
        </w:rPr>
        <w:softHyphen/>
      </w:r>
      <w:r w:rsidRPr="000F1B4C">
        <w:rPr>
          <w:rFonts w:ascii="GHEA Mariam" w:hAnsi="GHEA Mariam"/>
          <w:lang w:val="hy-AM"/>
        </w:rPr>
        <w:t>լո</w:t>
      </w:r>
      <w:r w:rsidR="000A0DFD">
        <w:rPr>
          <w:rFonts w:ascii="GHEA Mariam" w:hAnsi="GHEA Mariam"/>
          <w:lang w:val="hy-AM"/>
        </w:rPr>
        <w:softHyphen/>
      </w:r>
      <w:r w:rsidRPr="000F1B4C">
        <w:rPr>
          <w:rFonts w:ascii="GHEA Mariam" w:hAnsi="GHEA Mariam"/>
          <w:lang w:val="hy-AM"/>
        </w:rPr>
        <w:t xml:space="preserve">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0F1B4C">
        <w:rPr>
          <w:rFonts w:ascii="GHEA Mariam" w:hAnsi="GHEA Mariam"/>
          <w:lang w:val="hy-AM"/>
        </w:rPr>
        <w:t xml:space="preserve">է 2023 թվականի </w:t>
      </w:r>
      <w:r w:rsidRPr="000F1B4C">
        <w:rPr>
          <w:rFonts w:ascii="GHEA Mariam" w:hAnsi="GHEA Mariam" w:cs="GHEA Grapalat"/>
          <w:lang w:val="hy-AM"/>
        </w:rPr>
        <w:t>նոյեմբերի</w:t>
      </w:r>
      <w:r w:rsidRPr="000F1B4C">
        <w:rPr>
          <w:rFonts w:ascii="GHEA Mariam" w:hAnsi="GHEA Mariam"/>
          <w:lang w:val="hy-AM"/>
        </w:rPr>
        <w:t xml:space="preserve"> 17-ից մինչև </w:t>
      </w:r>
      <w:bookmarkEnd w:id="0"/>
      <w:r w:rsidRPr="000F1B4C">
        <w:rPr>
          <w:rFonts w:ascii="GHEA Mariam" w:hAnsi="GHEA Mariam"/>
          <w:lang w:val="hy-AM"/>
        </w:rPr>
        <w:t>2028 թվականի նոյեմբերի 16-ը ներառյալ</w:t>
      </w:r>
      <w:r w:rsidRPr="000F1B4C">
        <w:rPr>
          <w:rFonts w:ascii="MS Gothic" w:eastAsia="MS Gothic" w:hAnsi="MS Gothic" w:cs="MS Gothic" w:hint="eastAsia"/>
          <w:lang w:val="hy-AM"/>
        </w:rPr>
        <w:t>․</w:t>
      </w:r>
    </w:p>
    <w:p w:rsidR="00EB231F" w:rsidRDefault="00ED3815" w:rsidP="00EB231F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EB231F" w:rsidRPr="000F1B4C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EB231F" w:rsidRDefault="00EB231F" w:rsidP="00EB231F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EB231F" w:rsidRDefault="00EB231F" w:rsidP="00EB231F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EB231F" w:rsidRPr="00927EF0" w:rsidRDefault="00EB231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EB231F" w:rsidRPr="00927EF0" w:rsidRDefault="00EB231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EB231F" w:rsidRPr="000A0DFD" w:rsidRDefault="00EB231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ED3815" w:rsidRPr="000A0DFD" w:rsidRDefault="00EB231F" w:rsidP="00EB231F">
      <w:pPr>
        <w:tabs>
          <w:tab w:val="left" w:pos="993"/>
        </w:tabs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ED3815" w:rsidRPr="000A0DFD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0A0DFD">
        <w:rPr>
          <w:rFonts w:ascii="GHEA Mariam" w:hAnsi="GHEA Mariam" w:cs="Sylfaen"/>
          <w:sz w:val="24"/>
          <w:lang w:val="hy-AM"/>
        </w:rPr>
        <w:t>Երևան</w:t>
      </w:r>
      <w:proofErr w:type="spellEnd"/>
    </w:p>
    <w:p w:rsidR="00ED3815" w:rsidRPr="00523A25" w:rsidRDefault="00ED3815" w:rsidP="00231C9B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23A2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ED3815" w:rsidRPr="00523A25" w:rsidRDefault="00ED3815" w:rsidP="00231C9B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523A25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ՀՀ կառավարության 202</w:t>
      </w:r>
      <w:r>
        <w:rPr>
          <w:rFonts w:ascii="GHEA Mariam" w:hAnsi="GHEA Mariam"/>
          <w:spacing w:val="-8"/>
          <w:sz w:val="24"/>
          <w:szCs w:val="24"/>
          <w:lang w:val="hy-AM"/>
        </w:rPr>
        <w:t>4</w:t>
      </w:r>
      <w:r w:rsidRPr="00523A25">
        <w:rPr>
          <w:rFonts w:ascii="GHEA Mariam" w:hAnsi="GHEA Mariam"/>
          <w:spacing w:val="-8"/>
          <w:sz w:val="24"/>
          <w:szCs w:val="24"/>
          <w:lang w:val="hy-AM"/>
        </w:rPr>
        <w:t xml:space="preserve"> թվականի</w:t>
      </w:r>
    </w:p>
    <w:p w:rsidR="00EB231F" w:rsidRDefault="00ED3815" w:rsidP="00EB231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523A25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</w:t>
      </w:r>
      <w:proofErr w:type="spellStart"/>
      <w:proofErr w:type="gramStart"/>
      <w:r w:rsidRPr="00061E3C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proofErr w:type="spellEnd"/>
      <w:proofErr w:type="gramEnd"/>
      <w:r w:rsidRPr="00523A2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18</w:t>
      </w:r>
      <w:r w:rsidRPr="00523A2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- Ա</w:t>
      </w:r>
      <w:r w:rsidRPr="00523A2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347D6" w:rsidRDefault="002347D6" w:rsidP="00EB231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2347D6" w:rsidRDefault="002347D6" w:rsidP="00EB231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2347D6" w:rsidRPr="00FA42B8" w:rsidRDefault="002347D6" w:rsidP="002347D6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FA42B8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FA42B8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FA42B8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FA42B8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2347D6" w:rsidRPr="00FA42B8" w:rsidRDefault="002347D6" w:rsidP="002347D6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FA42B8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2347D6" w:rsidRPr="00FA42B8" w:rsidRDefault="002347D6" w:rsidP="002347D6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FA42B8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74"/>
        <w:gridCol w:w="2268"/>
        <w:gridCol w:w="2409"/>
        <w:gridCol w:w="1276"/>
        <w:gridCol w:w="1134"/>
        <w:gridCol w:w="1559"/>
        <w:gridCol w:w="1760"/>
        <w:gridCol w:w="1501"/>
        <w:gridCol w:w="1263"/>
      </w:tblGrid>
      <w:tr w:rsidR="002347D6" w:rsidRPr="00FA42B8" w:rsidTr="002347D6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:rsidR="002347D6" w:rsidRDefault="002347D6" w:rsidP="00993EC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FA42B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2347D6" w:rsidRPr="00FA42B8" w:rsidRDefault="002347D6" w:rsidP="00993EC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474" w:type="dxa"/>
            <w:vAlign w:val="center"/>
            <w:hideMark/>
          </w:tcPr>
          <w:p w:rsidR="002347D6" w:rsidRPr="00FA42B8" w:rsidRDefault="002347D6" w:rsidP="00993EC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FA42B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A42B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FA42B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FA42B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FA42B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A42B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268" w:type="dxa"/>
            <w:vAlign w:val="center"/>
            <w:hideMark/>
          </w:tcPr>
          <w:p w:rsidR="002347D6" w:rsidRPr="00FA42B8" w:rsidRDefault="002347D6" w:rsidP="00993EC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409" w:type="dxa"/>
            <w:vAlign w:val="center"/>
            <w:hideMark/>
          </w:tcPr>
          <w:p w:rsidR="002347D6" w:rsidRPr="00FA42B8" w:rsidRDefault="002347D6" w:rsidP="00993EC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FA42B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A42B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76" w:type="dxa"/>
            <w:vAlign w:val="center"/>
            <w:hideMark/>
          </w:tcPr>
          <w:p w:rsidR="002347D6" w:rsidRPr="00FA42B8" w:rsidRDefault="002347D6" w:rsidP="00993EC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FA42B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A42B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2347D6" w:rsidRPr="00FA42B8" w:rsidRDefault="002347D6" w:rsidP="00993EC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559" w:type="dxa"/>
            <w:vAlign w:val="center"/>
            <w:hideMark/>
          </w:tcPr>
          <w:p w:rsidR="002347D6" w:rsidRPr="00FA42B8" w:rsidRDefault="002347D6" w:rsidP="00993EC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FA42B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FA42B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760" w:type="dxa"/>
            <w:vAlign w:val="center"/>
            <w:hideMark/>
          </w:tcPr>
          <w:p w:rsidR="002347D6" w:rsidRPr="00FA42B8" w:rsidRDefault="002347D6" w:rsidP="00993EC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501" w:type="dxa"/>
            <w:vAlign w:val="center"/>
            <w:hideMark/>
          </w:tcPr>
          <w:p w:rsidR="002347D6" w:rsidRPr="00FA42B8" w:rsidRDefault="002347D6" w:rsidP="00993ECB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FA42B8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FA42B8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63" w:type="dxa"/>
            <w:vAlign w:val="center"/>
            <w:hideMark/>
          </w:tcPr>
          <w:p w:rsidR="002347D6" w:rsidRPr="00FA42B8" w:rsidRDefault="002347D6" w:rsidP="00993ECB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2347D6" w:rsidRPr="00FA42B8" w:rsidTr="002347D6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2347D6" w:rsidRPr="00FA42B8" w:rsidRDefault="002347D6" w:rsidP="00993EC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bookmarkStart w:id="1" w:name="_Hlk95309836"/>
            <w:r w:rsidRPr="00FA42B8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bookmarkEnd w:id="1"/>
      <w:tr w:rsidR="002347D6" w:rsidRPr="00FA42B8" w:rsidTr="002347D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8418690008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A42B8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Սառույց</w:t>
            </w: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A42B8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արտադրող</w:t>
            </w: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r w:rsidRPr="00FA42B8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սարք</w:t>
            </w: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BF5000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2347D6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2347D6">
              <w:rPr>
                <w:rFonts w:ascii="Calibri" w:hAnsi="Calibri" w:cs="Calibri"/>
                <w:color w:val="000000"/>
                <w:spacing w:val="-8"/>
                <w:sz w:val="22"/>
                <w:szCs w:val="22"/>
                <w:lang w:val="hy-AM"/>
              </w:rPr>
              <w:t> </w:t>
            </w:r>
            <w:r w:rsidRPr="002347D6">
              <w:rPr>
                <w:rFonts w:ascii="GHEA Mariam" w:hAnsi="GHEA Mariam" w:cs="GHEA Grapalat"/>
                <w:color w:val="000000"/>
                <w:spacing w:val="-8"/>
                <w:sz w:val="22"/>
                <w:szCs w:val="22"/>
                <w:lang w:val="hy-AM"/>
              </w:rPr>
              <w:t>Օրական</w:t>
            </w:r>
            <w:r w:rsidRPr="002347D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2347D6">
              <w:rPr>
                <w:rFonts w:ascii="GHEA Mariam" w:hAnsi="GHEA Mariam" w:cs="GHEA Grapalat"/>
                <w:color w:val="000000"/>
                <w:spacing w:val="-8"/>
                <w:sz w:val="22"/>
                <w:szCs w:val="22"/>
                <w:lang w:val="hy-AM"/>
              </w:rPr>
              <w:t>արտադրելու</w:t>
            </w:r>
            <w:r w:rsidRPr="002347D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2347D6">
              <w:rPr>
                <w:rFonts w:ascii="GHEA Mariam" w:hAnsi="GHEA Mariam" w:cs="GHEA Grapalat"/>
                <w:color w:val="000000"/>
                <w:spacing w:val="-8"/>
                <w:sz w:val="22"/>
                <w:szCs w:val="22"/>
                <w:lang w:val="hy-AM"/>
              </w:rPr>
              <w:t>է</w:t>
            </w:r>
            <w:r w:rsidRPr="002347D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5 </w:t>
            </w:r>
            <w:r w:rsidRPr="002347D6">
              <w:rPr>
                <w:rFonts w:ascii="GHEA Mariam" w:hAnsi="GHEA Mariam" w:cs="GHEA Grapalat"/>
                <w:color w:val="000000"/>
                <w:spacing w:val="-8"/>
                <w:sz w:val="22"/>
                <w:szCs w:val="22"/>
                <w:lang w:val="hy-AM"/>
              </w:rPr>
              <w:t>տոննա</w:t>
            </w:r>
            <w:r w:rsidRPr="002347D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2347D6">
              <w:rPr>
                <w:rFonts w:ascii="GHEA Mariam" w:hAnsi="GHEA Mariam" w:cs="GHEA Grapalat"/>
                <w:color w:val="000000"/>
                <w:spacing w:val="-8"/>
                <w:sz w:val="22"/>
                <w:szCs w:val="22"/>
                <w:lang w:val="hy-AM"/>
              </w:rPr>
              <w:t>սառույց՝</w:t>
            </w:r>
            <w:r w:rsidRPr="002347D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2347D6">
              <w:rPr>
                <w:rFonts w:ascii="GHEA Mariam" w:hAnsi="GHEA Mariam" w:cs="GHEA Grapalat"/>
                <w:color w:val="000000"/>
                <w:spacing w:val="-8"/>
                <w:sz w:val="22"/>
                <w:szCs w:val="22"/>
                <w:lang w:val="hy-AM"/>
              </w:rPr>
              <w:t>ձկան</w:t>
            </w:r>
            <w:r w:rsidRPr="002347D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2347D6">
              <w:rPr>
                <w:rFonts w:ascii="GHEA Mariam" w:hAnsi="GHEA Mariam" w:cs="GHEA Grapalat"/>
                <w:color w:val="000000"/>
                <w:spacing w:val="-8"/>
                <w:sz w:val="22"/>
                <w:szCs w:val="22"/>
                <w:lang w:val="hy-AM"/>
              </w:rPr>
              <w:t>փաթեթավորման</w:t>
            </w:r>
            <w:r w:rsidRPr="002347D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 xml:space="preserve"> </w:t>
            </w:r>
            <w:r w:rsidRPr="002347D6">
              <w:rPr>
                <w:rFonts w:ascii="GHEA Mariam" w:hAnsi="GHEA Mariam" w:cs="GHEA Grapalat"/>
                <w:color w:val="000000"/>
                <w:spacing w:val="-8"/>
                <w:sz w:val="22"/>
                <w:szCs w:val="22"/>
                <w:lang w:val="hy-AM"/>
              </w:rPr>
              <w:t>համար</w:t>
            </w:r>
            <w:r w:rsidRPr="002347D6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: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1 400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6 494 924</w:t>
            </w:r>
          </w:p>
        </w:tc>
        <w:tc>
          <w:tcPr>
            <w:tcW w:w="1263" w:type="dxa"/>
            <w:noWrap/>
            <w:vAlign w:val="center"/>
          </w:tcPr>
          <w:p w:rsidR="002347D6" w:rsidRPr="00FA42B8" w:rsidRDefault="002347D6" w:rsidP="00993EC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347D6" w:rsidRPr="00FA42B8" w:rsidTr="002347D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2.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3923100000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4E26DC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 xml:space="preserve">Պլ. </w:t>
            </w:r>
            <w:r w:rsidR="004E26DC">
              <w:rPr>
                <w:rFonts w:ascii="GHEA Mariam" w:hAnsi="GHEA Mariam"/>
                <w:sz w:val="22"/>
                <w:szCs w:val="22"/>
                <w:lang w:val="hy-AM"/>
              </w:rPr>
              <w:t>տ</w:t>
            </w: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արաներ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660, 780, 800 լիտր տարողությամբ տարաներ, որոնք օգտագործվում են ձկան տեղափոխման համար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1 592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4 139 475</w:t>
            </w:r>
          </w:p>
        </w:tc>
        <w:tc>
          <w:tcPr>
            <w:tcW w:w="1263" w:type="dxa"/>
            <w:noWrap/>
            <w:vAlign w:val="center"/>
          </w:tcPr>
          <w:p w:rsidR="002347D6" w:rsidRPr="00FA42B8" w:rsidRDefault="002347D6" w:rsidP="00993EC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347D6" w:rsidRPr="00FA42B8" w:rsidTr="002347D6">
        <w:trPr>
          <w:cantSplit/>
          <w:trHeight w:val="134"/>
          <w:jc w:val="center"/>
        </w:trPr>
        <w:tc>
          <w:tcPr>
            <w:tcW w:w="648" w:type="dxa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3.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8539490000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Ուլտրամանուշակա</w:t>
            </w:r>
            <w:proofErr w:type="spellEnd"/>
            <w:r w:rsidR="004E26D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-</w:t>
            </w: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գույն լամպեր </w:t>
            </w:r>
            <w:r w:rsidRPr="004E26DC">
              <w:rPr>
                <w:rFonts w:ascii="GHEA Mariam" w:hAnsi="GHEA Mariam" w:cs="Calibri"/>
                <w:color w:val="000000"/>
                <w:spacing w:val="-8"/>
                <w:sz w:val="22"/>
                <w:szCs w:val="22"/>
                <w:lang w:val="hy-AM"/>
              </w:rPr>
              <w:t>արտադրատարածքի</w:t>
            </w: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մանրէազերծման համար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Calibri" w:hAnsi="Calibri" w:cs="Calibri"/>
                <w:color w:val="000000"/>
                <w:sz w:val="22"/>
                <w:szCs w:val="22"/>
                <w:lang w:val="hy-AM"/>
              </w:rPr>
              <w:t> </w:t>
            </w:r>
            <w:r w:rsidRPr="00FA42B8">
              <w:rPr>
                <w:rFonts w:ascii="GHEA Mariam" w:hAnsi="GHEA Mariam" w:cs="GHEA Grapalat"/>
                <w:color w:val="000000"/>
                <w:sz w:val="22"/>
                <w:szCs w:val="22"/>
                <w:lang w:val="hy-AM"/>
              </w:rPr>
              <w:t>Լամպերը</w:t>
            </w: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ախտահանում են այն տարածքը, որտեղ գտնվում են` ուլտրամանուշակագույն ճառագայթման միջոցով: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34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216 713</w:t>
            </w:r>
          </w:p>
        </w:tc>
        <w:tc>
          <w:tcPr>
            <w:tcW w:w="1263" w:type="dxa"/>
            <w:noWrap/>
            <w:vAlign w:val="center"/>
          </w:tcPr>
          <w:p w:rsidR="002347D6" w:rsidRPr="00FA42B8" w:rsidRDefault="002347D6" w:rsidP="00993EC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347D6" w:rsidRPr="00FA42B8" w:rsidTr="002347D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4.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8716800000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4E26DC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Ձեռքի մ</w:t>
            </w:r>
            <w:r w:rsidR="002347D6"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եխանիկական հիդրավլիկ սայլակներ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2.5 տոննա տարողության ձեռքի մեխանիկական ամբարձիչները օգտագործվելու են գործարանում ձկան տեղափոխման համար: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6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437 131</w:t>
            </w:r>
          </w:p>
        </w:tc>
        <w:tc>
          <w:tcPr>
            <w:tcW w:w="1263" w:type="dxa"/>
            <w:noWrap/>
            <w:vAlign w:val="center"/>
          </w:tcPr>
          <w:p w:rsidR="002347D6" w:rsidRPr="00FA42B8" w:rsidRDefault="002347D6" w:rsidP="00993EC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347D6" w:rsidRPr="00FA42B8" w:rsidTr="002347D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5.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9405110033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Մետաղյա հիմքով ԼԵԴ լուսատուներ առաստաղի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Պահեստային տարածքի համար նախատեսված էներգախնայող լույսեր 210 վատտ հզորությամբ: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63.8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2347D6" w:rsidRPr="00FA42B8" w:rsidRDefault="004E26DC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Չի</w:t>
            </w:r>
            <w:r w:rsidR="002347D6" w:rsidRPr="00FA42B8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2347D6" w:rsidRPr="00FA42B8">
              <w:rPr>
                <w:rFonts w:ascii="GHEA Mariam" w:hAnsi="GHEA Mariam"/>
                <w:sz w:val="22"/>
                <w:szCs w:val="22"/>
                <w:lang w:val="hy-AM"/>
              </w:rPr>
              <w:t>ստան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299 353</w:t>
            </w:r>
          </w:p>
        </w:tc>
        <w:tc>
          <w:tcPr>
            <w:tcW w:w="1263" w:type="dxa"/>
            <w:noWrap/>
            <w:vAlign w:val="center"/>
          </w:tcPr>
          <w:p w:rsidR="002347D6" w:rsidRPr="00FA42B8" w:rsidRDefault="002347D6" w:rsidP="00993EC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347D6" w:rsidRPr="00FA42B8" w:rsidTr="002347D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6.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9405420033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Մետաղյա հիմքով ԼԵԴ լուսատուներ արտաքին լուսավորման համար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Ընդհանուր տարածքի լուսավորման նախատեսված էներգախնայող լույսեր 50, 100, 200 վատտ հզորությամբ: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67.5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Չինաստան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333 792</w:t>
            </w:r>
          </w:p>
        </w:tc>
        <w:tc>
          <w:tcPr>
            <w:tcW w:w="1263" w:type="dxa"/>
            <w:noWrap/>
            <w:vAlign w:val="center"/>
          </w:tcPr>
          <w:p w:rsidR="002347D6" w:rsidRPr="00FA42B8" w:rsidRDefault="002347D6" w:rsidP="00993EC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347D6" w:rsidRPr="00FA42B8" w:rsidTr="002347D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lastRenderedPageBreak/>
              <w:t>7.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8704219801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Սառնարան-բեռնատար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Ներքին տրանսպորտը և առաքվող բեռների որակը պահպանելու համար նախատեսվում է օգտագործել այս մեքենան </w:t>
            </w:r>
            <w:proofErr w:type="spellStart"/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Mersedes</w:t>
            </w:r>
            <w:proofErr w:type="spellEnd"/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Sprinter</w:t>
            </w:r>
            <w:proofErr w:type="spellEnd"/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 xml:space="preserve"> 2015</w:t>
            </w:r>
            <w:r w:rsidR="004E26D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: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Շվեդիա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6 425 263</w:t>
            </w:r>
          </w:p>
        </w:tc>
        <w:tc>
          <w:tcPr>
            <w:tcW w:w="1263" w:type="dxa"/>
            <w:noWrap/>
            <w:vAlign w:val="center"/>
          </w:tcPr>
          <w:p w:rsidR="002347D6" w:rsidRPr="00FA42B8" w:rsidRDefault="002347D6" w:rsidP="00993EC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347D6" w:rsidRPr="00FA42B8" w:rsidTr="002347D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8.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8704219801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Սառնարան-բեռնատար</w:t>
            </w:r>
          </w:p>
        </w:tc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Ներքին տրանսպորտը և առաքվող բեռների որակը պահպանելու համար նախատեսվում է օգտագործել այս մեքենան VW Crafter</w:t>
            </w:r>
            <w:r w:rsidR="004E26DC">
              <w:rPr>
                <w:rFonts w:ascii="GHEA Mariam" w:hAnsi="GHEA Mariam" w:cs="Calibri"/>
                <w:color w:val="000000"/>
                <w:sz w:val="22"/>
                <w:szCs w:val="22"/>
                <w:lang w:val="hy-AM"/>
              </w:rPr>
              <w:t>:</w:t>
            </w:r>
            <w:bookmarkStart w:id="2" w:name="_GoBack"/>
            <w:bookmarkEnd w:id="2"/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հատ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Շվեդիա</w:t>
            </w:r>
          </w:p>
        </w:tc>
        <w:tc>
          <w:tcPr>
            <w:tcW w:w="15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hAnsi="GHEA Mariam"/>
                <w:sz w:val="22"/>
                <w:szCs w:val="22"/>
                <w:lang w:val="hy-AM"/>
              </w:rPr>
              <w:t>5 140 211</w:t>
            </w:r>
          </w:p>
        </w:tc>
        <w:tc>
          <w:tcPr>
            <w:tcW w:w="1263" w:type="dxa"/>
            <w:noWrap/>
            <w:vAlign w:val="center"/>
          </w:tcPr>
          <w:p w:rsidR="002347D6" w:rsidRPr="00FA42B8" w:rsidRDefault="002347D6" w:rsidP="00993EC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347D6" w:rsidRPr="00FA42B8" w:rsidTr="002347D6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bookmarkStart w:id="3" w:name="_Hlk71640597"/>
          </w:p>
        </w:tc>
        <w:tc>
          <w:tcPr>
            <w:tcW w:w="1474" w:type="dxa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</w:p>
        </w:tc>
        <w:tc>
          <w:tcPr>
            <w:tcW w:w="2268" w:type="dxa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409" w:type="dxa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76" w:type="dxa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59" w:type="dxa"/>
            <w:noWrap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760" w:type="dxa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501" w:type="dxa"/>
            <w:shd w:val="clear" w:color="auto" w:fill="auto"/>
            <w:vAlign w:val="center"/>
          </w:tcPr>
          <w:p w:rsidR="002347D6" w:rsidRPr="00FA42B8" w:rsidRDefault="002347D6" w:rsidP="00993ECB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FA42B8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23 486 862</w:t>
            </w:r>
          </w:p>
        </w:tc>
        <w:tc>
          <w:tcPr>
            <w:tcW w:w="1263" w:type="dxa"/>
            <w:noWrap/>
            <w:vAlign w:val="center"/>
          </w:tcPr>
          <w:p w:rsidR="002347D6" w:rsidRPr="00FA42B8" w:rsidRDefault="002347D6" w:rsidP="00993ECB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bookmarkEnd w:id="3"/>
    </w:tbl>
    <w:p w:rsidR="002347D6" w:rsidRDefault="002347D6" w:rsidP="00EB231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2347D6" w:rsidRDefault="002347D6" w:rsidP="00EB231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2347D6" w:rsidRPr="00355028" w:rsidRDefault="002347D6" w:rsidP="005E203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2347D6" w:rsidRPr="00355028" w:rsidRDefault="002347D6" w:rsidP="005E2031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B231F" w:rsidRDefault="002347D6" w:rsidP="002347D6">
      <w:pPr>
        <w:tabs>
          <w:tab w:val="left" w:pos="993"/>
        </w:tabs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B231F" w:rsidRPr="00E3194D" w:rsidRDefault="00EB231F" w:rsidP="00EB231F">
      <w:pPr>
        <w:pStyle w:val="mechtex"/>
        <w:rPr>
          <w:rFonts w:ascii="Arial" w:hAnsi="Arial" w:cs="Arial"/>
          <w:lang w:val="hy-AM"/>
        </w:rPr>
      </w:pPr>
    </w:p>
    <w:p w:rsidR="001F225D" w:rsidRPr="004E26DC" w:rsidRDefault="001F225D" w:rsidP="00EB231F">
      <w:pPr>
        <w:pStyle w:val="mechtex"/>
        <w:rPr>
          <w:rFonts w:ascii="Arial" w:hAnsi="Arial" w:cs="Arial"/>
        </w:rPr>
      </w:pPr>
    </w:p>
    <w:sectPr w:rsidR="001F225D" w:rsidRPr="004E26DC" w:rsidSect="00ED3815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607" w:rsidRDefault="00335607">
      <w:r>
        <w:separator/>
      </w:r>
    </w:p>
  </w:endnote>
  <w:endnote w:type="continuationSeparator" w:id="0">
    <w:p w:rsidR="00335607" w:rsidRDefault="003356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E627E">
      <w:rPr>
        <w:noProof/>
        <w:sz w:val="18"/>
      </w:rPr>
      <w:t>voroshumKK029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E627E">
      <w:rPr>
        <w:noProof/>
        <w:sz w:val="18"/>
      </w:rPr>
      <w:t>voroshumKK029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0E627E" w:rsidRDefault="00335607" w:rsidP="000E627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E627E">
      <w:rPr>
        <w:noProof/>
      </w:rPr>
      <w:t>voroshumKK029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607" w:rsidRDefault="00335607">
      <w:r>
        <w:separator/>
      </w:r>
    </w:p>
  </w:footnote>
  <w:footnote w:type="continuationSeparator" w:id="0">
    <w:p w:rsidR="00335607" w:rsidRDefault="003356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E26D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B93249FC"/>
    <w:lvl w:ilvl="0" w:tplc="D5C2061E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31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A5E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DFD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27E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7D6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5B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07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61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6DC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1F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815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DF1B9F"/>
  <w15:chartTrackingRefBased/>
  <w15:docId w15:val="{1E76AEFF-8320-4D38-B80E-82C8E7B7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B231F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EB231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0E627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E627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https:/mul2.gov.am/tasks/908956/oneclick/voroshum-EK601.docx?token=c8ee72ba7f3693839566495fb9933534</cp:keywords>
  <dc:description/>
  <cp:lastModifiedBy>Kristina Papyan</cp:lastModifiedBy>
  <cp:revision>6</cp:revision>
  <cp:lastPrinted>2024-01-17T06:54:00Z</cp:lastPrinted>
  <dcterms:created xsi:type="dcterms:W3CDTF">2024-01-17T06:54:00Z</dcterms:created>
  <dcterms:modified xsi:type="dcterms:W3CDTF">2024-01-17T12:43:00Z</dcterms:modified>
</cp:coreProperties>
</file>