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2D2" w:rsidRPr="004427CF" w:rsidRDefault="000C08D0" w:rsidP="000F42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427CF">
        <w:rPr>
          <w:rFonts w:ascii="GHEA Grapalat" w:hAnsi="GHEA Grapalat"/>
          <w:b/>
          <w:lang w:val="hy-AM"/>
        </w:rPr>
        <w:t>ՀԻՄՆԱՎՈՐՈՒՄ</w:t>
      </w:r>
    </w:p>
    <w:p w:rsidR="000F42D2" w:rsidRPr="002B0111" w:rsidRDefault="000C08D0" w:rsidP="000C08D0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B0111">
        <w:rPr>
          <w:rFonts w:ascii="GHEA Grapalat" w:hAnsi="GHEA Grapalat"/>
          <w:b/>
          <w:lang w:val="hy-AM"/>
        </w:rPr>
        <w:t>«</w:t>
      </w:r>
      <w:r w:rsidRPr="00A2146E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color w:val="000000"/>
          <w:lang w:val="hy-AM"/>
        </w:rPr>
        <w:t>2004</w:t>
      </w:r>
      <w:r w:rsidRPr="00A2146E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>
        <w:rPr>
          <w:rFonts w:ascii="GHEA Grapalat" w:hAnsi="GHEA Grapalat"/>
          <w:b/>
          <w:bCs/>
          <w:color w:val="000000"/>
          <w:lang w:val="hy-AM"/>
        </w:rPr>
        <w:t>ՄԱՅԻՍԻ</w:t>
      </w:r>
      <w:r w:rsidRPr="00A2146E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20</w:t>
      </w:r>
      <w:r w:rsidRPr="00A2146E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lang w:val="hy-AM"/>
        </w:rPr>
        <w:t>76</w:t>
      </w:r>
      <w:r w:rsidRPr="00A2146E">
        <w:rPr>
          <w:rFonts w:ascii="GHEA Grapalat" w:hAnsi="GHEA Grapalat"/>
          <w:b/>
          <w:bCs/>
          <w:color w:val="000000"/>
          <w:lang w:val="hy-AM"/>
        </w:rPr>
        <w:t>5-Ն ՈՐՈՇ</w:t>
      </w:r>
      <w:r>
        <w:rPr>
          <w:rFonts w:ascii="GHEA Grapalat" w:hAnsi="GHEA Grapalat"/>
          <w:b/>
          <w:bCs/>
          <w:color w:val="000000"/>
          <w:lang w:val="hy-AM"/>
        </w:rPr>
        <w:t>ՄԱՆ ՄԵՋ ՓՈՓՈԽՈՒԹՅՈՒՆ ԿԱՏԱՐԵԼՈՒ</w:t>
      </w:r>
      <w:r w:rsidRPr="00A2146E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2B0111">
        <w:rPr>
          <w:rFonts w:ascii="GHEA Grapalat" w:hAnsi="GHEA Grapalat"/>
          <w:b/>
          <w:lang w:val="hy-AM"/>
        </w:rPr>
        <w:t>»  ՀԱՅԱՍՏԱՆԻ ՀԱՆՐԱՊԵՏՈՒԹՅԱՆ ԿԱՌԱՎԱՐՈՒԹՅԱՆ ՈՐՈՇՄԱՆ ԸՆԴՈՒՆՄԱՆ ՄԱՍԻՆ</w:t>
      </w:r>
    </w:p>
    <w:p w:rsidR="000F42D2" w:rsidRPr="002B0111" w:rsidRDefault="000F42D2" w:rsidP="000F42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0F42D2" w:rsidRPr="00741698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741698">
        <w:rPr>
          <w:rFonts w:ascii="GHEA Grapalat" w:hAnsi="GHEA Grapalat" w:cs="Sylfaen"/>
          <w:lang w:val="hy-AM"/>
        </w:rPr>
        <w:t xml:space="preserve">Սույն որոշման ընդունումը պայմանավորված է </w:t>
      </w:r>
      <w:r w:rsidR="00605231" w:rsidRPr="00D50695">
        <w:rPr>
          <w:rFonts w:ascii="GHEA Grapalat" w:eastAsiaTheme="minorHAnsi" w:hAnsi="GHEA Grapalat" w:cs="Calibri"/>
          <w:color w:val="000000"/>
          <w:shd w:val="clear" w:color="auto" w:fill="FFFFFF"/>
          <w:lang w:val="hy-AM"/>
        </w:rPr>
        <w:t>Հայաստանի Հանրապետության կառավարության 2004 թվականի մայիսի 20-ի</w:t>
      </w:r>
      <w:r w:rsidR="00605231"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</w:t>
      </w:r>
      <w:r w:rsidR="00605231"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76</w:t>
      </w:r>
      <w:r w:rsidR="00605231"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5-</w:t>
      </w:r>
      <w:r w:rsidR="00605231"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 որոշման</w:t>
      </w:r>
      <w:r w:rsidR="0047707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477079" w:rsidRPr="0047707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(</w:t>
      </w:r>
      <w:r w:rsidR="0047707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այսուհետ՝ Որոշում</w:t>
      </w:r>
      <w:r w:rsidR="00477079" w:rsidRPr="0047707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)</w:t>
      </w:r>
      <w:r w:rsidR="00605231"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՝</w:t>
      </w:r>
      <w:r w:rsidR="00605231" w:rsidRPr="00B22653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>2-</w:t>
      </w:r>
      <w:r w:rsidR="00605231" w:rsidRPr="00B22653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րդ կետի </w:t>
      </w:r>
      <w:r w:rsid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պահանջը </w:t>
      </w:r>
      <w:r w:rsidR="00605231"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«</w:t>
      </w:r>
      <w:r w:rsid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Հավատարմագրման մասին</w:t>
      </w:r>
      <w:r w:rsidR="00605231"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»</w:t>
      </w:r>
      <w:r w:rsid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օրենքի դրույթներին համապատասխանեցնելու </w:t>
      </w:r>
      <w:r w:rsidRPr="00741698">
        <w:rPr>
          <w:rFonts w:ascii="GHEA Grapalat" w:hAnsi="GHEA Grapalat" w:cs="Courier New"/>
          <w:lang w:val="hy-AM"/>
        </w:rPr>
        <w:t xml:space="preserve">անհրաժեշտությամբ։ </w:t>
      </w:r>
      <w:r w:rsidRPr="00741698">
        <w:rPr>
          <w:rFonts w:ascii="GHEA Grapalat" w:hAnsi="GHEA Grapalat" w:cs="Sylfaen"/>
          <w:lang w:val="hy-AM"/>
        </w:rPr>
        <w:t xml:space="preserve"> </w:t>
      </w:r>
    </w:p>
    <w:p w:rsidR="000F42D2" w:rsidRPr="00741698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0F42D2" w:rsidRDefault="00605231" w:rsidP="00E1744D">
      <w:pPr>
        <w:spacing w:line="360" w:lineRule="auto"/>
        <w:ind w:firstLine="360"/>
        <w:jc w:val="both"/>
        <w:rPr>
          <w:rFonts w:ascii="GHEA Grapalat" w:hAnsi="GHEA Grapalat" w:cstheme="minorBidi"/>
          <w:color w:val="000000"/>
          <w:shd w:val="clear" w:color="auto" w:fill="FFFFFF"/>
          <w:lang w:val="hy-AM"/>
        </w:rPr>
      </w:pPr>
      <w:r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>Հավատարմագրման մասին</w:t>
      </w:r>
      <w:r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օրենքի </w:t>
      </w:r>
      <w:r w:rsidR="00716A5D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(</w:t>
      </w:r>
      <w:r w:rsid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այսուհետ՝ Օրենք</w:t>
      </w:r>
      <w:r w:rsidR="00716A5D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)</w:t>
      </w:r>
      <w:r w:rsid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12-րդ հոդվածը սահմանում է  </w:t>
      </w:r>
      <w:r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համապատասխանության գնահատման այն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մարմինների շրջանակը, որոնք </w:t>
      </w:r>
      <w:r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կարող են դիմել հավատարմագրման համար։</w:t>
      </w:r>
    </w:p>
    <w:p w:rsidR="00477079" w:rsidRPr="00477079" w:rsidRDefault="00477079" w:rsidP="00E1744D">
      <w:pPr>
        <w:spacing w:line="360" w:lineRule="auto"/>
        <w:ind w:firstLine="360"/>
        <w:jc w:val="both"/>
        <w:rPr>
          <w:rFonts w:ascii="GHEA Grapalat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Հաշվի առնելով, որ </w:t>
      </w:r>
      <w:r w:rsidRPr="0047707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հսկվող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ապրանքների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հսկվող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ոչ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նյութական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77079">
        <w:rPr>
          <w:rFonts w:ascii="GHEA Grapalat" w:hAnsi="GHEA Grapalat" w:cs="GHEA Grapalat"/>
          <w:color w:val="000000"/>
          <w:shd w:val="clear" w:color="auto" w:fill="FFFFFF"/>
          <w:lang w:val="hy-AM"/>
        </w:rPr>
        <w:t>արժեքների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մասնագիտական</w:t>
      </w:r>
      <w:r w:rsidRPr="00747CC6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փորձաքննությունն</w:t>
      </w:r>
      <w:r w:rsidRPr="00747CC6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իրականացնում</w:t>
      </w:r>
      <w:r w:rsidR="00747CC6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են </w:t>
      </w:r>
      <w:r w:rsidRPr="00747CC6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համապատասխանության</w:t>
      </w:r>
      <w:r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գնահատման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մարմինները՝ անհրաժեշտություն է առաջացել Որոշման 2-րդ կետը համապատասխանեցնել </w:t>
      </w:r>
      <w:r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>Հավատարմագրման մասին</w:t>
      </w:r>
      <w:r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օրենքի 12-րդ հոդվածի 1-ին մասին</w:t>
      </w:r>
      <w:r w:rsidR="000E48FC">
        <w:rPr>
          <w:rFonts w:ascii="GHEA Grapalat" w:hAnsi="GHEA Grapalat" w:cstheme="minorBidi"/>
          <w:color w:val="000000"/>
          <w:shd w:val="clear" w:color="auto" w:fill="FFFFFF"/>
          <w:lang w:val="hy-AM"/>
        </w:rPr>
        <w:t>, որտեղ սպառիչ թվարկված է թե հ</w:t>
      </w:r>
      <w:r w:rsidR="000E48FC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ավատարմագրման </w:t>
      </w:r>
      <w:r w:rsidR="000E48FC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ո՞ր </w:t>
      </w:r>
      <w:r w:rsidR="000E48FC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համապատասխանության գնահատման մարմինները (այսուհետ` ՀԳՄ)</w:t>
      </w:r>
      <w:r w:rsidR="000E48FC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կարող են դիմել</w:t>
      </w:r>
      <w:r w:rsidR="00716A5D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հ</w:t>
      </w:r>
      <w:r w:rsidR="00716A5D"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ավատարմագրման համար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։ </w:t>
      </w:r>
    </w:p>
    <w:p w:rsidR="008A6E04" w:rsidRPr="008A6E04" w:rsidRDefault="00716A5D" w:rsidP="00F47285">
      <w:pPr>
        <w:spacing w:line="360" w:lineRule="auto"/>
        <w:ind w:firstLine="360"/>
        <w:jc w:val="both"/>
        <w:rPr>
          <w:rFonts w:ascii="GHEA Grapalat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Հաշվի առնելով, որ </w:t>
      </w:r>
      <w:r w:rsidRPr="008A6E0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հսկվող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ապրանքների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և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հսկվող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ոչ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նյութական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արժեքների</w:t>
      </w:r>
      <w:r w:rsidRPr="00477079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մասնագիտական</w:t>
      </w:r>
      <w:r w:rsidRPr="00747CC6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փորձաքննություն</w:t>
      </w:r>
      <w:r w:rsidRPr="00747CC6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իրականացն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>ող մարմինները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հանդիսանում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են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որպես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47CC6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համապատասխանության</w:t>
      </w:r>
      <w:r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գնահատման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>այլ՝ ոչ սերտիֆիկացնող</w:t>
      </w:r>
      <w:r w:rsidRPr="00716A5D">
        <w:rPr>
          <w:rFonts w:ascii="GHEA Grapalat" w:hAnsi="GHEA Grapalat" w:cstheme="minorBidi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մարմիններ</w:t>
      </w:r>
      <w:r w:rsid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, ուստի համաձայն Օրենքի 12-րդ հոդվածի 6-րդ մասի՝ վերջիններս կարող են դիմել հ</w:t>
      </w:r>
      <w:r w:rsidR="008A6E04" w:rsidRPr="008A6E04">
        <w:rPr>
          <w:rFonts w:ascii="GHEA Grapalat" w:hAnsi="GHEA Grapalat" w:cstheme="minorBidi"/>
          <w:color w:val="000000"/>
          <w:shd w:val="clear" w:color="auto" w:fill="FFFFFF"/>
          <w:lang w:val="hy-AM"/>
        </w:rPr>
        <w:t>ավատարմագրման համար։</w:t>
      </w:r>
    </w:p>
    <w:p w:rsidR="007D4ABC" w:rsidRPr="00F47285" w:rsidRDefault="00716A5D" w:rsidP="00F47285">
      <w:pPr>
        <w:spacing w:line="360" w:lineRule="auto"/>
        <w:ind w:firstLine="360"/>
        <w:jc w:val="both"/>
        <w:rPr>
          <w:rFonts w:ascii="GHEA Grapalat" w:hAnsi="GHEA Grapalat" w:cstheme="minorBidi"/>
          <w:color w:val="000000"/>
          <w:shd w:val="clear" w:color="auto" w:fill="FFFFFF"/>
          <w:lang w:val="hy-AM"/>
        </w:rPr>
      </w:pPr>
      <w:r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="002B0111"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>«</w:t>
      </w:r>
      <w:r w:rsidR="00F47285"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Հայաստանի Հանրապետության կառավարության 2004 թվականի մայիսի 20-ի N 765-Ն որոշման մեջ փոփոխություն կատարելու մ</w:t>
      </w:r>
      <w:r w:rsidR="002B0111"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ասին» </w:t>
      </w:r>
      <w:r w:rsidR="007D4ABC" w:rsidRP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Հայաստանի Հանրապետության կառավարության որոշման ընդունմամբ պետական բյուջեում ծախսերի էական ավելացում կամ եկամուտների նվազեցում չի նախատեսվում։</w:t>
      </w:r>
    </w:p>
    <w:p w:rsidR="007D4ABC" w:rsidRPr="00714EF5" w:rsidRDefault="00F47285" w:rsidP="007D4AB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8543F">
        <w:rPr>
          <w:rFonts w:ascii="GHEA Grapalat" w:hAnsi="GHEA Grapalat" w:cs="GHEA Grapalat"/>
          <w:bCs/>
          <w:lang w:val="hy-AM"/>
        </w:rPr>
        <w:lastRenderedPageBreak/>
        <w:t>«</w:t>
      </w:r>
      <w:r w:rsidRPr="00D50695">
        <w:rPr>
          <w:rFonts w:ascii="GHEA Grapalat" w:eastAsiaTheme="minorHAnsi" w:hAnsi="GHEA Grapalat" w:cs="Calibri"/>
          <w:color w:val="000000"/>
          <w:shd w:val="clear" w:color="auto" w:fill="FFFFFF"/>
          <w:lang w:val="hy-AM"/>
        </w:rPr>
        <w:t>Հայաստանի Հանրապետության կառավարության 2004 թվականի մայիսի 20-ի</w:t>
      </w:r>
      <w:r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</w:t>
      </w:r>
      <w:r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76</w:t>
      </w:r>
      <w:r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5-</w:t>
      </w:r>
      <w:r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Ն որոշման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մեջ փոփոխություն կատարելու մ</w:t>
      </w:r>
      <w:r w:rsidRPr="0028543F">
        <w:rPr>
          <w:rFonts w:ascii="GHEA Grapalat" w:eastAsia="NSimSun" w:hAnsi="GHEA Grapalat" w:cs="GHEA Grapalat"/>
          <w:bCs/>
          <w:lang w:val="hy-AM"/>
        </w:rPr>
        <w:t>ասին</w:t>
      </w:r>
      <w:r w:rsidRPr="0028543F">
        <w:rPr>
          <w:rFonts w:ascii="GHEA Grapalat" w:hAnsi="GHEA Grapalat" w:cs="GHEA Grapalat"/>
          <w:bCs/>
          <w:lang w:val="hy-AM"/>
        </w:rPr>
        <w:t xml:space="preserve">» </w:t>
      </w:r>
      <w:r w:rsidR="007D4ABC" w:rsidRPr="00741698">
        <w:rPr>
          <w:rFonts w:ascii="GHEA Grapalat" w:hAnsi="GHEA Grapalat"/>
          <w:lang w:val="hy-AM"/>
        </w:rPr>
        <w:t xml:space="preserve">Հայաստանի Հանրապետության կառավարության որոշման ընդունմամբ </w:t>
      </w:r>
      <w:r w:rsidR="007D4ABC" w:rsidRPr="00714EF5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="007D4ABC" w:rsidRPr="00714EF5">
        <w:rPr>
          <w:rFonts w:ascii="GHEA Grapalat" w:hAnsi="GHEA Grapalat"/>
          <w:lang w:val="hy-AM"/>
        </w:rPr>
        <w:t>:</w:t>
      </w:r>
    </w:p>
    <w:p w:rsidR="000F42D2" w:rsidRPr="000F42D2" w:rsidRDefault="000F42D2" w:rsidP="000F42D2">
      <w:pPr>
        <w:tabs>
          <w:tab w:val="left" w:pos="2379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0F42D2">
        <w:rPr>
          <w:rFonts w:ascii="GHEA Grapalat" w:hAnsi="GHEA Grapalat"/>
          <w:color w:val="000000"/>
          <w:lang w:val="hy-AM"/>
        </w:rPr>
        <w:t xml:space="preserve">  </w:t>
      </w:r>
      <w:r w:rsidRPr="000F42D2">
        <w:rPr>
          <w:rFonts w:ascii="GHEA Grapalat" w:hAnsi="GHEA Grapalat"/>
          <w:lang w:val="hy-AM"/>
        </w:rPr>
        <w:tab/>
      </w: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536EFA" w:rsidRPr="00F47285" w:rsidRDefault="00F47285" w:rsidP="007D4ABC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F47285">
        <w:rPr>
          <w:rFonts w:ascii="GHEA Grapalat" w:hAnsi="GHEA Grapalat" w:cs="Sylfaen"/>
          <w:lang w:val="hy-AM"/>
        </w:rPr>
        <w:t>Հայաստանի Հանրապետության հավատարմագրման ազգային մարմնի և հավատարմագրված կամ հավատարմագրմանը հավակնող համապատասխանության գնահատման գործունեություն իրականացնող իրավաբանական անձանց  հարաբերություններ</w:t>
      </w:r>
      <w:r>
        <w:rPr>
          <w:rFonts w:ascii="GHEA Grapalat" w:hAnsi="GHEA Grapalat" w:cs="Sylfaen"/>
          <w:lang w:val="hy-AM"/>
        </w:rPr>
        <w:t>ի կանոնակարգում</w:t>
      </w:r>
      <w:r w:rsidR="00536EFA" w:rsidRPr="00F47285">
        <w:rPr>
          <w:rFonts w:ascii="GHEA Grapalat" w:hAnsi="GHEA Grapalat" w:cs="Sylfaen"/>
          <w:lang w:val="hy-AM"/>
        </w:rPr>
        <w:t>:</w:t>
      </w:r>
    </w:p>
    <w:p w:rsidR="000F42D2" w:rsidRPr="00536EFA" w:rsidRDefault="000F42D2" w:rsidP="000F42D2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6231DA" w:rsidRDefault="00F47285" w:rsidP="006231DA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D50695">
        <w:rPr>
          <w:rFonts w:ascii="GHEA Grapalat" w:eastAsiaTheme="minorHAnsi" w:hAnsi="GHEA Grapalat" w:cs="Calibri"/>
          <w:color w:val="000000"/>
          <w:shd w:val="clear" w:color="auto" w:fill="FFFFFF"/>
          <w:lang w:val="hy-AM"/>
        </w:rPr>
        <w:t>Հայաստանի Հանրապետության կառավարության 2004 թվականի մայիսի 20-ի</w:t>
      </w:r>
      <w:r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</w:t>
      </w:r>
      <w:r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76</w:t>
      </w:r>
      <w:r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5-</w:t>
      </w:r>
      <w:r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 որոշման (այսուհետ՝ Որոշում)</w:t>
      </w:r>
      <w:bookmarkStart w:id="0" w:name="_GoBack"/>
      <w:bookmarkEnd w:id="0"/>
      <w:r w:rsidRPr="00B22653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երկրորդ կետի 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պահանջը </w:t>
      </w:r>
      <w:r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>Հավատարմագրման մասին</w:t>
      </w:r>
      <w:r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օրենքի դրույթներին համապատասխանեցում։</w:t>
      </w:r>
    </w:p>
    <w:p w:rsidR="000F42D2" w:rsidRPr="00741698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0F42D2" w:rsidRDefault="000F42D2" w:rsidP="000F42D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:rsidR="00B3544B" w:rsidRDefault="00B3544B" w:rsidP="000F42D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B3544B" w:rsidRPr="00B3544B" w:rsidRDefault="00B3544B" w:rsidP="00B354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544B">
        <w:rPr>
          <w:rFonts w:ascii="GHEA Grapalat" w:hAnsi="GHEA Grapalat" w:cs="Sylfaen"/>
          <w:sz w:val="24"/>
          <w:szCs w:val="24"/>
          <w:lang w:val="hy-AM"/>
        </w:rPr>
        <w:t xml:space="preserve">ԿԱՊԸ ՌԱԶՄԱՎԱՐԱԿԱՆ ՓԱՍՏԱԹՂԹԵՐԻ ՀԵՏ </w:t>
      </w:r>
    </w:p>
    <w:p w:rsidR="00B3544B" w:rsidRDefault="0090651E" w:rsidP="0090651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0651E">
        <w:rPr>
          <w:rFonts w:ascii="GHEA Grapalat" w:hAnsi="GHEA Grapalat"/>
          <w:lang w:val="hy-AM"/>
        </w:rPr>
        <w:t>Նախագիծը կապ չունի ռազմավարական փաստաթղթերի՝ Հայաստանի վերա</w:t>
      </w:r>
      <w:r w:rsidRPr="0090651E">
        <w:rPr>
          <w:rFonts w:ascii="GHEA Grapalat" w:hAnsi="GHEA Grapalat"/>
          <w:lang w:val="hy-AM"/>
        </w:rPr>
        <w:softHyphen/>
        <w:t>փոխ</w:t>
      </w:r>
      <w:r w:rsidRPr="0090651E">
        <w:rPr>
          <w:rFonts w:ascii="GHEA Grapalat" w:hAnsi="GHEA Grapalat"/>
          <w:lang w:val="hy-AM"/>
        </w:rPr>
        <w:softHyphen/>
        <w:t>ման ռազմավարություն 2050, Կառավարության 2021-2026 թվականների ծրագրի, ոլորտային և/կամ այլ ռազ</w:t>
      </w:r>
      <w:r w:rsidRPr="0090651E">
        <w:rPr>
          <w:rFonts w:ascii="GHEA Grapalat" w:hAnsi="GHEA Grapalat"/>
          <w:lang w:val="hy-AM"/>
        </w:rPr>
        <w:softHyphen/>
        <w:t>մավարությունների հետ:</w:t>
      </w:r>
    </w:p>
    <w:p w:rsidR="00343559" w:rsidRPr="0090651E" w:rsidRDefault="00343559" w:rsidP="0090651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0F42D2" w:rsidRPr="00A73339" w:rsidRDefault="000F42D2" w:rsidP="000F42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3339">
        <w:rPr>
          <w:rFonts w:ascii="GHEA Grapalat" w:hAnsi="GHEA Grapalat"/>
          <w:sz w:val="24"/>
          <w:szCs w:val="24"/>
          <w:lang w:val="hy-AM"/>
        </w:rPr>
        <w:t>ԱԿՆԿԱԼՎՈՂ ԱՐԴՅՈՒՆՔԸ</w:t>
      </w:r>
    </w:p>
    <w:p w:rsidR="000F42D2" w:rsidRDefault="000F42D2" w:rsidP="008A6E0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3D2A00">
        <w:rPr>
          <w:rFonts w:ascii="GHEA Grapalat" w:hAnsi="GHEA Grapalat"/>
          <w:lang w:val="hy-AM"/>
        </w:rPr>
        <w:t xml:space="preserve">Սույն </w:t>
      </w:r>
      <w:r>
        <w:rPr>
          <w:rFonts w:ascii="GHEA Grapalat" w:hAnsi="GHEA Grapalat"/>
          <w:lang w:val="hy-AM"/>
        </w:rPr>
        <w:t>նախագծի</w:t>
      </w:r>
      <w:r w:rsidRPr="003D2A00">
        <w:rPr>
          <w:rFonts w:ascii="GHEA Grapalat" w:hAnsi="GHEA Grapalat"/>
          <w:lang w:val="hy-AM"/>
        </w:rPr>
        <w:t xml:space="preserve"> ընդունումը </w:t>
      </w:r>
      <w:r w:rsidR="00F47285">
        <w:rPr>
          <w:rFonts w:ascii="GHEA Grapalat" w:hAnsi="GHEA Grapalat"/>
          <w:lang w:val="hy-AM"/>
        </w:rPr>
        <w:t xml:space="preserve">կհամապատասխանեցնի </w:t>
      </w:r>
      <w:r w:rsidR="00F47285" w:rsidRPr="00D50695">
        <w:rPr>
          <w:rFonts w:ascii="GHEA Grapalat" w:eastAsiaTheme="minorHAnsi" w:hAnsi="GHEA Grapalat" w:cs="Calibri"/>
          <w:color w:val="000000"/>
          <w:shd w:val="clear" w:color="auto" w:fill="FFFFFF"/>
          <w:lang w:val="hy-AM"/>
        </w:rPr>
        <w:t>Հայաստանի Հանրապետության կառավարության 2004 թվականի մայիսի 20-ի</w:t>
      </w:r>
      <w:r w:rsidR="00F47285"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</w:t>
      </w:r>
      <w:r w:rsidR="00F47285"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76</w:t>
      </w:r>
      <w:r w:rsidR="00F47285" w:rsidRPr="00AC002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5-</w:t>
      </w:r>
      <w:r w:rsidR="00F47285" w:rsidRPr="00B2265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Ն որոշման </w:t>
      </w:r>
      <w:r w:rsidR="00F4728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2-րդ</w:t>
      </w:r>
      <w:r w:rsidR="00F47285" w:rsidRPr="00B22653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կետի </w:t>
      </w:r>
      <w:r w:rsid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պահանջը </w:t>
      </w:r>
      <w:r w:rsidR="00F47285"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«</w:t>
      </w:r>
      <w:r w:rsid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Հավատարմագրման մասին</w:t>
      </w:r>
      <w:r w:rsidR="00F47285" w:rsidRPr="00605231">
        <w:rPr>
          <w:rFonts w:ascii="GHEA Grapalat" w:hAnsi="GHEA Grapalat" w:cstheme="minorBidi"/>
          <w:color w:val="000000"/>
          <w:shd w:val="clear" w:color="auto" w:fill="FFFFFF"/>
          <w:lang w:val="hy-AM"/>
        </w:rPr>
        <w:t>»</w:t>
      </w:r>
      <w:r w:rsidR="00F47285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օրենքի 12-րդ հոդվածի դրույթներին</w:t>
      </w:r>
      <w:r w:rsidR="00F47285" w:rsidRPr="00741698">
        <w:rPr>
          <w:rFonts w:ascii="GHEA Grapalat" w:hAnsi="GHEA Grapalat" w:cs="Courier New"/>
          <w:lang w:val="hy-AM"/>
        </w:rPr>
        <w:t>։</w:t>
      </w:r>
    </w:p>
    <w:sectPr w:rsidR="000F42D2" w:rsidSect="0090651E">
      <w:pgSz w:w="11907" w:h="16840" w:code="9"/>
      <w:pgMar w:top="1138" w:right="747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3A96B12"/>
    <w:multiLevelType w:val="hybridMultilevel"/>
    <w:tmpl w:val="FF9C88B2"/>
    <w:numStyleLink w:val="ImportedStyle1"/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E4"/>
    <w:rsid w:val="000037C4"/>
    <w:rsid w:val="0000555A"/>
    <w:rsid w:val="00020947"/>
    <w:rsid w:val="0003138F"/>
    <w:rsid w:val="0003158C"/>
    <w:rsid w:val="00054220"/>
    <w:rsid w:val="00073452"/>
    <w:rsid w:val="000A0154"/>
    <w:rsid w:val="000A32C4"/>
    <w:rsid w:val="000A444E"/>
    <w:rsid w:val="000A7FB3"/>
    <w:rsid w:val="000B5E8E"/>
    <w:rsid w:val="000C08D0"/>
    <w:rsid w:val="000C28F4"/>
    <w:rsid w:val="000C51BF"/>
    <w:rsid w:val="000D2E56"/>
    <w:rsid w:val="000E48FC"/>
    <w:rsid w:val="000F42D2"/>
    <w:rsid w:val="000F5019"/>
    <w:rsid w:val="00100045"/>
    <w:rsid w:val="001174B7"/>
    <w:rsid w:val="001517B2"/>
    <w:rsid w:val="00161E0F"/>
    <w:rsid w:val="00176109"/>
    <w:rsid w:val="001775E2"/>
    <w:rsid w:val="00194102"/>
    <w:rsid w:val="001A4528"/>
    <w:rsid w:val="001B4D87"/>
    <w:rsid w:val="001D1951"/>
    <w:rsid w:val="001D602F"/>
    <w:rsid w:val="001E1F53"/>
    <w:rsid w:val="001E51EF"/>
    <w:rsid w:val="001E7BFB"/>
    <w:rsid w:val="00200518"/>
    <w:rsid w:val="00200EA5"/>
    <w:rsid w:val="00205470"/>
    <w:rsid w:val="002128DA"/>
    <w:rsid w:val="00233C02"/>
    <w:rsid w:val="00281746"/>
    <w:rsid w:val="002940D4"/>
    <w:rsid w:val="002B0111"/>
    <w:rsid w:val="002B7EB1"/>
    <w:rsid w:val="002F77ED"/>
    <w:rsid w:val="0031655C"/>
    <w:rsid w:val="0034198A"/>
    <w:rsid w:val="00343559"/>
    <w:rsid w:val="0035195B"/>
    <w:rsid w:val="00357E40"/>
    <w:rsid w:val="00376C81"/>
    <w:rsid w:val="00380954"/>
    <w:rsid w:val="00390477"/>
    <w:rsid w:val="00390942"/>
    <w:rsid w:val="003B717B"/>
    <w:rsid w:val="003D5D32"/>
    <w:rsid w:val="003E6D2C"/>
    <w:rsid w:val="003F7B38"/>
    <w:rsid w:val="00404DF0"/>
    <w:rsid w:val="0042092C"/>
    <w:rsid w:val="004232A0"/>
    <w:rsid w:val="00424283"/>
    <w:rsid w:val="004430AD"/>
    <w:rsid w:val="004436FB"/>
    <w:rsid w:val="00455DA8"/>
    <w:rsid w:val="00461E7B"/>
    <w:rsid w:val="00466F3A"/>
    <w:rsid w:val="00470F34"/>
    <w:rsid w:val="00477079"/>
    <w:rsid w:val="00477D37"/>
    <w:rsid w:val="00482932"/>
    <w:rsid w:val="0048690C"/>
    <w:rsid w:val="00494B2D"/>
    <w:rsid w:val="004A655E"/>
    <w:rsid w:val="004D0E87"/>
    <w:rsid w:val="004F158A"/>
    <w:rsid w:val="00515DA0"/>
    <w:rsid w:val="00536EFA"/>
    <w:rsid w:val="00547CB9"/>
    <w:rsid w:val="005506F7"/>
    <w:rsid w:val="00567CE2"/>
    <w:rsid w:val="005854F3"/>
    <w:rsid w:val="00594025"/>
    <w:rsid w:val="00594BC1"/>
    <w:rsid w:val="005960AD"/>
    <w:rsid w:val="005B49D7"/>
    <w:rsid w:val="005B6FA0"/>
    <w:rsid w:val="005C2A2B"/>
    <w:rsid w:val="005D7A30"/>
    <w:rsid w:val="005F22D8"/>
    <w:rsid w:val="00602904"/>
    <w:rsid w:val="00605231"/>
    <w:rsid w:val="00606CD3"/>
    <w:rsid w:val="00614980"/>
    <w:rsid w:val="006231DA"/>
    <w:rsid w:val="0062694C"/>
    <w:rsid w:val="006374F7"/>
    <w:rsid w:val="00652BFD"/>
    <w:rsid w:val="006540D6"/>
    <w:rsid w:val="00673FD6"/>
    <w:rsid w:val="006A7AAF"/>
    <w:rsid w:val="006E6C90"/>
    <w:rsid w:val="0070410E"/>
    <w:rsid w:val="007068E7"/>
    <w:rsid w:val="007112C0"/>
    <w:rsid w:val="00716A5D"/>
    <w:rsid w:val="00747CC6"/>
    <w:rsid w:val="00777186"/>
    <w:rsid w:val="0079026E"/>
    <w:rsid w:val="007A0AE6"/>
    <w:rsid w:val="007B1190"/>
    <w:rsid w:val="007C1482"/>
    <w:rsid w:val="007C1C76"/>
    <w:rsid w:val="007D4ABC"/>
    <w:rsid w:val="007E432F"/>
    <w:rsid w:val="007E7E4C"/>
    <w:rsid w:val="007F483F"/>
    <w:rsid w:val="00802CC5"/>
    <w:rsid w:val="00804CBC"/>
    <w:rsid w:val="00822B19"/>
    <w:rsid w:val="008231D7"/>
    <w:rsid w:val="00823E81"/>
    <w:rsid w:val="00841C70"/>
    <w:rsid w:val="00851654"/>
    <w:rsid w:val="008524EF"/>
    <w:rsid w:val="00852EC7"/>
    <w:rsid w:val="00861771"/>
    <w:rsid w:val="008656AB"/>
    <w:rsid w:val="008773AE"/>
    <w:rsid w:val="008835F9"/>
    <w:rsid w:val="00884D39"/>
    <w:rsid w:val="008A04CC"/>
    <w:rsid w:val="008A24B5"/>
    <w:rsid w:val="008A6E04"/>
    <w:rsid w:val="008A71F7"/>
    <w:rsid w:val="008C22F7"/>
    <w:rsid w:val="008D3FA4"/>
    <w:rsid w:val="008F56EC"/>
    <w:rsid w:val="008F6D80"/>
    <w:rsid w:val="00903AA7"/>
    <w:rsid w:val="0090651E"/>
    <w:rsid w:val="009656A4"/>
    <w:rsid w:val="00970644"/>
    <w:rsid w:val="009843B0"/>
    <w:rsid w:val="009916B4"/>
    <w:rsid w:val="009A319E"/>
    <w:rsid w:val="009B7A9B"/>
    <w:rsid w:val="009C1A56"/>
    <w:rsid w:val="009E232E"/>
    <w:rsid w:val="009E2741"/>
    <w:rsid w:val="009E5514"/>
    <w:rsid w:val="009E655D"/>
    <w:rsid w:val="009F6F58"/>
    <w:rsid w:val="00A00DA5"/>
    <w:rsid w:val="00A05038"/>
    <w:rsid w:val="00A100CF"/>
    <w:rsid w:val="00A1136C"/>
    <w:rsid w:val="00A1354D"/>
    <w:rsid w:val="00A14C13"/>
    <w:rsid w:val="00A21EA8"/>
    <w:rsid w:val="00A22067"/>
    <w:rsid w:val="00A44C77"/>
    <w:rsid w:val="00A76A66"/>
    <w:rsid w:val="00A80261"/>
    <w:rsid w:val="00A80608"/>
    <w:rsid w:val="00A86666"/>
    <w:rsid w:val="00A93943"/>
    <w:rsid w:val="00AB01C6"/>
    <w:rsid w:val="00AC29EC"/>
    <w:rsid w:val="00AC6C08"/>
    <w:rsid w:val="00AF6188"/>
    <w:rsid w:val="00B06E47"/>
    <w:rsid w:val="00B11491"/>
    <w:rsid w:val="00B26B0E"/>
    <w:rsid w:val="00B325B0"/>
    <w:rsid w:val="00B3544B"/>
    <w:rsid w:val="00B3735F"/>
    <w:rsid w:val="00B54230"/>
    <w:rsid w:val="00B6709F"/>
    <w:rsid w:val="00B73CDF"/>
    <w:rsid w:val="00B84F8F"/>
    <w:rsid w:val="00B916F2"/>
    <w:rsid w:val="00B95D13"/>
    <w:rsid w:val="00BA48C7"/>
    <w:rsid w:val="00BB0D4C"/>
    <w:rsid w:val="00BB35F3"/>
    <w:rsid w:val="00BE4A10"/>
    <w:rsid w:val="00BF4C48"/>
    <w:rsid w:val="00C04874"/>
    <w:rsid w:val="00C54B65"/>
    <w:rsid w:val="00C5777E"/>
    <w:rsid w:val="00C67EDC"/>
    <w:rsid w:val="00C71E9E"/>
    <w:rsid w:val="00C816BD"/>
    <w:rsid w:val="00C817BD"/>
    <w:rsid w:val="00C87888"/>
    <w:rsid w:val="00CB0730"/>
    <w:rsid w:val="00CC4E1C"/>
    <w:rsid w:val="00CE17CC"/>
    <w:rsid w:val="00CE5560"/>
    <w:rsid w:val="00CF4F8B"/>
    <w:rsid w:val="00CF53D5"/>
    <w:rsid w:val="00D00AAF"/>
    <w:rsid w:val="00D12559"/>
    <w:rsid w:val="00D23B07"/>
    <w:rsid w:val="00D307F5"/>
    <w:rsid w:val="00D32C3B"/>
    <w:rsid w:val="00D45F01"/>
    <w:rsid w:val="00D50F70"/>
    <w:rsid w:val="00D537B2"/>
    <w:rsid w:val="00D64CB8"/>
    <w:rsid w:val="00D914F3"/>
    <w:rsid w:val="00DA12AE"/>
    <w:rsid w:val="00DB7723"/>
    <w:rsid w:val="00DC228A"/>
    <w:rsid w:val="00DC2BBA"/>
    <w:rsid w:val="00DD1FE5"/>
    <w:rsid w:val="00DE153A"/>
    <w:rsid w:val="00DE18FA"/>
    <w:rsid w:val="00E01570"/>
    <w:rsid w:val="00E1744D"/>
    <w:rsid w:val="00E2097D"/>
    <w:rsid w:val="00E26BCE"/>
    <w:rsid w:val="00E47A7D"/>
    <w:rsid w:val="00E777CB"/>
    <w:rsid w:val="00E97283"/>
    <w:rsid w:val="00EA2137"/>
    <w:rsid w:val="00EB2746"/>
    <w:rsid w:val="00EC179A"/>
    <w:rsid w:val="00EC1DBD"/>
    <w:rsid w:val="00ED3213"/>
    <w:rsid w:val="00ED3492"/>
    <w:rsid w:val="00ED6895"/>
    <w:rsid w:val="00EE0742"/>
    <w:rsid w:val="00EE4150"/>
    <w:rsid w:val="00EF238D"/>
    <w:rsid w:val="00EF292C"/>
    <w:rsid w:val="00F02105"/>
    <w:rsid w:val="00F117C0"/>
    <w:rsid w:val="00F22875"/>
    <w:rsid w:val="00F22BE0"/>
    <w:rsid w:val="00F41666"/>
    <w:rsid w:val="00F46237"/>
    <w:rsid w:val="00F47285"/>
    <w:rsid w:val="00F67575"/>
    <w:rsid w:val="00F75CE4"/>
    <w:rsid w:val="00F77507"/>
    <w:rsid w:val="00F92ECC"/>
    <w:rsid w:val="00FB2E18"/>
    <w:rsid w:val="00FB755A"/>
    <w:rsid w:val="00FC1F43"/>
    <w:rsid w:val="00FD200F"/>
    <w:rsid w:val="00FD72F9"/>
    <w:rsid w:val="00FF11CB"/>
    <w:rsid w:val="00FF4375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46E5C8-4579-4DD1-96BC-BB7C30C5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0F42D2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F4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42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F42D2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0F42D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0F42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">
    <w:name w:val="Body"/>
    <w:rsid w:val="000F42D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Strong">
    <w:name w:val="Strong"/>
    <w:uiPriority w:val="22"/>
    <w:qFormat/>
    <w:rsid w:val="000F42D2"/>
    <w:rPr>
      <w:b/>
      <w:bCs/>
    </w:rPr>
  </w:style>
  <w:style w:type="numbering" w:customStyle="1" w:styleId="ImportedStyle1">
    <w:name w:val="Imported Style 1"/>
    <w:rsid w:val="00B3544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https:/mul2-mineconomy.gov.am/tasks/354830/oneclick/himnavorum.docx?token=c1ddcb6d476fab8f986eb3ab246e983b</cp:keywords>
  <dc:description/>
  <cp:lastModifiedBy>Samvel S. Paranyan</cp:lastModifiedBy>
  <cp:revision>8</cp:revision>
  <dcterms:created xsi:type="dcterms:W3CDTF">2022-07-28T12:16:00Z</dcterms:created>
  <dcterms:modified xsi:type="dcterms:W3CDTF">2024-01-31T10:12:00Z</dcterms:modified>
</cp:coreProperties>
</file>