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88" w:rsidRPr="0030230C" w:rsidRDefault="00785FFD" w:rsidP="00785FF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230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85FFD" w:rsidRPr="0030230C" w:rsidRDefault="00785FFD" w:rsidP="00785FF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230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ՆԵՐՔԻՆ ԳՈՐԾԵՐԻ ՆԱԽԱՐԱՐՈՒԹՅԱՆ ԵՎ ԵՎՐՈՊԱԿԱՆ ՄԻՈՒԹՅԱՆ ԻՐԱՎԱՊԱՀ ՈԼՈՐՏՈՒՄ ՀԱՄԱԳՈՐԾԱԿՑՈՒԹՅԱՆ ԳՈՐԾԱԿԱԼՈՒԹՅԱՆ ՄԻՋԵՎ» ՓՈԽԳՈՐԾԱԿՑՈՒԹՅԱՆ ՄԱՍԻՆ ՀԱՄԱՁԱՅՆԱԳՐԻ ՎԵՎԱՐՑՄԱՆ ՆՊԱՏԱԿԱՀԱՐՄԱՐՈՒԹՅԱՆ ՎԵՐԱԲԵՐՅԱԼ</w:t>
      </w:r>
    </w:p>
    <w:p w:rsidR="00785FFD" w:rsidRDefault="00785FFD" w:rsidP="00785FFD">
      <w:pPr>
        <w:jc w:val="center"/>
        <w:rPr>
          <w:lang w:val="hy-AM"/>
        </w:rPr>
      </w:pPr>
      <w:bookmarkStart w:id="0" w:name="_GoBack"/>
      <w:bookmarkEnd w:id="0"/>
    </w:p>
    <w:p w:rsidR="00785FFD" w:rsidRPr="00785FFD" w:rsidRDefault="00785FFD" w:rsidP="00785FFD">
      <w:pPr>
        <w:widowControl w:val="0"/>
        <w:tabs>
          <w:tab w:val="left" w:pos="4677"/>
        </w:tabs>
        <w:spacing w:line="313" w:lineRule="auto"/>
        <w:ind w:left="10" w:right="-72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2021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թ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.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սեպտեմբերի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28-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ին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Եվրոպոլի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գործադիր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տնօրեն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ՀՀ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ոստիկանության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պետ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ի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կողմից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ստորագրվել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է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«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Հայաստանի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Հանրապետության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իրավապահ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մարմինների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Եվրոպական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միութ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իրավապահ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ոլորտում</w:t>
      </w:r>
      <w:r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համագործակցութ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գործակալության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միջ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համագործակցության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հաստատման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վերաբերյալ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»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աշխատանքային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համաձայնագիրը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,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որը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նպատակ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ունի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ընդլայնել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համագործակցությունը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անդրազգային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հանցավորության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դեմ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պայքարում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,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մասնավորապես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`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թմրանյութերի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ապօրինի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շրջանառության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,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միգրանտների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մաքսանենգության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,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կիբերհանցավորության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,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ակտիվների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վերականգնման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,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փողերի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լվացման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,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մարդկանց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թրաֆիքի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և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այլ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ոլորտներում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:</w:t>
      </w:r>
    </w:p>
    <w:p w:rsidR="00785FFD" w:rsidRPr="00785FFD" w:rsidRDefault="00785FFD" w:rsidP="00785FFD">
      <w:pPr>
        <w:widowControl w:val="0"/>
        <w:spacing w:line="313" w:lineRule="auto"/>
        <w:ind w:left="10" w:right="-127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Վերոնշյալ աշխատանքային համաձայնագրի շրջանակներում Եվրոպոլի գործադիր տնօրենի և ՀՀ ներքին գործերի նախարարի կողմից ստորագրվել է 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«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Հայաստանի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Հանրապետության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ներքին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գործերի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նախարարության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Եվրոպական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միութ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իրավապահ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ոլորտում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համագործակցության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գործակալության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միջ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»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փոխգործակցության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մասին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համաձայնագիրը</w:t>
      </w:r>
      <w:r w:rsidR="0030230C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, որը հնարավորություն կընձեռի Եվրոպոլում ունենալ կապի սպա, ում միջոցով անմիաջական կապ կհաստատվի ինչպես Եվրոպոլի, այնպես էլ ԵՄ անդամ երկրների Եվրոպոլ գործուղված կապի սպաների հետ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:</w:t>
      </w:r>
      <w:r w:rsidR="0030230C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Արդյունքում կապահովվի տեղեկատվության արագ և անվտանգ փոխանակումը, ինչպես նաև Եվրոպոլի և վերջինիս հետ համագործակցող երկրների իրավապահ մարմինների հետ համագործակցության խորացումը: </w:t>
      </w:r>
    </w:p>
    <w:p w:rsidR="00785FFD" w:rsidRDefault="00785FFD" w:rsidP="00785FFD">
      <w:pPr>
        <w:widowControl w:val="0"/>
        <w:spacing w:line="311" w:lineRule="auto"/>
        <w:ind w:left="10" w:right="-47" w:firstLine="825"/>
        <w:jc w:val="both"/>
        <w:rPr>
          <w:rFonts w:ascii="GHEA Grapalat" w:eastAsia="Consolas" w:hAnsi="GHEA Grapalat" w:cs="Consolas"/>
          <w:color w:val="000000"/>
          <w:sz w:val="24"/>
          <w:szCs w:val="24"/>
          <w:lang w:val="hy-AM"/>
        </w:rPr>
      </w:pP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Ելնելով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վերոգրյալից</w:t>
      </w:r>
      <w:r w:rsidR="0030230C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՝ Հ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ներքին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գործերի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նախարարությունը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«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Հայաստանի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Հանրապետության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ներքին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գործերի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նախարարության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Եվրոպական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միութ</w:t>
      </w:r>
      <w:r w:rsidR="0030230C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ան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իրավապահ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ոլորտում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համագործակցության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գործակալության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միջ</w:t>
      </w:r>
      <w:r w:rsidR="0030230C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»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փոխգործակցության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մասին</w:t>
      </w:r>
      <w:r w:rsidR="0030230C"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 </w:t>
      </w:r>
      <w:r w:rsidR="0030230C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համաձայնագրի վավերացումը համարում է </w:t>
      </w:r>
      <w:r w:rsidRPr="00785FF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նպատակահարմար</w:t>
      </w:r>
      <w:r w:rsidRPr="00785FFD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:</w:t>
      </w:r>
    </w:p>
    <w:p w:rsidR="0030230C" w:rsidRDefault="0030230C" w:rsidP="0030230C">
      <w:pPr>
        <w:jc w:val="right"/>
        <w:rPr>
          <w:rFonts w:ascii="GHEA Grapalat" w:eastAsia="Consolas" w:hAnsi="GHEA Grapalat" w:cs="Consolas"/>
          <w:b/>
          <w:color w:val="000000"/>
          <w:sz w:val="24"/>
          <w:szCs w:val="24"/>
          <w:lang w:val="hy-AM"/>
        </w:rPr>
      </w:pPr>
    </w:p>
    <w:p w:rsidR="00785FFD" w:rsidRPr="0030230C" w:rsidRDefault="0030230C" w:rsidP="0030230C">
      <w:pPr>
        <w:jc w:val="right"/>
        <w:rPr>
          <w:b/>
          <w:lang w:val="hy-AM"/>
        </w:rPr>
      </w:pPr>
      <w:r w:rsidRPr="0030230C">
        <w:rPr>
          <w:rFonts w:ascii="GHEA Grapalat" w:eastAsia="Consolas" w:hAnsi="GHEA Grapalat" w:cs="Consolas"/>
          <w:b/>
          <w:color w:val="000000"/>
          <w:sz w:val="24"/>
          <w:szCs w:val="24"/>
          <w:lang w:val="hy-AM"/>
        </w:rPr>
        <w:t>ՀՀ ներքին գործերի նախարարություն</w:t>
      </w:r>
    </w:p>
    <w:sectPr w:rsidR="00785FFD" w:rsidRPr="0030230C" w:rsidSect="0030230C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FD"/>
    <w:rsid w:val="0030230C"/>
    <w:rsid w:val="00785FFD"/>
    <w:rsid w:val="00F4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32946"/>
  <w15:chartTrackingRefBased/>
  <w15:docId w15:val="{99B0C88B-4EA8-4760-8556-B1F88658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Kristine Grigoryan</cp:lastModifiedBy>
  <cp:revision>1</cp:revision>
  <dcterms:created xsi:type="dcterms:W3CDTF">2024-02-28T16:19:00Z</dcterms:created>
  <dcterms:modified xsi:type="dcterms:W3CDTF">2024-02-28T16:36:00Z</dcterms:modified>
</cp:coreProperties>
</file>