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1E4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A01E42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485C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 w:rsidRPr="00A01E42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323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</w:t>
      </w:r>
      <w:r w:rsidR="00691457" w:rsidRPr="00A01E42">
        <w:rPr>
          <w:rFonts w:ascii="GHEA Grapalat" w:hAnsi="GHEA Grapalat" w:cs="Sylfaen"/>
          <w:b/>
          <w:sz w:val="24"/>
          <w:szCs w:val="24"/>
          <w:lang w:val="hy-AM"/>
        </w:rPr>
        <w:t>ՓՈՓՈԽՈՒԹՅՈՒՆՆԵՐ ԵՎ ԼՐԱՑՈՒՄՆԵՐ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ԵՎ ՀԱՅԱՍՏԱՆԻ ՀԱՆՐԱՊԵՏՈՒԹՅԱՆ ԿՐԹՈՒԹՅԱՆ, ԳԻՏՈՒԹՅԱՆ, ՄՇԱԿՈՒՅԹԻ ԵՎ ՍՊՈՐՏԻ ՆԱԽԱՐԱՐՈՒԹՅԱՆԸ ԳՈՒՄԱՐ ՀԱՏԿԱՑՆԵԼՈՒ ՄԱՍԻՆ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E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146841" w:rsidP="00146841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05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3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485C8E"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4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90556" w:rsidRDefault="00146841" w:rsidP="00146841">
            <w:pPr>
              <w:widowControl w:val="0"/>
              <w:spacing w:after="0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01/34-3/4769-2024</w:t>
            </w:r>
          </w:p>
        </w:tc>
      </w:tr>
      <w:tr w:rsidR="003D04C2" w:rsidRPr="00554D61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46841" w:rsidRDefault="00146841" w:rsidP="00146841">
            <w:pP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146841" w:rsidRPr="00146841" w:rsidRDefault="00146841" w:rsidP="00146841">
            <w:pP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14684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Նախագծով ներկայացված ծախսերը, ՀՀ կառավարության կողմից առաջնահերթ և հրատապ համարվելու պարագայում, նկատի ունենալով, որ ՀՀ 2024թ. պետական բյուջեով նախատեսված ՀՀ կառավարության պահուստային ֆոնդի միջոցները նախատեսվել են, ելնելով բյուջետային տարվա 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հրատապությունը, առաջարկում ենք Նախագծով ներկայացված ծախսերն իրականացնել ՀՀ 2024թ. պետական բյուջեով ՀՀ կրթության, գիտության, մշակույթի և սպորտի նախարարությանը նախատեսված ընդհանուր </w:t>
            </w:r>
            <w:r w:rsidRPr="0014684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հատկացումների շրջանակներում՝ ելնելով ոլորտային ծախսերի առաջնահերթություններից:</w:t>
            </w:r>
          </w:p>
          <w:p w:rsidR="00146841" w:rsidRPr="00146841" w:rsidRDefault="00146841" w:rsidP="00146841">
            <w:pP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146841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Միաժամանակ, առաջարկում ենք առաջնորդվել նաև Ֆինանսատնտեսական նախարարական կոմիտեի 13.02.2024թ. նիստի  N ԿԱ/51-2024 արձանագրության 14-րդ կետով տրված հանձնարարականով՝ ընդունել ի գիտություն, որ սպորտի հետ կապված հետագա բոլոր միջոցառումները կֆինանսավորվեն բացառապես պետական բյուջեով Կրթության, գիտության, մշակույթի և սպորտի նախարարությանը հատկացված միջոցների հաշվին:</w:t>
            </w:r>
          </w:p>
          <w:p w:rsidR="004E2667" w:rsidRDefault="004E2667" w:rsidP="004E266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360938" w:rsidRPr="0012195B" w:rsidRDefault="00360938" w:rsidP="0012195B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2195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</w:p>
          <w:p w:rsidR="00360938" w:rsidRPr="00A01E42" w:rsidRDefault="00360938" w:rsidP="004E266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3D04C2" w:rsidRPr="00A01E42" w:rsidRDefault="003D04C2" w:rsidP="00485C8E">
            <w:pP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01E42" w:rsidRDefault="00D97A48" w:rsidP="00A624A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1E42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:rsidR="003D04C2" w:rsidRDefault="00554D61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  <w:r w:rsidRPr="00FA64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2024 թվականին «Հայաստանի ֆուտբոլի ֆեդերացիա» հասարակական կազմակերպության կողմից ՈՒԵՖԱ-ի ֆուտզալի չեմպիոնների լիգայի եզրափակիչ </w:t>
            </w:r>
            <w:r w:rsidRPr="00554D6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մրցաշարը</w:t>
            </w:r>
            <w:r w:rsidRPr="00FA64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Հայաստանում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կազմակերպումը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FA645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անցկաց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ումը և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85C8E">
              <w:rPr>
                <w:rFonts w:ascii="GHEA Grapalat" w:hAnsi="GHEA Grapalat"/>
                <w:sz w:val="24"/>
                <w:szCs w:val="24"/>
                <w:lang w:val="hy-AM"/>
              </w:rPr>
              <w:t>մասնակցությունը, ը</w:t>
            </w:r>
            <w:r w:rsidR="006C0C9B"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 սպորտի քաղաքականության` </w:t>
            </w:r>
            <w:r w:rsidR="00E42E33" w:rsidRPr="00E42E33">
              <w:rPr>
                <w:rFonts w:ascii="GHEA Grapalat" w:hAnsi="GHEA Grapalat"/>
                <w:sz w:val="24"/>
                <w:szCs w:val="24"/>
                <w:lang w:val="hy-AM"/>
              </w:rPr>
              <w:t>դասվում է որպես առաջնահերթ</w:t>
            </w:r>
            <w:r w:rsidR="00047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հրատապ</w:t>
            </w:r>
            <w:r w:rsidR="00E42E33" w:rsidRPr="00E42E3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42E33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146841" w:rsidRDefault="00146841" w:rsidP="00485C8E">
            <w:pP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  <w:bookmarkStart w:id="0" w:name="_GoBack"/>
            <w:bookmarkEnd w:id="0"/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ՀՀ 202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բյուջեով նախատեսված ընդհանուր հատկացումների շրջանակներում առաջարկվող վերաբաշխումներ հնարավոր չի իրականացնել, քանի որ ներկա պահին ծրագրերում բավարար տնտեսումներ կամ մնացորդներ առկա չեն։</w:t>
            </w:r>
          </w:p>
          <w:p w:rsidR="00047334" w:rsidRPr="0046494E" w:rsidRDefault="00047334" w:rsidP="00485C8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DF4" w:rsidRDefault="00361DF4" w:rsidP="00A72F73">
      <w:pPr>
        <w:spacing w:after="0" w:line="240" w:lineRule="auto"/>
      </w:pPr>
      <w:r>
        <w:separator/>
      </w:r>
    </w:p>
  </w:endnote>
  <w:endnote w:type="continuationSeparator" w:id="0">
    <w:p w:rsidR="00361DF4" w:rsidRDefault="00361DF4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DF4" w:rsidRDefault="00361DF4" w:rsidP="00A72F73">
      <w:pPr>
        <w:spacing w:after="0" w:line="240" w:lineRule="auto"/>
      </w:pPr>
      <w:r>
        <w:separator/>
      </w:r>
    </w:p>
  </w:footnote>
  <w:footnote w:type="continuationSeparator" w:id="0">
    <w:p w:rsidR="00361DF4" w:rsidRDefault="00361DF4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0"/>
  </w:num>
  <w:num w:numId="2">
    <w:abstractNumId w:val="7"/>
  </w:num>
  <w:num w:numId="3">
    <w:abstractNumId w:val="1"/>
  </w:num>
  <w:num w:numId="4">
    <w:abstractNumId w:val="15"/>
  </w:num>
  <w:num w:numId="5">
    <w:abstractNumId w:val="19"/>
  </w:num>
  <w:num w:numId="6">
    <w:abstractNumId w:val="3"/>
  </w:num>
  <w:num w:numId="7">
    <w:abstractNumId w:val="9"/>
  </w:num>
  <w:num w:numId="8">
    <w:abstractNumId w:val="11"/>
  </w:num>
  <w:num w:numId="9">
    <w:abstractNumId w:val="12"/>
  </w:num>
  <w:num w:numId="10">
    <w:abstractNumId w:val="21"/>
  </w:num>
  <w:num w:numId="11">
    <w:abstractNumId w:val="23"/>
  </w:num>
  <w:num w:numId="12">
    <w:abstractNumId w:val="18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7"/>
  </w:num>
  <w:num w:numId="23">
    <w:abstractNumId w:val="8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7334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2195B"/>
    <w:rsid w:val="001322C5"/>
    <w:rsid w:val="00135654"/>
    <w:rsid w:val="00146841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0938"/>
    <w:rsid w:val="00361DF4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31451"/>
    <w:rsid w:val="00533B6B"/>
    <w:rsid w:val="00550DE9"/>
    <w:rsid w:val="00554D61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91457"/>
    <w:rsid w:val="0069235F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Philips</cp:lastModifiedBy>
  <cp:revision>220</cp:revision>
  <cp:lastPrinted>2022-05-25T10:41:00Z</cp:lastPrinted>
  <dcterms:created xsi:type="dcterms:W3CDTF">2021-03-10T07:26:00Z</dcterms:created>
  <dcterms:modified xsi:type="dcterms:W3CDTF">2024-03-05T11:01:00Z</dcterms:modified>
</cp:coreProperties>
</file>