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03C555" w14:textId="045A16B4" w:rsidR="00F665D5" w:rsidRPr="00160BA0" w:rsidRDefault="00F3653B" w:rsidP="00160BA0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</w:rPr>
      </w:pPr>
      <w:r w:rsidRPr="00160BA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587DBE49" w14:textId="139A66D5" w:rsidR="002365EA" w:rsidRDefault="00D217A4" w:rsidP="007F0A18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rFonts w:ascii="GHEA Grapalat" w:hAnsi="GHEA Grapalat" w:cs="Sylfaen"/>
          <w:b/>
        </w:rPr>
      </w:pPr>
      <w:r w:rsidRPr="00D217A4">
        <w:rPr>
          <w:rFonts w:ascii="GHEA Grapalat" w:hAnsi="GHEA Grapalat" w:cs="Sylfaen"/>
          <w:b/>
        </w:rPr>
        <w:t>ՀԱՅԱՍՏԱՆԻ ՀԱՆՐԱՊԵՏՈՒԹՅԱՆ 2024 ԹՎԱԿԱՆԻ ՊԵՏԱԿԱՆ ԲՅՈՒՋԵԻ ՄԱՍԻՆ» ՀԱՅԱՍՏԱՆԻ ՀԱՆՐԱՊԵՏՈՒԹՅԱՆ ՕՐԵՆՔՈՒՄ ՎԵՐԱԲԱՇԽՈՒՄՆԵՐ, ԼՐԱՑՈՒՄՆԵՐ ԵՎ ՓՈՓՈԽՈՒԹՅՈՒՆՆԵՐ ԵՎ ՀԱՅԱՍՏԱՆԻ ՀԱՆՐԱՊԵՏՈՒԹՅԱՆ ԿԱՌԱՎԱՐՈՒԹՅԱՆ 2023 ԹՎԱԿԱՆԻ ԴԵԿՏԵՄԲԵՐԻ 28-Ի N 2323-Ն ՈՐՈՇՄԱՆ ՄԵՋ ԼՐԱՑՈՒՄՆԵՐ ԵՎ ՓՈՓՈԽՈՒԹՅՈՒՆՆԵՐ ԿԱՏԱՐԵԼՈՒ ՄԱՍԻՆ</w:t>
      </w:r>
    </w:p>
    <w:p w14:paraId="50FE114D" w14:textId="77777777" w:rsidR="00F3653B" w:rsidRPr="00D76273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6DDBA98A" w14:textId="34D6455E" w:rsidR="00743BFD" w:rsidRDefault="00A444F9" w:rsidP="007B6FF1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   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202</w:t>
      </w:r>
      <w:r w:rsidR="00C9343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4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պետական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բյուջեի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»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օրենքում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վերաբաշխում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,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լրացում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,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Հայաստանի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Հանրապետության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կառավարության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20</w:t>
      </w:r>
      <w:r w:rsidR="00C93434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23</w:t>
      </w:r>
      <w:r w:rsidRPr="00656D6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թվականի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դեկտեմբերի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="00C93434" w:rsidRPr="00656D6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28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-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թիվ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2</w:t>
      </w:r>
      <w:r w:rsidR="00C93434" w:rsidRPr="00656D63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323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-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որոշման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մեջ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փոփոխություններ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լրացումներ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կատարելու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 xml:space="preserve"> 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մասին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pt-PT"/>
        </w:rPr>
        <w:t>»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444F9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A444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444F9">
        <w:rPr>
          <w:rFonts w:ascii="GHEA Grapalat" w:hAnsi="GHEA Grapalat"/>
          <w:sz w:val="24"/>
          <w:szCs w:val="24"/>
          <w:lang w:val="hy-AM"/>
        </w:rPr>
        <w:t>նախագծի</w:t>
      </w:r>
      <w:r w:rsidRPr="00A444F9">
        <w:rPr>
          <w:rFonts w:ascii="GHEA Grapalat" w:hAnsi="GHEA Grapalat"/>
          <w:sz w:val="24"/>
          <w:szCs w:val="24"/>
          <w:lang w:val="pt-PT"/>
        </w:rPr>
        <w:t xml:space="preserve"> </w:t>
      </w:r>
      <w:r w:rsidRPr="00A444F9">
        <w:rPr>
          <w:rFonts w:ascii="GHEA Grapalat" w:hAnsi="GHEA Grapalat"/>
          <w:sz w:val="24"/>
          <w:szCs w:val="24"/>
          <w:lang w:val="hy-AM"/>
        </w:rPr>
        <w:t>ընդունու</w:t>
      </w:r>
      <w:r w:rsidRPr="00A444F9">
        <w:rPr>
          <w:rFonts w:ascii="GHEA Grapalat" w:hAnsi="GHEA Grapalat"/>
          <w:sz w:val="24"/>
          <w:szCs w:val="24"/>
          <w:lang w:val="pt-PT"/>
        </w:rPr>
        <w:t>մ</w:t>
      </w:r>
      <w:r w:rsidRPr="00A444F9">
        <w:rPr>
          <w:rFonts w:ascii="GHEA Grapalat" w:hAnsi="GHEA Grapalat"/>
          <w:sz w:val="24"/>
          <w:szCs w:val="24"/>
          <w:lang w:val="hy-AM"/>
        </w:rPr>
        <w:t>ը</w:t>
      </w:r>
      <w:r w:rsidRPr="00A444F9">
        <w:rPr>
          <w:rFonts w:ascii="GHEA Grapalat" w:hAnsi="GHEA Grapalat" w:cs="Arial"/>
          <w:sz w:val="24"/>
          <w:szCs w:val="24"/>
          <w:lang w:val="hy-AM"/>
        </w:rPr>
        <w:t xml:space="preserve"> պայմանավորված է  ՀՀ 20</w:t>
      </w:r>
      <w:r w:rsidR="00C93434" w:rsidRPr="00656D63">
        <w:rPr>
          <w:rFonts w:ascii="GHEA Grapalat" w:hAnsi="GHEA Grapalat" w:cs="Arial"/>
          <w:sz w:val="24"/>
          <w:szCs w:val="24"/>
          <w:lang w:val="hy-AM"/>
        </w:rPr>
        <w:t>24</w:t>
      </w:r>
      <w:r w:rsidRPr="00A444F9">
        <w:rPr>
          <w:rFonts w:ascii="GHEA Grapalat" w:hAnsi="GHEA Grapalat" w:cs="Arial"/>
          <w:sz w:val="24"/>
          <w:szCs w:val="24"/>
          <w:lang w:val="hy-AM"/>
        </w:rPr>
        <w:t>թ</w:t>
      </w:r>
      <w:r w:rsidRPr="00A444F9">
        <w:rPr>
          <w:rFonts w:ascii="GHEA Grapalat" w:hAnsi="GHEA Grapalat" w:cs="Cambria Math"/>
          <w:sz w:val="24"/>
          <w:szCs w:val="24"/>
          <w:lang w:val="pt-PT"/>
        </w:rPr>
        <w:t>.</w:t>
      </w:r>
      <w:r w:rsidRPr="00A444F9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A444F9">
        <w:rPr>
          <w:rFonts w:ascii="GHEA Grapalat" w:hAnsi="GHEA Grapalat" w:cs="Arial"/>
          <w:sz w:val="24"/>
          <w:szCs w:val="24"/>
          <w:lang w:val="hy-AM"/>
        </w:rPr>
        <w:t xml:space="preserve">պետական բյուջեի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«1049</w:t>
      </w:r>
      <w:r w:rsidRPr="00A444F9">
        <w:rPr>
          <w:rFonts w:ascii="MS Mincho" w:eastAsia="MS Mincho" w:hAnsi="MS Mincho" w:cs="MS Mincho"/>
          <w:color w:val="191919"/>
          <w:sz w:val="24"/>
          <w:szCs w:val="24"/>
          <w:shd w:val="clear" w:color="auto" w:fill="FFFFFF"/>
          <w:lang w:val="hy-AM"/>
        </w:rPr>
        <w:t>․</w:t>
      </w:r>
      <w:r w:rsidRPr="00A444F9">
        <w:rPr>
          <w:rFonts w:ascii="Sylfaen" w:eastAsia="MS Mincho" w:hAnsi="Sylfaen" w:cs="MS Mincho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Ճանապարհային ցանցի բարելավում» ծրագրի</w:t>
      </w:r>
      <w:r w:rsidR="007B6FF1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նոր </w:t>
      </w:r>
      <w:r w:rsidRPr="00A444F9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210</w:t>
      </w:r>
      <w:r w:rsidR="00C9343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14</w:t>
      </w:r>
      <w:r w:rsidRPr="00A444F9">
        <w:rPr>
          <w:rFonts w:ascii="Sylfaen" w:eastAsia="MS Mincho" w:hAnsi="Sylfaen" w:cs="MS Mincho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7B6FF1" w:rsidRPr="007B6FF1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93434" w:rsidRPr="00C934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Եվրոպական ներդրումային բանկի աջակցությամբ իրականացվող Մ6 Վանաձոր-Ալավերդի-Վրաստանի սահման միջպետական նշանակության ճանապարհի անվտանգության բարելավման  դրամաշնորհային ծրագիր</w:t>
      </w:r>
      <w:r w:rsidRPr="00A444F9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» միջոցառման իրականացման</w:t>
      </w:r>
      <w:r w:rsidRPr="00A444F9">
        <w:rPr>
          <w:rFonts w:ascii="GHEA Grapalat" w:hAnsi="GHEA Grapalat"/>
          <w:bCs/>
          <w:sz w:val="24"/>
          <w:szCs w:val="24"/>
          <w:lang w:val="hy-AM"/>
        </w:rPr>
        <w:t xml:space="preserve"> նպատակով ճանապարհների </w:t>
      </w:r>
      <w:r w:rsidR="00C93434" w:rsidRPr="00C93434">
        <w:rPr>
          <w:rFonts w:ascii="GHEA Grapalat" w:hAnsi="GHEA Grapalat"/>
          <w:bCs/>
          <w:sz w:val="24"/>
          <w:szCs w:val="24"/>
          <w:lang w:val="hy-AM"/>
        </w:rPr>
        <w:t>վրա վտանգավոր կետերի վերաց</w:t>
      </w:r>
      <w:r w:rsidR="00C93434" w:rsidRPr="00656D63">
        <w:rPr>
          <w:rFonts w:ascii="GHEA Grapalat" w:hAnsi="GHEA Grapalat"/>
          <w:bCs/>
          <w:sz w:val="24"/>
          <w:szCs w:val="24"/>
          <w:lang w:val="hy-AM"/>
        </w:rPr>
        <w:t>ման համար պայմանագրերի հետարաշխիքային գումարիների</w:t>
      </w:r>
      <w:r w:rsidRPr="00A444F9">
        <w:rPr>
          <w:rFonts w:ascii="GHEA Grapalat" w:hAnsi="GHEA Grapalat"/>
          <w:bCs/>
          <w:sz w:val="24"/>
          <w:szCs w:val="24"/>
          <w:lang w:val="hy-AM"/>
        </w:rPr>
        <w:t xml:space="preserve"> վճարումներ</w:t>
      </w:r>
      <w:r w:rsidR="00C93434" w:rsidRPr="00656D63">
        <w:rPr>
          <w:rFonts w:ascii="GHEA Grapalat" w:hAnsi="GHEA Grapalat"/>
          <w:bCs/>
          <w:sz w:val="24"/>
          <w:szCs w:val="24"/>
          <w:lang w:val="hy-AM"/>
        </w:rPr>
        <w:t>ն</w:t>
      </w:r>
      <w:r w:rsidRPr="00A444F9">
        <w:rPr>
          <w:rFonts w:ascii="GHEA Grapalat" w:hAnsi="GHEA Grapalat"/>
          <w:bCs/>
          <w:sz w:val="24"/>
          <w:szCs w:val="24"/>
          <w:lang w:val="hy-AM"/>
        </w:rPr>
        <w:t xml:space="preserve"> իրականացնելու</w:t>
      </w:r>
      <w:r w:rsidR="007B6FF1" w:rsidRPr="00656D63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C93434" w:rsidRPr="00656D63">
        <w:rPr>
          <w:rFonts w:ascii="GHEA Grapalat" w:hAnsi="GHEA Grapalat"/>
          <w:bCs/>
          <w:sz w:val="24"/>
          <w:szCs w:val="24"/>
          <w:lang w:val="hy-AM"/>
        </w:rPr>
        <w:t xml:space="preserve">գերակա շահ ճանաչված հողօտարումների համար կնքված պայմանագրերի, </w:t>
      </w:r>
      <w:r w:rsidR="007B6FF1" w:rsidRPr="00656D63">
        <w:rPr>
          <w:rFonts w:ascii="GHEA Grapalat" w:hAnsi="GHEA Grapalat"/>
          <w:bCs/>
          <w:sz w:val="24"/>
          <w:szCs w:val="24"/>
          <w:lang w:val="hy-AM"/>
        </w:rPr>
        <w:t xml:space="preserve">ինչպես նաև ընդունված, սակայն չվճարված կատարողականների նկատմամբ պարտավորությունների </w:t>
      </w:r>
      <w:r w:rsidR="00F243BD" w:rsidRPr="00656D63">
        <w:rPr>
          <w:rFonts w:ascii="GHEA Grapalat" w:hAnsi="GHEA Grapalat"/>
          <w:bCs/>
          <w:sz w:val="24"/>
          <w:szCs w:val="24"/>
          <w:lang w:val="hy-AM"/>
        </w:rPr>
        <w:t xml:space="preserve">մարման </w:t>
      </w:r>
      <w:r w:rsidR="00F243BD" w:rsidRPr="00A444F9">
        <w:rPr>
          <w:rFonts w:ascii="GHEA Grapalat" w:hAnsi="GHEA Grapalat" w:cs="Arial"/>
          <w:sz w:val="24"/>
          <w:szCs w:val="24"/>
          <w:lang w:val="hy-AM"/>
        </w:rPr>
        <w:t>անհրաժեշտությամբ</w:t>
      </w:r>
      <w:r w:rsidRPr="00A444F9">
        <w:rPr>
          <w:rFonts w:ascii="GHEA Grapalat" w:hAnsi="GHEA Grapalat" w:cs="Arial"/>
          <w:sz w:val="24"/>
          <w:szCs w:val="24"/>
          <w:lang w:val="hy-AM"/>
        </w:rPr>
        <w:t>։</w:t>
      </w:r>
    </w:p>
    <w:p w14:paraId="3351685C" w14:textId="77777777" w:rsidR="007B6FF1" w:rsidRPr="007B6FF1" w:rsidRDefault="007B6FF1" w:rsidP="007B6FF1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F03FA03" w14:textId="05CC8FC0" w:rsidR="00F3653B" w:rsidRDefault="00F3653B" w:rsidP="00D76273">
      <w:pPr>
        <w:numPr>
          <w:ilvl w:val="0"/>
          <w:numId w:val="1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76273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13B36376" w14:textId="1B2FE591" w:rsidR="00344945" w:rsidRPr="00656D63" w:rsidRDefault="0058452D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    </w:t>
      </w:r>
      <w:r w:rsidR="00344945" w:rsidRPr="00344945">
        <w:rPr>
          <w:rFonts w:ascii="GHEA Grapalat" w:hAnsi="GHEA Grapalat"/>
          <w:bCs/>
          <w:sz w:val="24"/>
          <w:szCs w:val="24"/>
          <w:lang w:val="hy-AM"/>
        </w:rPr>
        <w:t xml:space="preserve">Նախագծով առաջարկվում է </w:t>
      </w:r>
      <w:r w:rsidR="007B6FF1" w:rsidRPr="00656D63">
        <w:rPr>
          <w:rFonts w:ascii="GHEA Grapalat" w:hAnsi="GHEA Grapalat"/>
          <w:bCs/>
          <w:sz w:val="24"/>
          <w:szCs w:val="24"/>
          <w:lang w:val="hy-AM"/>
        </w:rPr>
        <w:t>հիմնադրամի կողմից իրականացվող վարկային ծրագրերի միջև կատարել հետևյալ վերաբաշխումները՝</w:t>
      </w:r>
    </w:p>
    <w:p w14:paraId="1786AAEB" w14:textId="2457B88A" w:rsidR="00C93434" w:rsidRPr="00656D63" w:rsidRDefault="00C93434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44F3E54" w14:textId="7F16FF31" w:rsidR="00C93434" w:rsidRPr="00656D63" w:rsidRDefault="00C93434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2E3551AF" w14:textId="0AE1E534" w:rsidR="00C93434" w:rsidRDefault="00C93434" w:rsidP="00C93434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</w:t>
      </w:r>
      <w:r w:rsidRPr="00656D63">
        <w:rPr>
          <w:rFonts w:ascii="GHEA Grapalat" w:hAnsi="GHEA Grapalat"/>
          <w:b/>
          <w:sz w:val="24"/>
          <w:szCs w:val="24"/>
          <w:lang w:val="hy-AM" w:eastAsia="ru-RU"/>
        </w:rPr>
        <w:t>11012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Pr="00C93434">
        <w:rPr>
          <w:rFonts w:ascii="GHEA Grapalat" w:hAnsi="GHEA Grapalat" w:cs="Sylfaen"/>
          <w:b/>
          <w:lang w:val="hy-AM"/>
        </w:rPr>
        <w:t>Եվրասիական զարգացման բանկի աջակցությամբ իրականացվող Հյուսիս-հարավ միջանցքի զարգացման ծրագրի համակարգում և կառավարում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1722B9B6" w14:textId="77777777" w:rsidR="00C93434" w:rsidRDefault="00C93434" w:rsidP="00C93434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30490379" w14:textId="35E06E82" w:rsidR="00C93434" w:rsidRDefault="00C93434" w:rsidP="00B8629B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Սույն միջոցառման 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4657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Pr="00C93434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Այլ կապիտալ դրամաշնորհներ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» հոդվածով ՀՀ պետական բյուջեով առաջին եռամսյակի համար նախատեսված է 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500,000.0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հազար ՀՀ դրամ ՀՀ համաֆինանսավորման 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մասով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, որից </w:t>
      </w:r>
      <w:r w:rsidR="009A18A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06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</w:t>
      </w:r>
      <w:r w:rsidR="009A18A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03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.2024թ.-ի դրությամբ փաստացի ծախսը կազմում է </w:t>
      </w:r>
      <w:r w:rsidR="009A18A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498,458.56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հազար ՀՀ դրամ: 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Տեղեկացնում ենք, որ </w:t>
      </w:r>
      <w:r w:rsidR="006C61D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ՀՕՏԾ ծրագրով նախատեսված 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է </w:t>
      </w:r>
      <w:r w:rsidR="006C61D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ընդամենը թվով 1054 հատ 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հողատարա</w:t>
      </w:r>
      <w:r w:rsidR="006C61D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ծ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քները,</w:t>
      </w:r>
      <w:r w:rsidR="006C61D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որոնցից թվով 600 հատը կնքվել և ֆինանսավորվել է 2023թ.-ին, 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իսկ </w:t>
      </w:r>
      <w:r w:rsidR="006C61D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2024թ.-ի համար նախատեսված է ավարտել ՀՕՏԾ ծրագիրը՝ շին հրապարակ </w:t>
      </w:r>
      <w:r w:rsidR="006C61D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տրամադրելու նպատակով: 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Տեղեկացնում ենք նաև</w:t>
      </w:r>
      <w:r w:rsidR="006C61D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 որ հանրային գերակա շահ ճանաչված հողակտորների օտարման մասով ծանուցումն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ե</w:t>
      </w:r>
      <w:r w:rsidR="006C61D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րը ուղարկվել են 2023թ.-ի դեկտեմբեր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ին</w:t>
      </w:r>
      <w:r w:rsidR="006C61D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 որից հետո փոխադարձ համաձայնության դեպքում օրենքով նախատեսված է  3 ամիս ժամկետ՝ պայմանագրերը կնքելու համար: Հիմք ընդունելով վերոնշյալը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միայն</w:t>
      </w:r>
      <w:r w:rsidR="006C61D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առաջին եռամսյակի համար անհրաժեշտ է բյուջեի ավելացում շուրջ </w:t>
      </w:r>
      <w:r w:rsidR="003609F0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320,000.0 հազար ՀՀ դրամի չափով</w:t>
      </w:r>
      <w:r w:rsidR="009A18A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շուրջ 50 հողակտորի համար, որոնց ինքնարժեքը կախված է հողատարածքի բնույթից</w:t>
      </w:r>
      <w:r w:rsidR="008F43D9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՝ համայնքային, կամ բնակելի, ինչպես նաև վարձակալված լինելու փաստից</w:t>
      </w:r>
      <w:r w:rsidR="009A18A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 մշակելիության աստիճանից, առկա ծառերի տարիքից, մշակաբույսերի քանակից, և այլ մի շարք գործոններից, որոնց</w:t>
      </w:r>
      <w:r w:rsidR="008F43D9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արդյունքում ձևավորվում է գնահատված արժեքը:</w:t>
      </w:r>
      <w:r w:rsidR="003609F0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F43D9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Ավելացումը ա</w:t>
      </w:r>
      <w:r w:rsidR="003609F0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ռաջարկում ենք իրականացնել 1049 Ծրագրի 21006 միջոցառման և 21012 միջոցառ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ումների</w:t>
      </w:r>
      <w:r w:rsidR="003609F0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5112 </w:t>
      </w:r>
      <w:r w:rsidR="00847652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="00847652" w:rsidRPr="008476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Շենքերի և շինությունների շինարարություն</w:t>
      </w:r>
      <w:r w:rsidR="00847652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="003609F0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հոդվածներից 160,000.0 հազարական ՀՀ դրամ գումարի չափով</w:t>
      </w:r>
      <w:r w:rsidR="008F43D9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՝ առանց վերականգնելու</w:t>
      </w:r>
      <w:r w:rsidR="003609F0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06755574" w14:textId="289A823F" w:rsidR="008258C4" w:rsidRDefault="008258C4" w:rsidP="00B8629B">
      <w:pPr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56D63">
        <w:rPr>
          <w:rFonts w:ascii="GHEA Grapalat" w:hAnsi="GHEA Grapalat"/>
          <w:bCs/>
          <w:sz w:val="24"/>
          <w:szCs w:val="24"/>
          <w:lang w:val="hy-AM"/>
        </w:rPr>
        <w:t xml:space="preserve">      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</w:t>
      </w:r>
      <w:r w:rsidRPr="00656D63">
        <w:rPr>
          <w:rFonts w:ascii="GHEA Grapalat" w:hAnsi="GHEA Grapalat"/>
          <w:bCs/>
          <w:sz w:val="24"/>
          <w:szCs w:val="24"/>
          <w:lang w:val="hy-AM"/>
        </w:rPr>
        <w:t xml:space="preserve">ան արդյունքում լրացումներ են կատարվել նաև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միջոցառման արդյունքային ցուցանիշների վրա։</w:t>
      </w:r>
    </w:p>
    <w:p w14:paraId="4A837511" w14:textId="302EE046" w:rsidR="00CD1D34" w:rsidRDefault="00CD1D34" w:rsidP="008258C4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CAE5ACC" w14:textId="3257FF6C" w:rsidR="00755864" w:rsidRDefault="00755864" w:rsidP="00755864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 w:rsidRPr="00656D63">
        <w:rPr>
          <w:rFonts w:ascii="GHEA Grapalat" w:hAnsi="GHEA Grapalat"/>
          <w:b/>
          <w:sz w:val="24"/>
          <w:szCs w:val="24"/>
          <w:lang w:val="hy-AM" w:eastAsia="ru-RU"/>
        </w:rPr>
        <w:t>04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Pr="00755864">
        <w:rPr>
          <w:rFonts w:ascii="GHEA Grapalat" w:hAnsi="GHEA Grapalat" w:cs="Sylfaen"/>
          <w:b/>
          <w:lang w:val="hy-AM"/>
        </w:rPr>
        <w:t>Ասիական զարգացման բանկի աջակցությամբ իրականացվող  Մ6 Վանաձոր-Ալավերդի-Վրաստանի սահման միջպետական նշանակության ճանապարհի ծրագրի կառուցում և հիմնանորոգում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07DE1004" w14:textId="77777777" w:rsidR="00755864" w:rsidRDefault="00755864" w:rsidP="00755864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2D144E0F" w14:textId="05B6F441" w:rsidR="00CA7F35" w:rsidRPr="00656D63" w:rsidRDefault="00755864" w:rsidP="00CA7F35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Սույն միջոցառման 51</w:t>
      </w:r>
      <w:r w:rsidR="00CA7F3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34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="00CA7F35" w:rsidRPr="00CA7F35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Նախագծահետազոտական ծախսեր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» հոդվածով ՀՀ պետական բյուջեով առաջին եռամսյակի համար նախատեսված է </w:t>
      </w:r>
      <w:r w:rsidR="00CA7F3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93,720.8</w:t>
      </w:r>
      <w:r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հազար ՀՀ դրամ</w:t>
      </w:r>
      <w:r w:rsidR="00CA7F3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 որից 78,009.1 հազար ՀՀ դրամը վարկային միջոցներ և 15,711.7 հազար ՀՀ դրամ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ՀՀ համաֆինանսավորման մասով</w:t>
      </w:r>
      <w:r w:rsidR="00CA7F3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: Դիլիջանի և Պուշկինի թունելների նախագծման խորհրդատվական ծառայությունների նախնական հաշվետվությունը նախատեսվում էր վճարել 2023թ.-ին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, </w:t>
      </w:r>
      <w:r w:rsidR="00CA7F3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սակայն հաշվետվության թերի լինելու արդյունքում այն չի ընդունվել և վերադարձվել է խորհրդատուին՝ ուղղումների համար: Վերջնական տարբերակը ներկայացվելու է 2024թ. </w:t>
      </w:r>
      <w:r w:rsidR="00043197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փետրվար ամսին</w:t>
      </w:r>
      <w:r w:rsidR="00CA7F3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 որի վճարման համար անհրաժեշտություն է առաջանում</w:t>
      </w:r>
      <w:r w:rsidR="00043197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միայն վարկային մասով</w:t>
      </w:r>
      <w:r w:rsidR="00CA7F3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բյուջեի համալրման  համար 120,000.0 հազար ՀՀ դրամի չափով: Սույն վերաբաշխումը 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առաջարկում ենք </w:t>
      </w:r>
      <w:r w:rsidR="00CA7F3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իրականացնել 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1049 Ծրագրի </w:t>
      </w:r>
      <w:r w:rsidR="00CA7F3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21012 միջոցառման 5112 </w:t>
      </w:r>
      <w:r w:rsidR="00CA7F35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="00CA7F35" w:rsidRPr="008476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Շենքերի և շինությունների շինարարություն</w:t>
      </w:r>
      <w:r w:rsidR="00CA7F35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="00CA7F3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հոդվածից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  <w:r w:rsidR="00CA7F3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Միևնույն ժամանակ ՀՀ համաֆինանսավորման մասով առաջանում է 10,000.0 հազար ՀՀ դրամի խնայողություն, որն ըստ առաջնահերթության առաջարկում ենք վերաբաշխել 1049 Ծրագրի 21014 միջոցառման ծախսերի իրականացման համար:</w:t>
      </w:r>
    </w:p>
    <w:p w14:paraId="777A8800" w14:textId="7DFC3974" w:rsidR="00755864" w:rsidRDefault="00755864" w:rsidP="00755864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56D63"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14:paraId="50351B3D" w14:textId="77777777" w:rsidR="008F43D9" w:rsidRDefault="008F43D9" w:rsidP="00755864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5B829DE" w14:textId="7EF148C1" w:rsidR="00D06E71" w:rsidRDefault="00D06E71" w:rsidP="0058452D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9B5908E" w14:textId="0D79BCC7" w:rsidR="00FF7DBF" w:rsidRDefault="00FF7DBF" w:rsidP="00FF7DBF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 w:rsidRPr="00656D63">
        <w:rPr>
          <w:rFonts w:ascii="GHEA Grapalat" w:hAnsi="GHEA Grapalat"/>
          <w:b/>
          <w:sz w:val="24"/>
          <w:szCs w:val="24"/>
          <w:lang w:val="hy-AM" w:eastAsia="ru-RU"/>
        </w:rPr>
        <w:t>06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 xml:space="preserve">«Ասիական զարգացման բանկի աջակցությամբ իրականացվող Հյուսիս-հարավ միջանցքի զարգացման վարկային ծրագիր, Տրանշ </w:t>
      </w:r>
      <w:r w:rsidRPr="00656D63">
        <w:rPr>
          <w:rFonts w:ascii="GHEA Grapalat" w:hAnsi="GHEA Grapalat" w:cs="Sylfaen"/>
          <w:b/>
          <w:lang w:val="hy-AM"/>
        </w:rPr>
        <w:t>2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124BE4F4" w14:textId="049B2323" w:rsidR="00FF7DBF" w:rsidRDefault="00FF7DBF" w:rsidP="00FF7DBF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54CE3ABA" w14:textId="5133319B" w:rsidR="00FF7DBF" w:rsidRPr="00656D63" w:rsidRDefault="00AB7198" w:rsidP="00F46BF6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  </w:t>
      </w:r>
      <w:r w:rsidR="00FF7DBF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Սույն միջոցառման 51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12</w:t>
      </w:r>
      <w:r w:rsidR="00FF7DBF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="00847652" w:rsidRPr="008476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Շենքերի և շինությունների շինարարություն</w:t>
      </w:r>
      <w:r w:rsidR="00FF7DBF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» հոդվածով ՀՀ պետական բյուջեով առաջին եռամսյակի համար նախատեսված է 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350,185.0</w:t>
      </w:r>
      <w:r w:rsidR="00FF7DBF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հազար ՀՀ դրամ ՀՀ համաֆինանսավորման մասով, որի 50%-ը նախատեսված էր Լ</w:t>
      </w:r>
      <w:r w:rsidR="00C91A0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ոտ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2</w:t>
      </w:r>
      <w:r w:rsidR="008F43D9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-ի</w:t>
      </w:r>
      <w:r w:rsidR="00C91A0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34 կմ հատվածի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2023թ. նոյեմբեր-դեկտեմբեր ամիսների համար ներկայացվող կատարողականի վճարման համար: Հիմք ընդունելով, որ նշված կատարողականը ներկայացվել, ընդունվել և վճարվել է 2023թ. դեկտեմբերի վերջին, ուստի առաջանում է 160,000.0 հազար ՀՀ դրամի չափով խնայողություն առաջին եռամսյակի համար նախատեսված միջոցներից, որ</w:t>
      </w:r>
      <w:r w:rsidR="00F46BF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ն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</w:t>
      </w:r>
      <w:r w:rsidR="0084765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ըստ </w:t>
      </w:r>
      <w:r w:rsidR="00F46BF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առաջնահերթության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</w:t>
      </w:r>
      <w:r w:rsidR="00F46BF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առաջարկում ենք վերաբաշխել 1049 Ծրագրի 11012 միջոցառման ՀՕՏԾ ծախսերի իրականացման համար</w:t>
      </w:r>
      <w:r w:rsidR="008F43D9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՝ առանց վերականգնման պայմանի</w:t>
      </w:r>
      <w:r w:rsidR="00F46BF6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44039E5B" w14:textId="55B3314E" w:rsidR="008258C4" w:rsidRDefault="008258C4" w:rsidP="00F46BF6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56D63"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</w:t>
      </w:r>
      <w:r w:rsidR="008F43D9">
        <w:rPr>
          <w:rFonts w:ascii="GHEA Grapalat" w:hAnsi="GHEA Grapalat"/>
          <w:bCs/>
          <w:sz w:val="24"/>
          <w:szCs w:val="24"/>
          <w:lang w:val="en-GB"/>
        </w:rPr>
        <w:t xml:space="preserve"> ցուցանիշների  և ժամանակացույց</w:t>
      </w:r>
      <w:r w:rsidR="00AB7198">
        <w:rPr>
          <w:rFonts w:ascii="GHEA Grapalat" w:hAnsi="GHEA Grapalat"/>
          <w:bCs/>
          <w:sz w:val="24"/>
          <w:szCs w:val="24"/>
          <w:lang w:val="en-GB"/>
        </w:rPr>
        <w:t xml:space="preserve">ով 2024թ.-ի համար </w:t>
      </w:r>
      <w:r w:rsidR="008F43D9">
        <w:rPr>
          <w:rFonts w:ascii="GHEA Grapalat" w:hAnsi="GHEA Grapalat"/>
          <w:bCs/>
          <w:sz w:val="24"/>
          <w:szCs w:val="24"/>
          <w:lang w:val="en-GB"/>
        </w:rPr>
        <w:t>պլանավորված</w:t>
      </w:r>
      <w:r w:rsidR="00AB7198">
        <w:rPr>
          <w:rFonts w:ascii="GHEA Grapalat" w:hAnsi="GHEA Grapalat"/>
          <w:bCs/>
          <w:sz w:val="24"/>
          <w:szCs w:val="24"/>
          <w:lang w:val="en-GB"/>
        </w:rPr>
        <w:t xml:space="preserve"> </w:t>
      </w:r>
      <w:r w:rsidR="008F43D9">
        <w:rPr>
          <w:rFonts w:ascii="GHEA Grapalat" w:hAnsi="GHEA Grapalat"/>
          <w:bCs/>
          <w:sz w:val="24"/>
          <w:szCs w:val="24"/>
          <w:lang w:val="en-GB"/>
        </w:rPr>
        <w:t>աշ</w:t>
      </w:r>
      <w:r w:rsidR="00656D63">
        <w:rPr>
          <w:rFonts w:ascii="GHEA Grapalat" w:hAnsi="GHEA Grapalat"/>
          <w:bCs/>
          <w:sz w:val="24"/>
          <w:szCs w:val="24"/>
          <w:lang w:val="en-GB"/>
        </w:rPr>
        <w:t>խատանքների իրականացման արդյունք</w:t>
      </w:r>
      <w:bookmarkStart w:id="0" w:name="_GoBack"/>
      <w:bookmarkEnd w:id="0"/>
      <w:r w:rsidR="00AB7198">
        <w:rPr>
          <w:rFonts w:ascii="GHEA Grapalat" w:hAnsi="GHEA Grapalat"/>
          <w:bCs/>
          <w:sz w:val="24"/>
          <w:szCs w:val="24"/>
          <w:lang w:val="en-GB"/>
        </w:rPr>
        <w:t>ների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 xml:space="preserve"> վրա։</w:t>
      </w:r>
    </w:p>
    <w:p w14:paraId="74874C22" w14:textId="05809E61" w:rsidR="008258C4" w:rsidRDefault="008258C4" w:rsidP="00F46BF6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121BD331" w14:textId="62A8FA00" w:rsidR="00971293" w:rsidRDefault="00971293" w:rsidP="00971293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</w:t>
      </w:r>
      <w:r w:rsidR="0058452D" w:rsidRPr="00733592">
        <w:rPr>
          <w:rFonts w:ascii="GHEA Grapalat" w:hAnsi="GHEA Grapalat"/>
          <w:b/>
          <w:sz w:val="24"/>
          <w:szCs w:val="24"/>
          <w:lang w:val="hy-AM" w:eastAsia="ru-RU"/>
        </w:rPr>
        <w:t>210</w:t>
      </w:r>
      <w:r w:rsidR="00410202" w:rsidRPr="00656D63">
        <w:rPr>
          <w:rFonts w:ascii="GHEA Grapalat" w:hAnsi="GHEA Grapalat"/>
          <w:b/>
          <w:sz w:val="24"/>
          <w:szCs w:val="24"/>
          <w:lang w:val="hy-AM" w:eastAsia="ru-RU"/>
        </w:rPr>
        <w:t>11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="00410202" w:rsidRPr="00733592">
        <w:rPr>
          <w:rFonts w:ascii="GHEA Grapalat" w:hAnsi="GHEA Grapalat" w:cs="Sylfaen"/>
          <w:b/>
          <w:lang w:val="hy-AM"/>
        </w:rPr>
        <w:t>Ասիական զարգացման բանկի աջակցությամբ իրականացվող Հյուսիս-հարավ միջանցքի զարգացման վարկային ծրագիր, Տրանշ 3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078BC338" w14:textId="77777777" w:rsidR="00733592" w:rsidRDefault="00733592" w:rsidP="00971293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47F9280C" w14:textId="5ADF9437" w:rsidR="008258C4" w:rsidRPr="00656D63" w:rsidRDefault="00733592" w:rsidP="007030C4">
      <w:pPr>
        <w:tabs>
          <w:tab w:val="left" w:pos="709"/>
          <w:tab w:val="left" w:pos="993"/>
        </w:tabs>
        <w:autoSpaceDE w:val="0"/>
        <w:autoSpaceDN w:val="0"/>
        <w:adjustRightInd w:val="0"/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56D63">
        <w:rPr>
          <w:rFonts w:ascii="GHEA Grapalat" w:hAnsi="GHEA Grapalat"/>
          <w:bCs/>
          <w:sz w:val="24"/>
          <w:szCs w:val="24"/>
          <w:lang w:val="hy-AM"/>
        </w:rPr>
        <w:t xml:space="preserve">         </w:t>
      </w:r>
      <w:r w:rsidR="00B161B1" w:rsidRPr="00656D63">
        <w:rPr>
          <w:rFonts w:ascii="GHEA Grapalat" w:hAnsi="GHEA Grapalat"/>
          <w:bCs/>
          <w:sz w:val="24"/>
          <w:szCs w:val="24"/>
          <w:lang w:val="hy-AM"/>
        </w:rPr>
        <w:t xml:space="preserve">Ասիական զարգացման բանկի աջակցությամբ իրականացվող Հյուսիս-հարավ միջանցքի զարգացման վարկային ծրագրի (Տրանշ 3) շրջանակներում Թալին-Լանջիկ շուրջ 18.7կմ ճանապարհահատվածը </w:t>
      </w:r>
      <w:r w:rsidR="00F46BF6" w:rsidRPr="00656D63">
        <w:rPr>
          <w:rFonts w:ascii="GHEA Grapalat" w:hAnsi="GHEA Grapalat"/>
          <w:bCs/>
          <w:sz w:val="24"/>
          <w:szCs w:val="24"/>
          <w:lang w:val="hy-AM"/>
        </w:rPr>
        <w:t>համար ավարտական վկայագ</w:t>
      </w:r>
      <w:r w:rsidR="00322AC4" w:rsidRPr="00656D63">
        <w:rPr>
          <w:rFonts w:ascii="GHEA Grapalat" w:hAnsi="GHEA Grapalat"/>
          <w:bCs/>
          <w:sz w:val="24"/>
          <w:szCs w:val="24"/>
          <w:lang w:val="hy-AM"/>
        </w:rPr>
        <w:t xml:space="preserve">րի հիման վրա նախատեսված վճարումը </w:t>
      </w:r>
      <w:r w:rsidR="00F46BF6" w:rsidRPr="00656D63">
        <w:rPr>
          <w:rFonts w:ascii="GHEA Grapalat" w:hAnsi="GHEA Grapalat"/>
          <w:bCs/>
          <w:sz w:val="24"/>
          <w:szCs w:val="24"/>
          <w:lang w:val="hy-AM"/>
        </w:rPr>
        <w:t xml:space="preserve">պետք է ներկայացվեր </w:t>
      </w:r>
      <w:r w:rsidR="00B161B1" w:rsidRPr="00656D63">
        <w:rPr>
          <w:rFonts w:ascii="GHEA Grapalat" w:hAnsi="GHEA Grapalat"/>
          <w:bCs/>
          <w:sz w:val="24"/>
          <w:szCs w:val="24"/>
          <w:lang w:val="hy-AM"/>
        </w:rPr>
        <w:t>202</w:t>
      </w:r>
      <w:r w:rsidR="00F46BF6" w:rsidRPr="00656D63">
        <w:rPr>
          <w:rFonts w:ascii="GHEA Grapalat" w:hAnsi="GHEA Grapalat"/>
          <w:bCs/>
          <w:sz w:val="24"/>
          <w:szCs w:val="24"/>
          <w:lang w:val="hy-AM"/>
        </w:rPr>
        <w:t>3</w:t>
      </w:r>
      <w:r w:rsidR="00B161B1" w:rsidRPr="00656D63">
        <w:rPr>
          <w:rFonts w:ascii="GHEA Grapalat" w:hAnsi="GHEA Grapalat"/>
          <w:bCs/>
          <w:sz w:val="24"/>
          <w:szCs w:val="24"/>
          <w:lang w:val="hy-AM"/>
        </w:rPr>
        <w:t>թ</w:t>
      </w:r>
      <w:r w:rsidR="00322AC4" w:rsidRPr="00656D63">
        <w:rPr>
          <w:rFonts w:ascii="GHEA Grapalat" w:hAnsi="GHEA Grapalat"/>
          <w:bCs/>
          <w:sz w:val="24"/>
          <w:szCs w:val="24"/>
          <w:lang w:val="hy-AM"/>
        </w:rPr>
        <w:t>.</w:t>
      </w:r>
      <w:r w:rsidR="00B161B1" w:rsidRPr="00656D63">
        <w:rPr>
          <w:rFonts w:ascii="GHEA Grapalat" w:hAnsi="GHEA Grapalat"/>
          <w:bCs/>
          <w:sz w:val="24"/>
          <w:szCs w:val="24"/>
          <w:lang w:val="hy-AM"/>
        </w:rPr>
        <w:t>-ին</w:t>
      </w:r>
      <w:r w:rsidR="00F46BF6" w:rsidRPr="00656D63">
        <w:rPr>
          <w:rFonts w:ascii="GHEA Grapalat" w:hAnsi="GHEA Grapalat"/>
          <w:bCs/>
          <w:sz w:val="24"/>
          <w:szCs w:val="24"/>
          <w:lang w:val="hy-AM"/>
        </w:rPr>
        <w:t xml:space="preserve">, սակայն </w:t>
      </w:r>
      <w:r w:rsidR="00322AC4" w:rsidRPr="00656D63">
        <w:rPr>
          <w:rFonts w:ascii="GHEA Grapalat" w:hAnsi="GHEA Grapalat"/>
          <w:bCs/>
          <w:sz w:val="24"/>
          <w:szCs w:val="24"/>
          <w:lang w:val="hy-AM"/>
        </w:rPr>
        <w:t xml:space="preserve">ներկայացվել է հունվարի 10-ին: Հիմք ընդունելով, որ սույն միջոցառման համար </w:t>
      </w:r>
      <w:r w:rsidR="00322AC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51</w:t>
      </w:r>
      <w:r w:rsidR="00322AC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12</w:t>
      </w:r>
      <w:r w:rsidR="00322AC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«</w:t>
      </w:r>
      <w:r w:rsidR="00322AC4" w:rsidRPr="008476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Շենքերի և շինությունների շինարարություն</w:t>
      </w:r>
      <w:r w:rsidR="00322AC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 հոդվածով ՀՀ պետական բյուջեով առաջին եռամսյակի համար նախատեսված է</w:t>
      </w:r>
      <w:r w:rsidR="00322AC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980,000.0 հազար ՀՀ դրամ վարկային միջոց, իսկ ներկայացված կատարողականի գումարը կազմում է </w:t>
      </w:r>
      <w:r w:rsidR="008258C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4,063,084 ԱՄՆ դոլար առանց հարկերի կամ շուրջ 1,650,000.0 հազար ՀՀ դրամ, ուստի անհրաժեշտություն է առաջանում վարկային միջոցների ավելացման 670,000.0 հազար ՀՀ դրամի չափով, որն առաջարկում ենք իրականացնել 1049 Ծրագրի 21012 </w:t>
      </w:r>
      <w:r w:rsidR="008258C4" w:rsidRPr="00656D63">
        <w:rPr>
          <w:rFonts w:ascii="GHEA Grapalat" w:hAnsi="GHEA Grapalat" w:cs="Sylfaen"/>
          <w:i/>
          <w:iCs/>
          <w:color w:val="191919"/>
          <w:sz w:val="24"/>
          <w:szCs w:val="24"/>
          <w:shd w:val="clear" w:color="auto" w:fill="FFFFFF"/>
          <w:lang w:val="hy-AM"/>
        </w:rPr>
        <w:t>միջոցառ</w:t>
      </w:r>
      <w:r w:rsidR="0085367A" w:rsidRPr="00656D63">
        <w:rPr>
          <w:rFonts w:ascii="GHEA Grapalat" w:hAnsi="GHEA Grapalat" w:cs="Sylfaen"/>
          <w:i/>
          <w:iCs/>
          <w:color w:val="191919"/>
          <w:sz w:val="24"/>
          <w:szCs w:val="24"/>
          <w:shd w:val="clear" w:color="auto" w:fill="FFFFFF"/>
          <w:lang w:val="hy-AM"/>
        </w:rPr>
        <w:t>ման</w:t>
      </w:r>
      <w:r w:rsidR="008258C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5112 </w:t>
      </w:r>
      <w:r w:rsidR="008258C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="008258C4" w:rsidRPr="008476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Շենքերի և շինությունների շինարարություն</w:t>
      </w:r>
      <w:r w:rsidR="008258C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="008258C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հոդվածից: Հաշվի առնելով 2024թ համար նախատեսված վարկային միջոցների առկայությունը, առաջարկում ենք նշված գումարի չափով բյուջեի վերակագնում 3-րդ եռամսյակի միջոցների հաշվից:</w:t>
      </w:r>
    </w:p>
    <w:p w14:paraId="668F2141" w14:textId="178A047E" w:rsidR="008B50FD" w:rsidRDefault="009129C1" w:rsidP="002C451E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56D6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258C4" w:rsidRPr="00656D63">
        <w:rPr>
          <w:rFonts w:ascii="GHEA Grapalat" w:hAnsi="GHEA Grapalat"/>
          <w:bCs/>
          <w:sz w:val="24"/>
          <w:szCs w:val="24"/>
          <w:lang w:val="hy-AM"/>
        </w:rPr>
        <w:t xml:space="preserve">     </w:t>
      </w:r>
      <w:r w:rsidR="00327E9A"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</w:t>
      </w:r>
      <w:r w:rsidR="00327E9A" w:rsidRPr="00656D63">
        <w:rPr>
          <w:rFonts w:ascii="GHEA Grapalat" w:hAnsi="GHEA Grapalat"/>
          <w:bCs/>
          <w:sz w:val="24"/>
          <w:szCs w:val="24"/>
          <w:lang w:val="hy-AM"/>
        </w:rPr>
        <w:t xml:space="preserve">ան արդյունքում լրացումներ են կատարվել նաև </w:t>
      </w:r>
      <w:r w:rsidR="00327E9A" w:rsidRPr="00344945">
        <w:rPr>
          <w:rFonts w:ascii="GHEA Grapalat" w:hAnsi="GHEA Grapalat"/>
          <w:bCs/>
          <w:sz w:val="24"/>
          <w:szCs w:val="24"/>
          <w:lang w:val="hy-AM"/>
        </w:rPr>
        <w:t>միջոցառման արդյունքային ցուցանիշների վրա։</w:t>
      </w:r>
    </w:p>
    <w:p w14:paraId="24DB1085" w14:textId="77777777" w:rsidR="00327E9A" w:rsidRDefault="00327E9A" w:rsidP="002C451E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880760D" w14:textId="1BFB968E" w:rsidR="00813125" w:rsidRDefault="00813125" w:rsidP="00813125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94602A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 w:rsidRPr="00656D63">
        <w:rPr>
          <w:rFonts w:ascii="GHEA Grapalat" w:hAnsi="GHEA Grapalat"/>
          <w:b/>
          <w:sz w:val="24"/>
          <w:szCs w:val="24"/>
          <w:lang w:val="hy-AM" w:eastAsia="ru-RU"/>
        </w:rPr>
        <w:t>12</w:t>
      </w:r>
      <w:r w:rsidRPr="0094602A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94602A">
        <w:rPr>
          <w:rFonts w:ascii="GHEA Grapalat" w:hAnsi="GHEA Grapalat" w:cs="Sylfaen"/>
          <w:b/>
          <w:lang w:val="hy-AM"/>
        </w:rPr>
        <w:t>«</w:t>
      </w:r>
      <w:r w:rsidRPr="00813125">
        <w:rPr>
          <w:rFonts w:ascii="GHEA Grapalat" w:hAnsi="GHEA Grapalat" w:cs="Sylfaen"/>
          <w:b/>
          <w:lang w:val="hy-AM"/>
        </w:rPr>
        <w:t>Եվրասիական զարգացման բանկի աջակցությամբ իրականացվող Հյուսիս-հարավ միջանցքի զարգացման ծրագիր</w:t>
      </w:r>
      <w:r w:rsidRPr="0094602A">
        <w:rPr>
          <w:rFonts w:ascii="GHEA Grapalat" w:hAnsi="GHEA Grapalat" w:cs="Sylfaen"/>
          <w:b/>
          <w:lang w:val="hy-AM"/>
        </w:rPr>
        <w:t>»</w:t>
      </w:r>
    </w:p>
    <w:p w14:paraId="1DCB7432" w14:textId="77777777" w:rsidR="008B50FD" w:rsidRDefault="008B50FD" w:rsidP="00813125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2E970060" w14:textId="2C6F6A5F" w:rsidR="00AD3592" w:rsidRPr="00656D63" w:rsidRDefault="00C12AB3" w:rsidP="00AD3592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  </w:t>
      </w:r>
      <w:r w:rsidR="00813125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Սույն միջոցառման 5</w:t>
      </w:r>
      <w:r w:rsidR="00CD1D34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112</w:t>
      </w:r>
      <w:r w:rsidR="00813125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D1D3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="00CD1D34" w:rsidRPr="00847652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Շենքերի և շինությունների շինարարություն</w:t>
      </w:r>
      <w:r w:rsidR="00CD1D34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»</w:t>
      </w:r>
      <w:r w:rsidR="00813125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հոդվածով ՀՀ պետական բյուջեով առաջին եռամսյակի համար նախատեսված է</w:t>
      </w:r>
      <w:r w:rsidR="00AD359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1,000,000.0 հազար ՀՀ դրամ, որից </w:t>
      </w:r>
      <w:r w:rsidR="0081312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վարկային մասով </w:t>
      </w:r>
      <w:r w:rsidR="00AD359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828,000.0</w:t>
      </w:r>
      <w:r w:rsidR="0081312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հազար ՀՀ դրամ, </w:t>
      </w:r>
      <w:r w:rsidR="00813125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իսկ ՀՀ համաֆինանսավորման մասով </w:t>
      </w:r>
      <w:r w:rsidR="00AD3592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172,000.0</w:t>
      </w:r>
      <w:r w:rsidR="00813125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հազար ՀՀ դրամ</w:t>
      </w:r>
      <w:r w:rsidR="00AD3592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: Սա նախատեսված էր պայմանագրի կնքումից հետո առաջին կատարողականի և կապալառուի թիմի ներգրավվածության համար, սակայն հաշվի առնելով, որ պայմանագ</w:t>
      </w:r>
      <w:r w:rsidR="00D24700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ի</w:t>
      </w:r>
      <w:r w:rsidR="00AD3592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ր</w:t>
      </w:r>
      <w:r w:rsidR="00D24700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ը</w:t>
      </w:r>
      <w:r w:rsidR="00AD3592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նախատեսվածից ուշ կնքվեց, ուստի նշյալ կատարողականը շինարարի կողմից ներկայացվելու է մարտ ամսվա մեջ՝ ստուգման և հաստատման համար: Ուստի </w:t>
      </w:r>
      <w:r w:rsidR="00DC41FD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AD3592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ըստ առաջնահերթության առաջարկում ենք առաջին եռամսյակում նախատեսված գումարից 790,000.0 հազար ՀՀ դրամ վարկային մասը վերաբաշխել 1049 Ծրագրի 21011 միջոցառման 5112 հոդվածին 670,000.0 հազար ՀՀ դրամը՝ 3-րդ եռամսյակից վերականգնման պայմանով և 21004 միջոցառման 5134 հոդվածին 120,000.0 հազար ՀՀ դրամը՝ առանց վերականգնման, իսկ համաֆինանսավորման 172,000.0 հազար ՀՀ դրամը նույն Տրանշ 4 Ծրագրի 11012 միջոցառման ՀՕՏԾ ծախսերի իրականացման համար</w:t>
      </w:r>
      <w:r w:rsidR="004A26B0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16</w:t>
      </w:r>
      <w:r w:rsidR="0085367A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0</w:t>
      </w:r>
      <w:r w:rsidR="004A26B0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,000.0 հազար ՀՀ դրամ և 1</w:t>
      </w:r>
      <w:r w:rsidR="0085367A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2</w:t>
      </w:r>
      <w:r w:rsidR="004A26B0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,000.0 հազար ՀՀ դրամ 21014 միջոցառման 5112 հոդվածի համար՝</w:t>
      </w:r>
      <w:r w:rsidR="00AD3592" w:rsidRPr="007555EA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նույնպես</w:t>
      </w:r>
      <w:r w:rsidR="00AD359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առանց վերականգնման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պայմանի</w:t>
      </w:r>
      <w:r w:rsidR="00AD3592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:</w:t>
      </w:r>
    </w:p>
    <w:p w14:paraId="71F61F31" w14:textId="77777777" w:rsidR="00AD3592" w:rsidRDefault="00AD3592" w:rsidP="00AD3592">
      <w:pPr>
        <w:spacing w:after="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56D63"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 ազդեցություն չի ունենում միջոցառման արդյունքային ցուցանիշների վրա։</w:t>
      </w:r>
    </w:p>
    <w:p w14:paraId="4FA488A9" w14:textId="620D2D0E" w:rsidR="00755864" w:rsidRDefault="00755864" w:rsidP="00DC41FD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4C1E756E" w14:textId="77777777" w:rsidR="00647B5E" w:rsidRDefault="00647B5E" w:rsidP="00647B5E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  <w:r w:rsidRPr="00733592">
        <w:rPr>
          <w:rFonts w:ascii="GHEA Grapalat" w:hAnsi="GHEA Grapalat"/>
          <w:b/>
          <w:sz w:val="24"/>
          <w:szCs w:val="24"/>
          <w:lang w:val="hy-AM" w:eastAsia="ru-RU"/>
        </w:rPr>
        <w:t>-1049-210</w:t>
      </w:r>
      <w:r w:rsidRPr="00656D63">
        <w:rPr>
          <w:rFonts w:ascii="GHEA Grapalat" w:hAnsi="GHEA Grapalat"/>
          <w:b/>
          <w:sz w:val="24"/>
          <w:szCs w:val="24"/>
          <w:lang w:val="hy-AM" w:eastAsia="ru-RU"/>
        </w:rPr>
        <w:t>14</w:t>
      </w:r>
      <w:r w:rsidRPr="00733592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Pr="00733592">
        <w:rPr>
          <w:rFonts w:ascii="GHEA Grapalat" w:hAnsi="GHEA Grapalat" w:cs="Sylfaen"/>
          <w:b/>
          <w:lang w:val="hy-AM"/>
        </w:rPr>
        <w:t>«</w:t>
      </w:r>
      <w:r w:rsidRPr="006C0BAC">
        <w:rPr>
          <w:rFonts w:ascii="GHEA Grapalat" w:hAnsi="GHEA Grapalat" w:cs="Sylfaen"/>
          <w:b/>
          <w:lang w:val="hy-AM"/>
        </w:rPr>
        <w:t>Եվրոպական ներդրումային բանկի աջակցությամբ իրականացվող Մ6 Վանաձոր-Ալավերդի-Վրաստանի սահման միջպետական նշանակության ճանապարհի անվտանգության բարելավման  դրամաշնորհային ծրագիր</w:t>
      </w:r>
      <w:r w:rsidRPr="00733592">
        <w:rPr>
          <w:rFonts w:ascii="GHEA Grapalat" w:hAnsi="GHEA Grapalat" w:cs="Sylfaen"/>
          <w:b/>
          <w:lang w:val="hy-AM"/>
        </w:rPr>
        <w:t>»</w:t>
      </w:r>
    </w:p>
    <w:p w14:paraId="478BD91F" w14:textId="77777777" w:rsidR="00647B5E" w:rsidRDefault="00647B5E" w:rsidP="00647B5E">
      <w:pPr>
        <w:spacing w:after="0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761CB182" w14:textId="62D78382" w:rsidR="00647B5E" w:rsidRPr="00656D63" w:rsidRDefault="00647B5E" w:rsidP="00647B5E">
      <w:pPr>
        <w:spacing w:after="0"/>
        <w:jc w:val="both"/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</w:pP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Տեղեկացնում ենք, որ ծրագիրն ավարտվել է 21.12.2023թ.-ին, սակայն դրամաշնորհային համաձայնագրի համաձայն ԵՆԲ-ից մասհանված գումարի մնացորդից վճարումներ կարող են իրականացվել ևս </w:t>
      </w:r>
      <w:r w:rsidR="00E11D45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մեկ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տարվա ընթացքում, մինչև դրամաշնորհի ավարտի</w:t>
      </w:r>
      <w:r w:rsidR="00566158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օրն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ընդունված կատարողականների և պահված 10%-ների համար</w:t>
      </w:r>
      <w:r w:rsidR="00566158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՝ հետերաշխիքային ժամանակահատվածի ավարտից հետո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: Միևնույն ժամանակ տեղեկացնում ենք, որ 2023թ.-ին մի շարք պայմանագրերի համար կատարվել են ծավալների և նոր անվտանգ կետերի ավելացումներ, որի արդյունքում առաջացան պայմանագրային չնախատեսված մնացորդներ՝ 2024թ.-ին վճարելու համար: Հիմք ընդունելով վերոնշյալ պարտավորությունների առկայությունը, ինչպես նաև 31.12.2023թ. դրությամբ 655,395.19 եվրո գումարի չափով հաշվի մնացորդը, ահրաժեշտություն 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է առաջացել սույն միջոցառումը ավելացնել ՀՀ պետական բյուջեի կառուցվածքում և կատարել համապատասխան վճարումներ՝ տույժ տուգանքներից խուսափելու նպատակով:  </w:t>
      </w:r>
    </w:p>
    <w:p w14:paraId="5B156422" w14:textId="606E05DF" w:rsidR="00647B5E" w:rsidRPr="00656D63" w:rsidRDefault="004A26B0" w:rsidP="00647B5E">
      <w:pPr>
        <w:spacing w:after="0"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       </w:t>
      </w:r>
      <w:r w:rsidR="00647B5E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Արդյունքում ավելացման միտումով անհրաժեշտություն է առաջացել 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առաջին եռամսյակի համար </w:t>
      </w:r>
      <w:r w:rsidR="00647B5E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վերաբաշխելու 21007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Եվրոպական ներդրումային բանկի աջակցությամբ իրականացվող</w:t>
      </w:r>
      <w:r w:rsidRPr="00656D63">
        <w:rPr>
          <w:rFonts w:ascii="GHEA Grapalat" w:hAnsi="GHEA Grapalat"/>
          <w:bCs/>
          <w:sz w:val="24"/>
          <w:szCs w:val="24"/>
          <w:lang w:val="hy-AM" w:eastAsia="ru-RU"/>
        </w:rPr>
        <w:t xml:space="preserve"> Հյուսիս-հարավ միջանցքի զարգացման դրամաշնորհային ծրագիր, Տրանշ 3 միջոցառման 5112</w:t>
      </w:r>
      <w:r w:rsidR="00647B5E" w:rsidRPr="00656D63">
        <w:rPr>
          <w:rFonts w:ascii="GHEA Grapalat" w:hAnsi="GHEA Grapalat"/>
          <w:bCs/>
          <w:sz w:val="24"/>
          <w:szCs w:val="24"/>
          <w:lang w:val="hy-AM" w:eastAsia="ru-RU"/>
        </w:rPr>
        <w:t xml:space="preserve"> </w:t>
      </w:r>
      <w:r w:rsidR="00647B5E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«</w:t>
      </w:r>
      <w:r w:rsidR="00647B5E" w:rsidRPr="00BB2266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Շենքերի և շինությունների շինարարություն</w:t>
      </w:r>
      <w:r w:rsidR="00647B5E" w:rsidRPr="00FF7DBF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հոդվածից 100</w:t>
      </w:r>
      <w:r w:rsidR="00647B5E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,000.0 հազար ՀՀ դրամ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դրամաշնորհային միջոց և 22,000</w:t>
      </w:r>
      <w:r w:rsidR="0037628D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.0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հազար ՀՀ դրամ </w:t>
      </w:r>
      <w:r w:rsidR="00647B5E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ՀՀ համաֆինանսավորման մասով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՝ 21004 միջոցառման 5134 հոդվածից 10,000.0 հազար ՀՀ դրամ և 21012 միջոցառման 5112 հոդվածից 12,000</w:t>
      </w:r>
      <w:r w:rsidR="0037628D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>.0</w:t>
      </w:r>
      <w:r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հազար ՀՀ դրամ</w:t>
      </w:r>
      <w:r w:rsidR="00647B5E" w:rsidRPr="00656D63"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: </w:t>
      </w:r>
    </w:p>
    <w:p w14:paraId="5EAF5F71" w14:textId="77777777" w:rsidR="00647B5E" w:rsidRDefault="00647B5E" w:rsidP="00647B5E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344945">
        <w:rPr>
          <w:rFonts w:ascii="GHEA Grapalat" w:hAnsi="GHEA Grapalat"/>
          <w:bCs/>
          <w:sz w:val="24"/>
          <w:szCs w:val="24"/>
          <w:lang w:val="hy-AM"/>
        </w:rPr>
        <w:t>Սույն փոփոխությունն</w:t>
      </w:r>
      <w:r w:rsidRPr="00656D63">
        <w:rPr>
          <w:rFonts w:ascii="GHEA Grapalat" w:hAnsi="GHEA Grapalat"/>
          <w:bCs/>
          <w:sz w:val="24"/>
          <w:szCs w:val="24"/>
          <w:lang w:val="hy-AM"/>
        </w:rPr>
        <w:t>երի արդյունքում կատարվել են համապատասխան ճշտումներ</w:t>
      </w:r>
      <w:r w:rsidRPr="00344945">
        <w:rPr>
          <w:rFonts w:ascii="GHEA Grapalat" w:hAnsi="GHEA Grapalat"/>
          <w:bCs/>
          <w:sz w:val="24"/>
          <w:szCs w:val="24"/>
          <w:lang w:val="hy-AM"/>
        </w:rPr>
        <w:t xml:space="preserve"> միջոցառման արդյունքային ցուցանիշների վրա։</w:t>
      </w:r>
    </w:p>
    <w:p w14:paraId="71873468" w14:textId="77777777" w:rsidR="00AD3592" w:rsidRDefault="00AD3592" w:rsidP="00DC41FD">
      <w:pPr>
        <w:spacing w:after="0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65AA2A3D" w14:textId="5DFAA72E" w:rsidR="00755864" w:rsidRPr="00755864" w:rsidRDefault="00755864" w:rsidP="00755864">
      <w:pPr>
        <w:pStyle w:val="ListParagraph"/>
        <w:numPr>
          <w:ilvl w:val="0"/>
          <w:numId w:val="1"/>
        </w:numPr>
        <w:tabs>
          <w:tab w:val="left" w:pos="399"/>
        </w:tabs>
        <w:spacing w:after="160" w:line="360" w:lineRule="auto"/>
        <w:ind w:left="1080" w:hanging="540"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755864">
        <w:rPr>
          <w:rFonts w:ascii="GHEA Grapalat" w:eastAsia="Calibri" w:hAnsi="GHEA Grapalat" w:cs="Sylfaen"/>
          <w:b/>
          <w:sz w:val="24"/>
          <w:szCs w:val="24"/>
        </w:rPr>
        <w:t>Ակնկալվող</w:t>
      </w:r>
      <w:r w:rsidRPr="00755864">
        <w:rPr>
          <w:rFonts w:ascii="GHEA Grapalat" w:eastAsia="Calibri" w:hAnsi="GHEA Grapalat" w:cs="Sylfaen"/>
          <w:b/>
          <w:sz w:val="24"/>
          <w:szCs w:val="24"/>
          <w:lang w:val="es-ES_tradnl"/>
        </w:rPr>
        <w:t xml:space="preserve"> </w:t>
      </w:r>
      <w:r w:rsidRPr="00755864">
        <w:rPr>
          <w:rFonts w:ascii="GHEA Grapalat" w:eastAsia="Calibri" w:hAnsi="GHEA Grapalat" w:cs="Sylfaen"/>
          <w:b/>
          <w:sz w:val="24"/>
          <w:szCs w:val="24"/>
        </w:rPr>
        <w:t>արդյունքը</w:t>
      </w:r>
    </w:p>
    <w:p w14:paraId="4C23428C" w14:textId="77777777" w:rsidR="00755864" w:rsidRDefault="00755864" w:rsidP="00755864">
      <w:pPr>
        <w:tabs>
          <w:tab w:val="left" w:pos="399"/>
        </w:tabs>
        <w:spacing w:after="160" w:line="360" w:lineRule="auto"/>
        <w:ind w:firstLine="709"/>
        <w:jc w:val="both"/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</w:pPr>
      <w:r w:rsidRPr="00131313">
        <w:rPr>
          <w:rFonts w:ascii="GHEA Grapalat" w:eastAsia="Calibri" w:hAnsi="GHEA Grapalat"/>
          <w:sz w:val="24"/>
          <w:szCs w:val="24"/>
          <w:lang w:val="hy-AM"/>
        </w:rPr>
        <w:tab/>
      </w:r>
      <w:r w:rsidRPr="00131313">
        <w:rPr>
          <w:rFonts w:ascii="GHEA Grapalat" w:eastAsia="Calibri" w:hAnsi="GHEA Grapalat"/>
          <w:sz w:val="24"/>
          <w:szCs w:val="24"/>
          <w:shd w:val="clear" w:color="auto" w:fill="FFFFFF"/>
          <w:lang w:val="hy-AM" w:eastAsia="ru-RU"/>
        </w:rPr>
        <w:t>Հայաստանի Հանրապետության ճանապարհների վիճակի բարելավում:</w:t>
      </w:r>
    </w:p>
    <w:p w14:paraId="7FBCCD45" w14:textId="1914C1ED" w:rsidR="00755864" w:rsidRPr="00131313" w:rsidRDefault="00755864" w:rsidP="00755864">
      <w:pPr>
        <w:spacing w:line="360" w:lineRule="auto"/>
        <w:ind w:firstLine="630"/>
        <w:jc w:val="both"/>
        <w:rPr>
          <w:rFonts w:ascii="GHEA Grapalat" w:eastAsia="Calibri" w:hAnsi="GHEA Grapalat"/>
          <w:b/>
          <w:sz w:val="24"/>
          <w:szCs w:val="24"/>
          <w:lang w:val="hy-AM" w:eastAsia="x-none"/>
        </w:rPr>
      </w:pPr>
      <w:r w:rsidRPr="00656D63">
        <w:rPr>
          <w:rFonts w:ascii="GHEA Grapalat" w:hAnsi="GHEA Grapalat"/>
          <w:b/>
          <w:sz w:val="24"/>
          <w:szCs w:val="24"/>
          <w:lang w:val="hy-AM"/>
        </w:rPr>
        <w:t>4</w:t>
      </w:r>
      <w:r w:rsidRPr="00131313">
        <w:rPr>
          <w:rFonts w:ascii="GHEA Grapalat" w:hAnsi="GHEA Grapalat"/>
          <w:b/>
          <w:sz w:val="24"/>
          <w:szCs w:val="24"/>
          <w:lang w:val="hy-AM"/>
        </w:rPr>
        <w:t>.</w:t>
      </w:r>
      <w:r w:rsidRPr="00131313">
        <w:rPr>
          <w:rFonts w:ascii="GHEA Grapalat" w:eastAsia="Calibri" w:hAnsi="GHEA Grapalat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91BDD29" w14:textId="77777777" w:rsidR="00755864" w:rsidRDefault="00755864" w:rsidP="0075586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13131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13131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131313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: </w:t>
      </w:r>
    </w:p>
    <w:p w14:paraId="593B091D" w14:textId="0C631B2F" w:rsidR="00755864" w:rsidRPr="00131313" w:rsidRDefault="00755864" w:rsidP="00755864">
      <w:pPr>
        <w:spacing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6D63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131313">
        <w:rPr>
          <w:rFonts w:ascii="GHEA Grapalat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8D981B7" w14:textId="77777777" w:rsidR="00755864" w:rsidRDefault="00755864" w:rsidP="00755864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131313">
        <w:rPr>
          <w:rFonts w:ascii="GHEA Grapalat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784A3C28" w14:textId="68471725" w:rsidR="00755864" w:rsidRPr="00131313" w:rsidRDefault="00755864" w:rsidP="00755864">
      <w:p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56D63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Pr="00131313">
        <w:rPr>
          <w:rFonts w:ascii="GHEA Grapalat" w:hAnsi="GHEA Grapalat" w:cs="Sylfaen"/>
          <w:b/>
          <w:sz w:val="24"/>
          <w:szCs w:val="24"/>
          <w:lang w:val="hy-AM"/>
        </w:rPr>
        <w:t>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2F2CC75" w14:textId="77777777" w:rsidR="00755864" w:rsidRPr="00131313" w:rsidRDefault="00755864" w:rsidP="00755864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131313">
        <w:rPr>
          <w:rFonts w:ascii="GHEA Grapalat" w:eastAsia="Calibri" w:hAnsi="GHEA Grapalat" w:cs="Sylfaen"/>
          <w:sz w:val="24"/>
          <w:szCs w:val="24"/>
          <w:lang w:val="hy-AM" w:eastAsia="ru-RU"/>
        </w:rPr>
        <w:lastRenderedPageBreak/>
        <w:t xml:space="preserve">Որոշման նախագիծը բխում է «Հայաստանի վերափոխման ռազմավարություն 2050», «Կառավարության 2021-2026թթ. ծրագիր» /կետ 3.2, 3-րդ պարբերության 1-ին ենթակետ/ ռազմավարական փաստաթղթերի դրույթներից: </w:t>
      </w:r>
    </w:p>
    <w:p w14:paraId="79ACCDDB" w14:textId="761BA9C3" w:rsidR="00245864" w:rsidRDefault="00755864" w:rsidP="00755864">
      <w:pPr>
        <w:spacing w:after="16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31313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sectPr w:rsidR="00245864" w:rsidSect="007A3798">
      <w:footerReference w:type="first" r:id="rId8"/>
      <w:pgSz w:w="12240" w:h="15840"/>
      <w:pgMar w:top="1276" w:right="758" w:bottom="141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EB26B2" w14:textId="77777777" w:rsidR="00CB1292" w:rsidRDefault="00CB1292">
      <w:pPr>
        <w:spacing w:after="0" w:line="240" w:lineRule="auto"/>
      </w:pPr>
      <w:r>
        <w:separator/>
      </w:r>
    </w:p>
  </w:endnote>
  <w:endnote w:type="continuationSeparator" w:id="0">
    <w:p w14:paraId="449B8433" w14:textId="77777777" w:rsidR="00CB1292" w:rsidRDefault="00CB1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E5CF93" w14:textId="77777777" w:rsidR="007E49EC" w:rsidRDefault="007E49EC">
    <w:pPr>
      <w:pStyle w:val="Footer"/>
      <w:jc w:val="right"/>
    </w:pPr>
  </w:p>
  <w:p w14:paraId="235940C0" w14:textId="77777777" w:rsidR="007E49EC" w:rsidRDefault="007E4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A8AEB" w14:textId="77777777" w:rsidR="00CB1292" w:rsidRDefault="00CB1292">
      <w:pPr>
        <w:spacing w:after="0" w:line="240" w:lineRule="auto"/>
      </w:pPr>
      <w:r>
        <w:separator/>
      </w:r>
    </w:p>
  </w:footnote>
  <w:footnote w:type="continuationSeparator" w:id="0">
    <w:p w14:paraId="4025067A" w14:textId="77777777" w:rsidR="00CB1292" w:rsidRDefault="00CB1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949"/>
    <w:rsid w:val="000264FA"/>
    <w:rsid w:val="00043197"/>
    <w:rsid w:val="0004557D"/>
    <w:rsid w:val="00050B6E"/>
    <w:rsid w:val="00067630"/>
    <w:rsid w:val="00072D7D"/>
    <w:rsid w:val="00077153"/>
    <w:rsid w:val="000831FF"/>
    <w:rsid w:val="00084C25"/>
    <w:rsid w:val="000B5630"/>
    <w:rsid w:val="000C5B76"/>
    <w:rsid w:val="000D468D"/>
    <w:rsid w:val="000E3241"/>
    <w:rsid w:val="000E3298"/>
    <w:rsid w:val="00120EE9"/>
    <w:rsid w:val="001273D4"/>
    <w:rsid w:val="00134AFB"/>
    <w:rsid w:val="00160BA0"/>
    <w:rsid w:val="001A1DB0"/>
    <w:rsid w:val="001B5BDA"/>
    <w:rsid w:val="001C35F1"/>
    <w:rsid w:val="0020177D"/>
    <w:rsid w:val="00204754"/>
    <w:rsid w:val="00212A82"/>
    <w:rsid w:val="00215B45"/>
    <w:rsid w:val="00216F7A"/>
    <w:rsid w:val="00220CEF"/>
    <w:rsid w:val="00223BA7"/>
    <w:rsid w:val="002365EA"/>
    <w:rsid w:val="00245864"/>
    <w:rsid w:val="00260BDA"/>
    <w:rsid w:val="002629A0"/>
    <w:rsid w:val="002B10A8"/>
    <w:rsid w:val="002B3BC2"/>
    <w:rsid w:val="002C451E"/>
    <w:rsid w:val="002C59C0"/>
    <w:rsid w:val="002F08E9"/>
    <w:rsid w:val="002F610E"/>
    <w:rsid w:val="002F7426"/>
    <w:rsid w:val="00302C16"/>
    <w:rsid w:val="00322AC4"/>
    <w:rsid w:val="00327E9A"/>
    <w:rsid w:val="0034244B"/>
    <w:rsid w:val="00344945"/>
    <w:rsid w:val="003609F0"/>
    <w:rsid w:val="00374ACF"/>
    <w:rsid w:val="0037628D"/>
    <w:rsid w:val="003908CD"/>
    <w:rsid w:val="003939E1"/>
    <w:rsid w:val="003A0D65"/>
    <w:rsid w:val="003B50E6"/>
    <w:rsid w:val="003D36C5"/>
    <w:rsid w:val="003D4FC3"/>
    <w:rsid w:val="003E568F"/>
    <w:rsid w:val="00410202"/>
    <w:rsid w:val="00420EF5"/>
    <w:rsid w:val="00444AEF"/>
    <w:rsid w:val="0045181E"/>
    <w:rsid w:val="004623D0"/>
    <w:rsid w:val="00465850"/>
    <w:rsid w:val="00466D46"/>
    <w:rsid w:val="004709C4"/>
    <w:rsid w:val="00483F19"/>
    <w:rsid w:val="00495FEC"/>
    <w:rsid w:val="004A14CF"/>
    <w:rsid w:val="004A26B0"/>
    <w:rsid w:val="004A2812"/>
    <w:rsid w:val="004A5E25"/>
    <w:rsid w:val="004A723E"/>
    <w:rsid w:val="004B4F73"/>
    <w:rsid w:val="004E0892"/>
    <w:rsid w:val="004E5130"/>
    <w:rsid w:val="00506A34"/>
    <w:rsid w:val="005158B7"/>
    <w:rsid w:val="00532AC5"/>
    <w:rsid w:val="005331B5"/>
    <w:rsid w:val="00544F8B"/>
    <w:rsid w:val="00552C5F"/>
    <w:rsid w:val="00554F5D"/>
    <w:rsid w:val="005568E8"/>
    <w:rsid w:val="00556ECE"/>
    <w:rsid w:val="00566158"/>
    <w:rsid w:val="00570B5B"/>
    <w:rsid w:val="00572C3E"/>
    <w:rsid w:val="0058414F"/>
    <w:rsid w:val="0058452D"/>
    <w:rsid w:val="00587D58"/>
    <w:rsid w:val="005A33FF"/>
    <w:rsid w:val="005A7F20"/>
    <w:rsid w:val="005B0E19"/>
    <w:rsid w:val="005B686B"/>
    <w:rsid w:val="005C51D3"/>
    <w:rsid w:val="005C6A61"/>
    <w:rsid w:val="005D2F36"/>
    <w:rsid w:val="005F5B2F"/>
    <w:rsid w:val="006079AD"/>
    <w:rsid w:val="00613D77"/>
    <w:rsid w:val="0062319D"/>
    <w:rsid w:val="00627FD8"/>
    <w:rsid w:val="0064725F"/>
    <w:rsid w:val="00647B5E"/>
    <w:rsid w:val="00654266"/>
    <w:rsid w:val="00656D63"/>
    <w:rsid w:val="006979EC"/>
    <w:rsid w:val="006A120D"/>
    <w:rsid w:val="006C49C7"/>
    <w:rsid w:val="006C61D6"/>
    <w:rsid w:val="006D3FC9"/>
    <w:rsid w:val="006D6F96"/>
    <w:rsid w:val="006E4C0C"/>
    <w:rsid w:val="006E5DCF"/>
    <w:rsid w:val="006F7095"/>
    <w:rsid w:val="00702783"/>
    <w:rsid w:val="007030C4"/>
    <w:rsid w:val="0070618B"/>
    <w:rsid w:val="00733592"/>
    <w:rsid w:val="00743BFD"/>
    <w:rsid w:val="00751002"/>
    <w:rsid w:val="007555EA"/>
    <w:rsid w:val="00755864"/>
    <w:rsid w:val="0076361B"/>
    <w:rsid w:val="00763F10"/>
    <w:rsid w:val="007712CD"/>
    <w:rsid w:val="00780088"/>
    <w:rsid w:val="007806C9"/>
    <w:rsid w:val="007A3798"/>
    <w:rsid w:val="007B0B8B"/>
    <w:rsid w:val="007B6FF1"/>
    <w:rsid w:val="007E45AD"/>
    <w:rsid w:val="007E49EC"/>
    <w:rsid w:val="007F0A18"/>
    <w:rsid w:val="007F2749"/>
    <w:rsid w:val="00813125"/>
    <w:rsid w:val="008258C4"/>
    <w:rsid w:val="008459DF"/>
    <w:rsid w:val="00847652"/>
    <w:rsid w:val="0085367A"/>
    <w:rsid w:val="0086198A"/>
    <w:rsid w:val="00861A2D"/>
    <w:rsid w:val="008718FE"/>
    <w:rsid w:val="00871970"/>
    <w:rsid w:val="00872D41"/>
    <w:rsid w:val="008827C9"/>
    <w:rsid w:val="00890827"/>
    <w:rsid w:val="00890949"/>
    <w:rsid w:val="008B50FD"/>
    <w:rsid w:val="008C087A"/>
    <w:rsid w:val="008C46EB"/>
    <w:rsid w:val="008E4745"/>
    <w:rsid w:val="008F43D9"/>
    <w:rsid w:val="009129C1"/>
    <w:rsid w:val="0091757C"/>
    <w:rsid w:val="00927A38"/>
    <w:rsid w:val="0093635C"/>
    <w:rsid w:val="00937723"/>
    <w:rsid w:val="009416CE"/>
    <w:rsid w:val="0094602A"/>
    <w:rsid w:val="00955766"/>
    <w:rsid w:val="00971293"/>
    <w:rsid w:val="0098740D"/>
    <w:rsid w:val="00994CFC"/>
    <w:rsid w:val="009A18A4"/>
    <w:rsid w:val="009B732A"/>
    <w:rsid w:val="009C02A9"/>
    <w:rsid w:val="009D6F93"/>
    <w:rsid w:val="009E460E"/>
    <w:rsid w:val="009E6213"/>
    <w:rsid w:val="00A00A0A"/>
    <w:rsid w:val="00A14F42"/>
    <w:rsid w:val="00A37DC2"/>
    <w:rsid w:val="00A444F9"/>
    <w:rsid w:val="00A60B0D"/>
    <w:rsid w:val="00A74D34"/>
    <w:rsid w:val="00A8272D"/>
    <w:rsid w:val="00AA04BE"/>
    <w:rsid w:val="00AB7198"/>
    <w:rsid w:val="00AC2E56"/>
    <w:rsid w:val="00AC2F26"/>
    <w:rsid w:val="00AC4F64"/>
    <w:rsid w:val="00AC5257"/>
    <w:rsid w:val="00AD3592"/>
    <w:rsid w:val="00AD44A6"/>
    <w:rsid w:val="00AE40A6"/>
    <w:rsid w:val="00AE4447"/>
    <w:rsid w:val="00B04685"/>
    <w:rsid w:val="00B161B1"/>
    <w:rsid w:val="00B3729C"/>
    <w:rsid w:val="00B45685"/>
    <w:rsid w:val="00B53B67"/>
    <w:rsid w:val="00B53EC9"/>
    <w:rsid w:val="00B74132"/>
    <w:rsid w:val="00B82850"/>
    <w:rsid w:val="00B8629B"/>
    <w:rsid w:val="00B92F06"/>
    <w:rsid w:val="00BA275C"/>
    <w:rsid w:val="00BA50E6"/>
    <w:rsid w:val="00BB4403"/>
    <w:rsid w:val="00BB4C5F"/>
    <w:rsid w:val="00BD0397"/>
    <w:rsid w:val="00BE5D34"/>
    <w:rsid w:val="00C12AB3"/>
    <w:rsid w:val="00C27D53"/>
    <w:rsid w:val="00C32E35"/>
    <w:rsid w:val="00C35762"/>
    <w:rsid w:val="00C43D23"/>
    <w:rsid w:val="00C649D1"/>
    <w:rsid w:val="00C71642"/>
    <w:rsid w:val="00C839F8"/>
    <w:rsid w:val="00C91A04"/>
    <w:rsid w:val="00C93434"/>
    <w:rsid w:val="00CA7F35"/>
    <w:rsid w:val="00CB1292"/>
    <w:rsid w:val="00CB2BEE"/>
    <w:rsid w:val="00CD1D34"/>
    <w:rsid w:val="00CD2B22"/>
    <w:rsid w:val="00CD6369"/>
    <w:rsid w:val="00D06E71"/>
    <w:rsid w:val="00D070C1"/>
    <w:rsid w:val="00D21093"/>
    <w:rsid w:val="00D217A4"/>
    <w:rsid w:val="00D24700"/>
    <w:rsid w:val="00D4610E"/>
    <w:rsid w:val="00D51F4A"/>
    <w:rsid w:val="00D64CC7"/>
    <w:rsid w:val="00D71475"/>
    <w:rsid w:val="00D728F4"/>
    <w:rsid w:val="00D72BDB"/>
    <w:rsid w:val="00D76273"/>
    <w:rsid w:val="00DA1585"/>
    <w:rsid w:val="00DA4F52"/>
    <w:rsid w:val="00DA72BB"/>
    <w:rsid w:val="00DB1ED1"/>
    <w:rsid w:val="00DC41FD"/>
    <w:rsid w:val="00DE755E"/>
    <w:rsid w:val="00DE759B"/>
    <w:rsid w:val="00DF2467"/>
    <w:rsid w:val="00DF7FAD"/>
    <w:rsid w:val="00E001CD"/>
    <w:rsid w:val="00E11D45"/>
    <w:rsid w:val="00E11E7C"/>
    <w:rsid w:val="00E5048F"/>
    <w:rsid w:val="00E7367B"/>
    <w:rsid w:val="00E750AA"/>
    <w:rsid w:val="00E75CB1"/>
    <w:rsid w:val="00E7746B"/>
    <w:rsid w:val="00EA0E47"/>
    <w:rsid w:val="00EA77C4"/>
    <w:rsid w:val="00EB25FE"/>
    <w:rsid w:val="00EB5532"/>
    <w:rsid w:val="00EB79C3"/>
    <w:rsid w:val="00EC4B37"/>
    <w:rsid w:val="00ED2656"/>
    <w:rsid w:val="00EE5E79"/>
    <w:rsid w:val="00F211D0"/>
    <w:rsid w:val="00F243BD"/>
    <w:rsid w:val="00F3653B"/>
    <w:rsid w:val="00F44372"/>
    <w:rsid w:val="00F46BF6"/>
    <w:rsid w:val="00F665D5"/>
    <w:rsid w:val="00F706BC"/>
    <w:rsid w:val="00F70D6B"/>
    <w:rsid w:val="00F76A0E"/>
    <w:rsid w:val="00F87675"/>
    <w:rsid w:val="00FB781A"/>
    <w:rsid w:val="00FD452D"/>
    <w:rsid w:val="00FD67CA"/>
    <w:rsid w:val="00FE0A0D"/>
    <w:rsid w:val="00FE0BCD"/>
    <w:rsid w:val="00FF6826"/>
    <w:rsid w:val="00FF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2D0B4"/>
  <w15:docId w15:val="{749A07E6-7347-49D9-A610-2F4D56AFB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D53"/>
    <w:pPr>
      <w:spacing w:after="0" w:line="240" w:lineRule="auto"/>
    </w:pPr>
    <w:rPr>
      <w:rFonts w:ascii="Segoe UI" w:eastAsiaTheme="minorHAns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7D53"/>
    <w:rPr>
      <w:rFonts w:ascii="Segoe UI" w:hAnsi="Segoe UI" w:cs="Segoe UI"/>
      <w:sz w:val="18"/>
      <w:szCs w:val="18"/>
      <w:lang w:val="en-GB"/>
    </w:rPr>
  </w:style>
  <w:style w:type="paragraph" w:styleId="BodyText3">
    <w:name w:val="Body Text 3"/>
    <w:basedOn w:val="Normal"/>
    <w:link w:val="BodyText3Char"/>
    <w:rsid w:val="003D36C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3D36C5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0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6E0E1-2565-405B-B9F5-F4F33EB7C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1564</Words>
  <Characters>8917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>https://mul2-armroad.gov.am//tasks/111698/oneclick/Himnavorum_06.03.2024.docx?token=7d89bb42f869226ce76fb99efede5b35</cp:keywords>
  <dc:description/>
  <cp:lastModifiedBy>Susanna Arzumanyan</cp:lastModifiedBy>
  <cp:revision>5</cp:revision>
  <cp:lastPrinted>2024-02-28T05:36:00Z</cp:lastPrinted>
  <dcterms:created xsi:type="dcterms:W3CDTF">2024-03-06T08:37:00Z</dcterms:created>
  <dcterms:modified xsi:type="dcterms:W3CDTF">2024-03-07T05:13:00Z</dcterms:modified>
</cp:coreProperties>
</file>