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724" w:rsidRDefault="00895724" w:rsidP="00895724">
      <w:pPr>
        <w:spacing w:after="12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895724" w:rsidRDefault="00895724" w:rsidP="00895724">
      <w:pPr>
        <w:widowControl w:val="0"/>
        <w:shd w:val="clear" w:color="auto" w:fill="FFFFFF"/>
        <w:spacing w:after="360" w:line="24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</w:rPr>
        <w:t>«Հայաստանի Հանրապետության կառավարության 2022 թվականի հուլիսի 28-ի N 1183-Ն մեջ փոփոխություն և լրացումներ կատարելու մասին» որոշման նախագծի վերաբերյալ</w:t>
      </w: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50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Ընթացիկ իրավիճակը և իրավական ակտի ընդունման անհրաժեշտությունը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ՀՀ կառավարությունը 2023 թ</w:t>
      </w:r>
      <w:r>
        <w:rPr>
          <w:rFonts w:ascii="Cambria Math" w:eastAsia="Cambria Math" w:hAnsi="Cambria Math" w:cs="Cambria Math"/>
        </w:rPr>
        <w:t>․</w:t>
      </w:r>
      <w:r>
        <w:rPr>
          <w:rFonts w:ascii="GHEA Grapalat" w:eastAsia="GHEA Grapalat" w:hAnsi="GHEA Grapalat" w:cs="GHEA Grapalat"/>
        </w:rPr>
        <w:t xml:space="preserve"> դեկտեմբերի 28-ի N 2346-Ա որոշմամբ (այսուհետ՝ Որոշում) հաստատվել է ՀՀ-ում կենսաչափական անձնագրերի և նույնականացման քարտերի տրամադրման ենթակառուցվածքի և ծառայությունների վերաբերյալ պետություն-մասնավոր գործընկերության (ՊՄԳ) ձևաչափով ծրագրի իրականացումը և մասնավոր գործընկերոջ ընտրության որակավորման փուլի մեկնարկի պայմանները։</w:t>
      </w:r>
    </w:p>
    <w:p w:rsidR="00895724" w:rsidRDefault="00895724" w:rsidP="009C7579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Որոշման և դրա հավելված 6-ով ձևավորված՝ ՊՄԳ ծրագրի մրցույթի գնահատող հանձնաժողովի (այսուհետ՝ Հանձնաժողով) գործունեության համար հիմք են հանդիսանում ՊՄԳ հետ կապված հարաբերությունները կարգավորող օրենքն ու </w:t>
      </w:r>
      <w:bookmarkStart w:id="0" w:name="_GoBack"/>
      <w:bookmarkEnd w:id="0"/>
      <w:r w:rsidRPr="00895724">
        <w:rPr>
          <w:rFonts w:ascii="GHEA Grapalat" w:eastAsia="GHEA Grapalat" w:hAnsi="GHEA Grapalat" w:cs="GHEA Grapalat"/>
          <w:color w:val="000000"/>
        </w:rPr>
        <w:t>Հայաստանի Հանրապետության կառավարության 2022 թվականի հուլիսի 28-ի N 1183-Ն</w:t>
      </w:r>
      <w:r>
        <w:rPr>
          <w:rFonts w:ascii="GHEA Grapalat" w:eastAsia="GHEA Grapalat" w:hAnsi="GHEA Grapalat" w:cs="GHEA Grapalat"/>
        </w:rPr>
        <w:t xml:space="preserve"> որոշումը, որը, սակայն, առաջա</w:t>
      </w:r>
      <w:r w:rsidR="009C7579">
        <w:rPr>
          <w:rFonts w:ascii="GHEA Grapalat" w:eastAsia="GHEA Grapalat" w:hAnsi="GHEA Grapalat" w:cs="GHEA Grapalat"/>
        </w:rPr>
        <w:t>դր</w:t>
      </w:r>
      <w:r>
        <w:rPr>
          <w:rFonts w:ascii="GHEA Grapalat" w:eastAsia="GHEA Grapalat" w:hAnsi="GHEA Grapalat" w:cs="GHEA Grapalat"/>
        </w:rPr>
        <w:t>ում է որոշակի</w:t>
      </w:r>
      <w:r w:rsidR="009C7579">
        <w:rPr>
          <w:rFonts w:ascii="GHEA Grapalat" w:eastAsia="GHEA Grapalat" w:hAnsi="GHEA Grapalat" w:cs="GHEA Grapalat"/>
        </w:rPr>
        <w:t xml:space="preserve"> կարգավորումներ, որոնք դժվարացնում և դանդաղեցնում են Ծրագրի Գնահատող հանձնաժողովի աշխատանքը՝ ստեղծելով ռիսկ, որ կարող է գործնականում անհնար դառնալ Որակավորված հայտատուների ցանկը հաստատելու ժամկետները պահպանելը:</w:t>
      </w: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Առաջարկվող կարգավորման բնույթը</w:t>
      </w:r>
    </w:p>
    <w:p w:rsidR="009C7579" w:rsidRDefault="00895724" w:rsidP="009C7579">
      <w:pPr>
        <w:widowControl w:val="0"/>
        <w:spacing w:before="120" w:after="120" w:line="240" w:lineRule="auto"/>
        <w:ind w:firstLine="446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Սույն նախագծի միջոցով </w:t>
      </w:r>
    </w:p>
    <w:p w:rsidR="00895724" w:rsidRDefault="009C7579" w:rsidP="009C7579">
      <w:pPr>
        <w:widowControl w:val="0"/>
        <w:spacing w:before="120" w:after="120" w:line="240" w:lineRule="auto"/>
        <w:ind w:firstLine="44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</w:rPr>
        <w:t>-</w:t>
      </w:r>
      <w:r w:rsidR="00895724">
        <w:rPr>
          <w:rFonts w:ascii="GHEA Grapalat" w:eastAsia="GHEA Grapalat" w:hAnsi="GHEA Grapalat" w:cs="GHEA Grapalat"/>
        </w:rPr>
        <w:t xml:space="preserve"> </w:t>
      </w:r>
      <w:r w:rsidR="00895724">
        <w:rPr>
          <w:rFonts w:ascii="GHEA Grapalat" w:eastAsia="GHEA Grapalat" w:hAnsi="GHEA Grapalat" w:cs="GHEA Grapalat"/>
          <w:color w:val="000000"/>
        </w:rPr>
        <w:t xml:space="preserve">Գնահատող հանձնաժողովի անհատական կազմում </w:t>
      </w:r>
      <w:r>
        <w:rPr>
          <w:rFonts w:ascii="GHEA Grapalat" w:eastAsia="GHEA Grapalat" w:hAnsi="GHEA Grapalat" w:cs="GHEA Grapalat"/>
          <w:color w:val="000000"/>
        </w:rPr>
        <w:t>կատարվում են</w:t>
      </w:r>
      <w:r w:rsidR="00895724">
        <w:rPr>
          <w:rFonts w:ascii="GHEA Grapalat" w:eastAsia="GHEA Grapalat" w:hAnsi="GHEA Grapalat" w:cs="GHEA Grapalat"/>
          <w:color w:val="000000"/>
        </w:rPr>
        <w:t xml:space="preserve"> փոփոխություններ լիարժեք ներկայացվածությունն ու մասնակցությունը ապահովելու համար</w:t>
      </w:r>
      <w:r w:rsidR="00895724">
        <w:rPr>
          <w:rFonts w:ascii="Cambria Math" w:eastAsia="Cambria Math" w:hAnsi="Cambria Math" w:cs="Cambria Math"/>
          <w:color w:val="000000"/>
        </w:rPr>
        <w:t>․</w:t>
      </w:r>
      <w:r w:rsidR="00895724">
        <w:rPr>
          <w:rFonts w:ascii="GHEA Grapalat" w:eastAsia="GHEA Grapalat" w:hAnsi="GHEA Grapalat" w:cs="GHEA Grapalat"/>
          <w:color w:val="000000"/>
        </w:rPr>
        <w:t xml:space="preserve">  </w:t>
      </w:r>
    </w:p>
    <w:p w:rsidR="00895724" w:rsidRDefault="00895724" w:rsidP="0089572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Ճշգրտումներ են </w:t>
      </w:r>
      <w:r>
        <w:rPr>
          <w:rFonts w:ascii="GHEA Grapalat" w:eastAsia="GHEA Grapalat" w:hAnsi="GHEA Grapalat" w:cs="GHEA Grapalat"/>
        </w:rPr>
        <w:t>կատարվում</w:t>
      </w:r>
      <w:r>
        <w:rPr>
          <w:rFonts w:ascii="GHEA Grapalat" w:eastAsia="GHEA Grapalat" w:hAnsi="GHEA Grapalat" w:cs="GHEA Grapalat"/>
          <w:color w:val="000000"/>
        </w:rPr>
        <w:t xml:space="preserve"> Հանձնաժողովի աշխատանքի կազմակերպմանն առնչվող կարգավորումներում։</w:t>
      </w:r>
    </w:p>
    <w:p w:rsidR="00895724" w:rsidRDefault="00895724" w:rsidP="0089572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26"/>
        <w:jc w:val="both"/>
        <w:rPr>
          <w:rFonts w:ascii="GHEA Grapalat" w:eastAsia="GHEA Grapalat" w:hAnsi="GHEA Grapalat" w:cs="GHEA Grapalat"/>
        </w:rPr>
      </w:pP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Նախագծի մշակման գործընթացում ներգրավված ինստիտուտները, անձինք և նրանց դիրքորոշումը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Նախագիծը մշակվել է ՊՄԳ ծրագրի իրավասու մարմնի՝ ՀՀ ներքին գործերի նախարարության կողմից։ 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highlight w:val="white"/>
        </w:rPr>
      </w:pP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Ակնկալվող արդյունքը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Նախագծի ընդունմամբ ակնկալվում է ապահովել Որոշմամբ հաստատված ՊՄԳ ծրագրի Գնահատող հանձնաժողովի՝ կիրառելի օրենսդրությանն ամբողջությամբ համարժեք ու արդյունավետ աշխատանքը՝ այսպիսով նաև հնարավորինս երաշխավորելով  մրցութային գործընթացի բարեվարքությունը և նվազագույնի հասցնելով մրցույթի տարբեր ելքերի դեպքում օրենսդրության մեկնաբանելիության հետ կապված ռիսկերը։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Միաժամանակ՝ իրական փորձի հիման վրա հընթացս բարելավվում են գործող ՊՄԳ ընթացակարգերը։</w:t>
      </w: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Նախագծի ընդունումը հավելյալ ֆինանսական միջոցների կարիք և պետական բյուջեի եկամուտներում ու ծախսերում փոփոխություններ չի առաջացնում։</w:t>
      </w: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50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</w:rPr>
        <w:lastRenderedPageBreak/>
        <w:t>Իրավական ակտի ընդունման կապակցությամբ այլ նորմատիվ իրավական ակտերի ընդունման անհրաժեշտություն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Սույն նախագծի ընդունման կապակցությամբ այլ նորմատիվ իրավական ակտերի ընդունման անհրաժեշտություն չի առաջանում։</w:t>
      </w:r>
    </w:p>
    <w:p w:rsidR="00895724" w:rsidRDefault="00895724" w:rsidP="0089572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50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Կապը ռազմավարական փաստաթղթերի հետ</w:t>
      </w:r>
    </w:p>
    <w:p w:rsidR="00895724" w:rsidRDefault="00895724" w:rsidP="00895724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Նախագիծը չի բխում ռազմավարական փաստաթղթերից։</w:t>
      </w:r>
    </w:p>
    <w:p w:rsidR="00735E64" w:rsidRDefault="00735E64"/>
    <w:sectPr w:rsidR="00735E64">
      <w:pgSz w:w="11906" w:h="16838"/>
      <w:pgMar w:top="864" w:right="1152" w:bottom="864" w:left="11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209D6"/>
    <w:multiLevelType w:val="multilevel"/>
    <w:tmpl w:val="F30E1464"/>
    <w:lvl w:ilvl="0">
      <w:start w:val="1"/>
      <w:numFmt w:val="bullet"/>
      <w:lvlText w:val="−"/>
      <w:lvlJc w:val="left"/>
      <w:pPr>
        <w:ind w:left="1126" w:hanging="564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4E72258D"/>
    <w:multiLevelType w:val="multilevel"/>
    <w:tmpl w:val="747A06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8615D"/>
    <w:multiLevelType w:val="multilevel"/>
    <w:tmpl w:val="E2D002CE"/>
    <w:lvl w:ilvl="0">
      <w:start w:val="1"/>
      <w:numFmt w:val="decimal"/>
      <w:lvlText w:val="%1)"/>
      <w:lvlJc w:val="left"/>
      <w:pPr>
        <w:ind w:left="1126" w:hanging="564"/>
      </w:p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24"/>
    <w:rsid w:val="000047F9"/>
    <w:rsid w:val="0052393D"/>
    <w:rsid w:val="00735E64"/>
    <w:rsid w:val="00895724"/>
    <w:rsid w:val="009C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1FB94-CE96-4AA4-B0AE-E7BA55EB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724"/>
    <w:rPr>
      <w:rFonts w:ascii="Calibri" w:eastAsia="Calibri" w:hAnsi="Calibri" w:cs="Calibri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293</Words>
  <Characters>2268</Characters>
  <Application>Microsoft Office Word</Application>
  <DocSecurity>0</DocSecurity>
  <Lines>47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Khachatryan</dc:creator>
  <cp:keywords>https://mul2-mia.gov.am/tasks/2582293/oneclick/himnsvorum 1183-N.docx?token=c913792484b35d876972499bc99e9adf</cp:keywords>
  <dc:description/>
  <cp:lastModifiedBy>M.Muradyan</cp:lastModifiedBy>
  <cp:revision>3</cp:revision>
  <dcterms:created xsi:type="dcterms:W3CDTF">2024-03-06T13:18:00Z</dcterms:created>
  <dcterms:modified xsi:type="dcterms:W3CDTF">2024-03-06T16:15:00Z</dcterms:modified>
</cp:coreProperties>
</file>