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CE5D27" w14:textId="77777777" w:rsidR="00EE4CBF" w:rsidRPr="00EE4CBF" w:rsidRDefault="00EE4CBF" w:rsidP="00EE4CBF">
      <w:pPr>
        <w:jc w:val="center"/>
        <w:rPr>
          <w:rFonts w:ascii="GHEA Grapalat" w:hAnsi="GHEA Grapalat"/>
          <w:sz w:val="24"/>
          <w:szCs w:val="24"/>
        </w:rPr>
      </w:pPr>
      <w:r w:rsidRPr="00EE4CBF">
        <w:rPr>
          <w:rFonts w:ascii="GHEA Grapalat" w:hAnsi="GHEA Grapalat"/>
          <w:b/>
          <w:bCs/>
          <w:sz w:val="24"/>
          <w:szCs w:val="24"/>
        </w:rPr>
        <w:t>ՏԵՂԵԿԱՆՔ</w:t>
      </w:r>
    </w:p>
    <w:p w14:paraId="69D88DD0" w14:textId="77777777" w:rsidR="00EE4CBF" w:rsidRPr="00EE4CBF" w:rsidRDefault="00EE4CBF" w:rsidP="00EE4CBF">
      <w:pPr>
        <w:rPr>
          <w:rFonts w:ascii="GHEA Grapalat" w:eastAsia="Times New Roman" w:hAnsi="GHEA Grapalat"/>
          <w:color w:val="1A1A1A"/>
          <w:sz w:val="24"/>
          <w:szCs w:val="24"/>
        </w:rPr>
      </w:pPr>
    </w:p>
    <w:p w14:paraId="33C54CF0" w14:textId="196EC332" w:rsidR="00EE4CBF" w:rsidRDefault="00EE4CBF" w:rsidP="00EE4CBF">
      <w:pPr>
        <w:jc w:val="center"/>
        <w:rPr>
          <w:rFonts w:ascii="GHEA Grapalat" w:hAnsi="GHEA Grapalat"/>
          <w:b/>
          <w:bCs/>
          <w:sz w:val="24"/>
          <w:szCs w:val="24"/>
        </w:rPr>
      </w:pPr>
      <w:r w:rsidRPr="00EE4CBF">
        <w:rPr>
          <w:rFonts w:ascii="GHEA Grapalat" w:hAnsi="GHEA Grapalat"/>
          <w:b/>
          <w:bCs/>
          <w:sz w:val="24"/>
          <w:szCs w:val="24"/>
        </w:rPr>
        <w:t>«</w:t>
      </w:r>
      <w:proofErr w:type="spellStart"/>
      <w:r w:rsidRPr="00EE4CBF">
        <w:rPr>
          <w:rFonts w:ascii="GHEA Grapalat" w:hAnsi="GHEA Grapalat"/>
          <w:b/>
          <w:bCs/>
          <w:sz w:val="24"/>
          <w:szCs w:val="24"/>
        </w:rPr>
        <w:t>Ծառայությունների</w:t>
      </w:r>
      <w:proofErr w:type="spellEnd"/>
      <w:r w:rsidRPr="00EE4CBF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EE4CBF">
        <w:rPr>
          <w:rFonts w:ascii="GHEA Grapalat" w:hAnsi="GHEA Grapalat"/>
          <w:b/>
          <w:bCs/>
          <w:sz w:val="24"/>
          <w:szCs w:val="24"/>
        </w:rPr>
        <w:t>ազատ</w:t>
      </w:r>
      <w:proofErr w:type="spellEnd"/>
      <w:r w:rsidRPr="00EE4CBF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EE4CBF">
        <w:rPr>
          <w:rFonts w:ascii="GHEA Grapalat" w:hAnsi="GHEA Grapalat"/>
          <w:b/>
          <w:bCs/>
          <w:sz w:val="24"/>
          <w:szCs w:val="24"/>
        </w:rPr>
        <w:t>առևտրի</w:t>
      </w:r>
      <w:proofErr w:type="spellEnd"/>
      <w:r w:rsidRPr="00EE4CBF">
        <w:rPr>
          <w:rFonts w:ascii="GHEA Grapalat" w:hAnsi="GHEA Grapalat"/>
          <w:b/>
          <w:bCs/>
          <w:sz w:val="24"/>
          <w:szCs w:val="24"/>
        </w:rPr>
        <w:t xml:space="preserve">, </w:t>
      </w:r>
      <w:proofErr w:type="spellStart"/>
      <w:r w:rsidRPr="00EE4CBF">
        <w:rPr>
          <w:rFonts w:ascii="GHEA Grapalat" w:hAnsi="GHEA Grapalat"/>
          <w:b/>
          <w:bCs/>
          <w:sz w:val="24"/>
          <w:szCs w:val="24"/>
        </w:rPr>
        <w:t>հիմնադրման</w:t>
      </w:r>
      <w:proofErr w:type="spellEnd"/>
      <w:r w:rsidRPr="00EE4CBF">
        <w:rPr>
          <w:rFonts w:ascii="GHEA Grapalat" w:hAnsi="GHEA Grapalat"/>
          <w:b/>
          <w:bCs/>
          <w:sz w:val="24"/>
          <w:szCs w:val="24"/>
        </w:rPr>
        <w:t xml:space="preserve">, </w:t>
      </w:r>
      <w:proofErr w:type="spellStart"/>
      <w:r w:rsidRPr="00EE4CBF">
        <w:rPr>
          <w:rFonts w:ascii="GHEA Grapalat" w:hAnsi="GHEA Grapalat"/>
          <w:b/>
          <w:bCs/>
          <w:sz w:val="24"/>
          <w:szCs w:val="24"/>
        </w:rPr>
        <w:t>գործունեության</w:t>
      </w:r>
      <w:proofErr w:type="spellEnd"/>
      <w:r w:rsidRPr="00EE4CBF">
        <w:rPr>
          <w:rFonts w:ascii="GHEA Grapalat" w:hAnsi="GHEA Grapalat"/>
          <w:b/>
          <w:bCs/>
          <w:sz w:val="24"/>
          <w:szCs w:val="24"/>
        </w:rPr>
        <w:t xml:space="preserve"> և </w:t>
      </w:r>
      <w:proofErr w:type="spellStart"/>
      <w:r w:rsidRPr="00EE4CBF">
        <w:rPr>
          <w:rFonts w:ascii="GHEA Grapalat" w:hAnsi="GHEA Grapalat"/>
          <w:b/>
          <w:bCs/>
          <w:sz w:val="24"/>
          <w:szCs w:val="24"/>
        </w:rPr>
        <w:t>ներդրումների</w:t>
      </w:r>
      <w:proofErr w:type="spellEnd"/>
      <w:r w:rsidRPr="00EE4CBF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EE4CBF">
        <w:rPr>
          <w:rFonts w:ascii="GHEA Grapalat" w:hAnsi="GHEA Grapalat"/>
          <w:b/>
          <w:bCs/>
          <w:sz w:val="24"/>
          <w:szCs w:val="24"/>
        </w:rPr>
        <w:t>իրականացման</w:t>
      </w:r>
      <w:proofErr w:type="spellEnd"/>
      <w:r w:rsidRPr="00EE4CBF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EE4CBF">
        <w:rPr>
          <w:rFonts w:ascii="GHEA Grapalat" w:hAnsi="GHEA Grapalat"/>
          <w:b/>
          <w:bCs/>
          <w:sz w:val="24"/>
          <w:szCs w:val="24"/>
        </w:rPr>
        <w:t>մասին</w:t>
      </w:r>
      <w:proofErr w:type="spellEnd"/>
      <w:r w:rsidRPr="00EE4CBF">
        <w:rPr>
          <w:rFonts w:ascii="GHEA Grapalat" w:hAnsi="GHEA Grapalat"/>
          <w:b/>
          <w:bCs/>
          <w:sz w:val="24"/>
          <w:szCs w:val="24"/>
        </w:rPr>
        <w:t xml:space="preserve">» </w:t>
      </w:r>
      <w:proofErr w:type="spellStart"/>
      <w:r w:rsidRPr="00EE4CBF">
        <w:rPr>
          <w:rFonts w:ascii="GHEA Grapalat" w:hAnsi="GHEA Grapalat"/>
          <w:b/>
          <w:bCs/>
          <w:sz w:val="24"/>
          <w:szCs w:val="24"/>
        </w:rPr>
        <w:t>համաձայնագրի</w:t>
      </w:r>
      <w:proofErr w:type="spellEnd"/>
      <w:r w:rsidRPr="00EE4CBF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EE4CBF">
        <w:rPr>
          <w:rFonts w:ascii="GHEA Grapalat" w:hAnsi="GHEA Grapalat"/>
          <w:b/>
          <w:bCs/>
          <w:sz w:val="24"/>
          <w:szCs w:val="24"/>
        </w:rPr>
        <w:t>վավերացման</w:t>
      </w:r>
      <w:proofErr w:type="spellEnd"/>
      <w:r w:rsidRPr="00EE4CBF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EE4CBF">
        <w:rPr>
          <w:rFonts w:ascii="GHEA Grapalat" w:hAnsi="GHEA Grapalat"/>
          <w:b/>
          <w:bCs/>
          <w:sz w:val="24"/>
          <w:szCs w:val="24"/>
        </w:rPr>
        <w:t>նպատակահարմարության</w:t>
      </w:r>
      <w:proofErr w:type="spellEnd"/>
      <w:r w:rsidRPr="00EE4CBF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EE4CBF">
        <w:rPr>
          <w:rFonts w:ascii="GHEA Grapalat" w:hAnsi="GHEA Grapalat"/>
          <w:b/>
          <w:bCs/>
          <w:sz w:val="24"/>
          <w:szCs w:val="24"/>
        </w:rPr>
        <w:t>մասին</w:t>
      </w:r>
      <w:proofErr w:type="spellEnd"/>
    </w:p>
    <w:p w14:paraId="0D8A9B26" w14:textId="77777777" w:rsidR="00EE4CBF" w:rsidRPr="00EE4CBF" w:rsidRDefault="00EE4CBF" w:rsidP="00EE4CBF">
      <w:pPr>
        <w:jc w:val="center"/>
        <w:rPr>
          <w:rFonts w:ascii="GHEA Grapalat" w:hAnsi="GHEA Grapalat"/>
          <w:sz w:val="24"/>
          <w:szCs w:val="24"/>
        </w:rPr>
      </w:pPr>
    </w:p>
    <w:p w14:paraId="33256E00" w14:textId="77777777" w:rsidR="00EE4CBF" w:rsidRPr="00EE4CBF" w:rsidRDefault="00EE4CBF" w:rsidP="00EE4CBF">
      <w:pPr>
        <w:ind w:firstLine="531"/>
        <w:jc w:val="both"/>
        <w:rPr>
          <w:rFonts w:ascii="GHEA Grapalat" w:hAnsi="GHEA Grapalat"/>
          <w:sz w:val="24"/>
          <w:szCs w:val="24"/>
        </w:rPr>
      </w:pPr>
      <w:proofErr w:type="spellStart"/>
      <w:r w:rsidRPr="00EE4CBF">
        <w:rPr>
          <w:rFonts w:ascii="GHEA Grapalat" w:hAnsi="GHEA Grapalat"/>
          <w:sz w:val="24"/>
          <w:szCs w:val="24"/>
        </w:rPr>
        <w:t>Հայաստանի</w:t>
      </w:r>
      <w:proofErr w:type="spellEnd"/>
      <w:r w:rsidRPr="00EE4CB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4CBF">
        <w:rPr>
          <w:rFonts w:ascii="GHEA Grapalat" w:hAnsi="GHEA Grapalat"/>
          <w:sz w:val="24"/>
          <w:szCs w:val="24"/>
        </w:rPr>
        <w:t>Հանրապետությունը</w:t>
      </w:r>
      <w:proofErr w:type="spellEnd"/>
      <w:r w:rsidRPr="00EE4CB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4CBF">
        <w:rPr>
          <w:rFonts w:ascii="GHEA Grapalat" w:hAnsi="GHEA Grapalat"/>
          <w:sz w:val="24"/>
          <w:szCs w:val="24"/>
        </w:rPr>
        <w:t>հանդիսանում</w:t>
      </w:r>
      <w:proofErr w:type="spellEnd"/>
      <w:r w:rsidRPr="00EE4CBF">
        <w:rPr>
          <w:rFonts w:ascii="GHEA Grapalat" w:hAnsi="GHEA Grapalat"/>
          <w:sz w:val="24"/>
          <w:szCs w:val="24"/>
        </w:rPr>
        <w:t xml:space="preserve"> է ԱՊՀ </w:t>
      </w:r>
      <w:proofErr w:type="spellStart"/>
      <w:r w:rsidRPr="00EE4CBF">
        <w:rPr>
          <w:rFonts w:ascii="GHEA Grapalat" w:hAnsi="GHEA Grapalat"/>
          <w:sz w:val="24"/>
          <w:szCs w:val="24"/>
        </w:rPr>
        <w:t>հիմնադիր</w:t>
      </w:r>
      <w:proofErr w:type="spellEnd"/>
      <w:r w:rsidRPr="00EE4CB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4CBF">
        <w:rPr>
          <w:rFonts w:ascii="GHEA Grapalat" w:hAnsi="GHEA Grapalat"/>
          <w:sz w:val="24"/>
          <w:szCs w:val="24"/>
        </w:rPr>
        <w:t>անդամ</w:t>
      </w:r>
      <w:proofErr w:type="spellEnd"/>
      <w:r w:rsidRPr="00EE4CBF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EE4CBF">
        <w:rPr>
          <w:rFonts w:ascii="GHEA Grapalat" w:hAnsi="GHEA Grapalat"/>
          <w:sz w:val="24"/>
          <w:szCs w:val="24"/>
        </w:rPr>
        <w:t>շարունակում</w:t>
      </w:r>
      <w:proofErr w:type="spellEnd"/>
      <w:r w:rsidRPr="00EE4CBF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EE4CBF">
        <w:rPr>
          <w:rFonts w:ascii="GHEA Grapalat" w:hAnsi="GHEA Grapalat"/>
          <w:sz w:val="24"/>
          <w:szCs w:val="24"/>
        </w:rPr>
        <w:t>ակտիվ</w:t>
      </w:r>
      <w:proofErr w:type="spellEnd"/>
      <w:r w:rsidRPr="00EE4CB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4CBF">
        <w:rPr>
          <w:rFonts w:ascii="GHEA Grapalat" w:hAnsi="GHEA Grapalat"/>
          <w:sz w:val="24"/>
          <w:szCs w:val="24"/>
        </w:rPr>
        <w:t>մասնակցություն</w:t>
      </w:r>
      <w:proofErr w:type="spellEnd"/>
      <w:r w:rsidRPr="00EE4CB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4CBF">
        <w:rPr>
          <w:rFonts w:ascii="GHEA Grapalat" w:hAnsi="GHEA Grapalat"/>
          <w:sz w:val="24"/>
          <w:szCs w:val="24"/>
        </w:rPr>
        <w:t>ունենալ</w:t>
      </w:r>
      <w:proofErr w:type="spellEnd"/>
      <w:r w:rsidRPr="00EE4CBF">
        <w:rPr>
          <w:rFonts w:ascii="GHEA Grapalat" w:hAnsi="GHEA Grapalat"/>
          <w:sz w:val="24"/>
          <w:szCs w:val="24"/>
        </w:rPr>
        <w:t xml:space="preserve"> ԱՊՀ </w:t>
      </w:r>
      <w:proofErr w:type="spellStart"/>
      <w:r w:rsidRPr="00EE4CBF">
        <w:rPr>
          <w:rFonts w:ascii="GHEA Grapalat" w:hAnsi="GHEA Grapalat"/>
          <w:sz w:val="24"/>
          <w:szCs w:val="24"/>
        </w:rPr>
        <w:t>շրջանակներում</w:t>
      </w:r>
      <w:proofErr w:type="spellEnd"/>
      <w:r w:rsidRPr="00EE4CB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4CBF">
        <w:rPr>
          <w:rFonts w:ascii="GHEA Grapalat" w:hAnsi="GHEA Grapalat"/>
          <w:sz w:val="24"/>
          <w:szCs w:val="24"/>
        </w:rPr>
        <w:t>իրականացվող</w:t>
      </w:r>
      <w:proofErr w:type="spellEnd"/>
      <w:r w:rsidRPr="00EE4CB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4CBF">
        <w:rPr>
          <w:rFonts w:ascii="GHEA Grapalat" w:hAnsi="GHEA Grapalat"/>
          <w:sz w:val="24"/>
          <w:szCs w:val="24"/>
        </w:rPr>
        <w:t>համագործակցության</w:t>
      </w:r>
      <w:proofErr w:type="spellEnd"/>
      <w:r w:rsidRPr="00EE4CB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4CBF">
        <w:rPr>
          <w:rFonts w:ascii="GHEA Grapalat" w:hAnsi="GHEA Grapalat"/>
          <w:sz w:val="24"/>
          <w:szCs w:val="24"/>
        </w:rPr>
        <w:t>տարբեր</w:t>
      </w:r>
      <w:proofErr w:type="spellEnd"/>
      <w:r w:rsidRPr="00EE4CB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4CBF">
        <w:rPr>
          <w:rFonts w:ascii="GHEA Grapalat" w:hAnsi="GHEA Grapalat"/>
          <w:sz w:val="24"/>
          <w:szCs w:val="24"/>
        </w:rPr>
        <w:t>ծրագրերի</w:t>
      </w:r>
      <w:proofErr w:type="spellEnd"/>
      <w:r w:rsidRPr="00EE4CB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4CBF">
        <w:rPr>
          <w:rFonts w:ascii="GHEA Grapalat" w:hAnsi="GHEA Grapalat"/>
          <w:sz w:val="24"/>
          <w:szCs w:val="24"/>
        </w:rPr>
        <w:t>համաձայնեցման</w:t>
      </w:r>
      <w:proofErr w:type="spellEnd"/>
      <w:r w:rsidRPr="00EE4CBF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EE4CBF">
        <w:rPr>
          <w:rFonts w:ascii="GHEA Grapalat" w:hAnsi="GHEA Grapalat"/>
          <w:sz w:val="24"/>
          <w:szCs w:val="24"/>
        </w:rPr>
        <w:t>նախապատրաստման</w:t>
      </w:r>
      <w:proofErr w:type="spellEnd"/>
      <w:r w:rsidRPr="00EE4CBF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EE4CBF">
        <w:rPr>
          <w:rFonts w:ascii="GHEA Grapalat" w:hAnsi="GHEA Grapalat"/>
          <w:sz w:val="24"/>
          <w:szCs w:val="24"/>
        </w:rPr>
        <w:t>իրականացման</w:t>
      </w:r>
      <w:proofErr w:type="spellEnd"/>
      <w:r w:rsidRPr="00EE4CB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4CBF">
        <w:rPr>
          <w:rFonts w:ascii="GHEA Grapalat" w:hAnsi="GHEA Grapalat"/>
          <w:sz w:val="24"/>
          <w:szCs w:val="24"/>
        </w:rPr>
        <w:t>գործընթացներում</w:t>
      </w:r>
      <w:proofErr w:type="spellEnd"/>
      <w:r w:rsidRPr="00EE4CBF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EE4CBF">
        <w:rPr>
          <w:rFonts w:ascii="GHEA Grapalat" w:hAnsi="GHEA Grapalat"/>
          <w:sz w:val="24"/>
          <w:szCs w:val="24"/>
        </w:rPr>
        <w:t>ինչը</w:t>
      </w:r>
      <w:proofErr w:type="spellEnd"/>
      <w:r w:rsidRPr="00EE4CB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4CBF">
        <w:rPr>
          <w:rFonts w:ascii="GHEA Grapalat" w:hAnsi="GHEA Grapalat"/>
          <w:sz w:val="24"/>
          <w:szCs w:val="24"/>
        </w:rPr>
        <w:t>պայմանավորված</w:t>
      </w:r>
      <w:proofErr w:type="spellEnd"/>
      <w:r w:rsidRPr="00EE4CBF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EE4CBF">
        <w:rPr>
          <w:rFonts w:ascii="GHEA Grapalat" w:hAnsi="GHEA Grapalat"/>
          <w:sz w:val="24"/>
          <w:szCs w:val="24"/>
        </w:rPr>
        <w:t>տնտեսական</w:t>
      </w:r>
      <w:proofErr w:type="spellEnd"/>
      <w:r w:rsidRPr="00EE4CBF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EE4CBF">
        <w:rPr>
          <w:rFonts w:ascii="GHEA Grapalat" w:hAnsi="GHEA Grapalat"/>
          <w:sz w:val="24"/>
          <w:szCs w:val="24"/>
        </w:rPr>
        <w:t>հումանիտար</w:t>
      </w:r>
      <w:proofErr w:type="spellEnd"/>
      <w:r w:rsidRPr="00EE4CBF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EE4CBF">
        <w:rPr>
          <w:rFonts w:ascii="GHEA Grapalat" w:hAnsi="GHEA Grapalat"/>
          <w:sz w:val="24"/>
          <w:szCs w:val="24"/>
        </w:rPr>
        <w:t>քաղաքական</w:t>
      </w:r>
      <w:proofErr w:type="spellEnd"/>
      <w:r w:rsidRPr="00EE4CBF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EE4CBF">
        <w:rPr>
          <w:rFonts w:ascii="GHEA Grapalat" w:hAnsi="GHEA Grapalat"/>
          <w:sz w:val="24"/>
          <w:szCs w:val="24"/>
        </w:rPr>
        <w:t>ռազմաքաղաքական</w:t>
      </w:r>
      <w:proofErr w:type="spellEnd"/>
      <w:r w:rsidRPr="00EE4CBF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EE4CBF">
        <w:rPr>
          <w:rFonts w:ascii="GHEA Grapalat" w:hAnsi="GHEA Grapalat"/>
          <w:sz w:val="24"/>
          <w:szCs w:val="24"/>
        </w:rPr>
        <w:t>այլ</w:t>
      </w:r>
      <w:proofErr w:type="spellEnd"/>
      <w:r w:rsidRPr="00EE4CB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4CBF">
        <w:rPr>
          <w:rFonts w:ascii="GHEA Grapalat" w:hAnsi="GHEA Grapalat"/>
          <w:sz w:val="24"/>
          <w:szCs w:val="24"/>
        </w:rPr>
        <w:t>ոլորտներում</w:t>
      </w:r>
      <w:proofErr w:type="spellEnd"/>
      <w:r w:rsidRPr="00EE4CB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4CBF">
        <w:rPr>
          <w:rFonts w:ascii="GHEA Grapalat" w:hAnsi="GHEA Grapalat"/>
          <w:sz w:val="24"/>
          <w:szCs w:val="24"/>
        </w:rPr>
        <w:t>պետության</w:t>
      </w:r>
      <w:proofErr w:type="spellEnd"/>
      <w:r w:rsidRPr="00EE4CB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4CBF">
        <w:rPr>
          <w:rFonts w:ascii="GHEA Grapalat" w:hAnsi="GHEA Grapalat"/>
          <w:sz w:val="24"/>
          <w:szCs w:val="24"/>
        </w:rPr>
        <w:t>շահերով</w:t>
      </w:r>
      <w:proofErr w:type="spellEnd"/>
      <w:r w:rsidRPr="00EE4CBF">
        <w:rPr>
          <w:rFonts w:ascii="GHEA Grapalat" w:hAnsi="GHEA Grapalat"/>
          <w:sz w:val="24"/>
          <w:szCs w:val="24"/>
        </w:rPr>
        <w:t xml:space="preserve">։ </w:t>
      </w:r>
      <w:proofErr w:type="spellStart"/>
      <w:r w:rsidRPr="00EE4CBF">
        <w:rPr>
          <w:rFonts w:ascii="GHEA Grapalat" w:hAnsi="GHEA Grapalat"/>
          <w:sz w:val="24"/>
          <w:szCs w:val="24"/>
        </w:rPr>
        <w:t>Հայաստանի</w:t>
      </w:r>
      <w:proofErr w:type="spellEnd"/>
      <w:r w:rsidRPr="00EE4CB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4CBF">
        <w:rPr>
          <w:rFonts w:ascii="GHEA Grapalat" w:hAnsi="GHEA Grapalat"/>
          <w:sz w:val="24"/>
          <w:szCs w:val="24"/>
        </w:rPr>
        <w:t>Հանրապետությունը</w:t>
      </w:r>
      <w:proofErr w:type="spellEnd"/>
      <w:r w:rsidRPr="00EE4CBF">
        <w:rPr>
          <w:rFonts w:ascii="GHEA Grapalat" w:hAnsi="GHEA Grapalat"/>
          <w:sz w:val="24"/>
          <w:szCs w:val="24"/>
        </w:rPr>
        <w:t xml:space="preserve"> ԱՊՀ </w:t>
      </w:r>
      <w:proofErr w:type="spellStart"/>
      <w:r w:rsidRPr="00EE4CBF">
        <w:rPr>
          <w:rFonts w:ascii="GHEA Grapalat" w:hAnsi="GHEA Grapalat"/>
          <w:sz w:val="24"/>
          <w:szCs w:val="24"/>
        </w:rPr>
        <w:t>շրջանակներում</w:t>
      </w:r>
      <w:proofErr w:type="spellEnd"/>
      <w:r w:rsidRPr="00EE4CBF">
        <w:rPr>
          <w:rFonts w:ascii="GHEA Grapalat" w:hAnsi="GHEA Grapalat"/>
          <w:sz w:val="24"/>
          <w:szCs w:val="24"/>
        </w:rPr>
        <w:t xml:space="preserve"> 2011թ. </w:t>
      </w:r>
      <w:proofErr w:type="spellStart"/>
      <w:r w:rsidRPr="00EE4CBF">
        <w:rPr>
          <w:rFonts w:ascii="GHEA Grapalat" w:hAnsi="GHEA Grapalat"/>
          <w:sz w:val="24"/>
          <w:szCs w:val="24"/>
        </w:rPr>
        <w:t>հոկտեմբերի</w:t>
      </w:r>
      <w:proofErr w:type="spellEnd"/>
      <w:r w:rsidRPr="00EE4CBF">
        <w:rPr>
          <w:rFonts w:ascii="GHEA Grapalat" w:hAnsi="GHEA Grapalat"/>
          <w:sz w:val="24"/>
          <w:szCs w:val="24"/>
        </w:rPr>
        <w:t xml:space="preserve"> 18-ին </w:t>
      </w:r>
      <w:proofErr w:type="spellStart"/>
      <w:r w:rsidRPr="00EE4CBF">
        <w:rPr>
          <w:rFonts w:ascii="GHEA Grapalat" w:hAnsi="GHEA Grapalat"/>
          <w:sz w:val="24"/>
          <w:szCs w:val="24"/>
        </w:rPr>
        <w:t>ստորագրել</w:t>
      </w:r>
      <w:proofErr w:type="spellEnd"/>
      <w:r w:rsidRPr="00EE4CBF">
        <w:rPr>
          <w:rFonts w:ascii="GHEA Grapalat" w:hAnsi="GHEA Grapalat"/>
          <w:sz w:val="24"/>
          <w:szCs w:val="24"/>
        </w:rPr>
        <w:t xml:space="preserve"> է «</w:t>
      </w:r>
      <w:proofErr w:type="spellStart"/>
      <w:r w:rsidRPr="00EE4CBF">
        <w:rPr>
          <w:rFonts w:ascii="GHEA Grapalat" w:hAnsi="GHEA Grapalat"/>
          <w:sz w:val="24"/>
          <w:szCs w:val="24"/>
        </w:rPr>
        <w:t>Ազատ</w:t>
      </w:r>
      <w:proofErr w:type="spellEnd"/>
      <w:r w:rsidRPr="00EE4CB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4CBF">
        <w:rPr>
          <w:rFonts w:ascii="GHEA Grapalat" w:hAnsi="GHEA Grapalat"/>
          <w:sz w:val="24"/>
          <w:szCs w:val="24"/>
        </w:rPr>
        <w:t>առևտրի</w:t>
      </w:r>
      <w:proofErr w:type="spellEnd"/>
      <w:r w:rsidRPr="00EE4CB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4CBF">
        <w:rPr>
          <w:rFonts w:ascii="GHEA Grapalat" w:hAnsi="GHEA Grapalat"/>
          <w:sz w:val="24"/>
          <w:szCs w:val="24"/>
        </w:rPr>
        <w:t>գոտու</w:t>
      </w:r>
      <w:proofErr w:type="spellEnd"/>
      <w:r w:rsidRPr="00EE4CB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4CBF">
        <w:rPr>
          <w:rFonts w:ascii="GHEA Grapalat" w:hAnsi="GHEA Grapalat"/>
          <w:sz w:val="24"/>
          <w:szCs w:val="24"/>
        </w:rPr>
        <w:t>մասին</w:t>
      </w:r>
      <w:proofErr w:type="spellEnd"/>
      <w:r w:rsidRPr="00EE4CBF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Pr="00EE4CBF">
        <w:rPr>
          <w:rFonts w:ascii="GHEA Grapalat" w:hAnsi="GHEA Grapalat"/>
          <w:sz w:val="24"/>
          <w:szCs w:val="24"/>
        </w:rPr>
        <w:t>պայմանագիրը</w:t>
      </w:r>
      <w:proofErr w:type="spellEnd"/>
      <w:r w:rsidRPr="00EE4CBF">
        <w:rPr>
          <w:rFonts w:ascii="GHEA Grapalat" w:hAnsi="GHEA Grapalat"/>
          <w:sz w:val="24"/>
          <w:szCs w:val="24"/>
        </w:rPr>
        <w:t>:</w:t>
      </w:r>
    </w:p>
    <w:p w14:paraId="3DF9D589" w14:textId="30EB853B" w:rsidR="00EE4CBF" w:rsidRPr="00EE4CBF" w:rsidRDefault="00EE4CBF" w:rsidP="00EE4CBF">
      <w:pPr>
        <w:ind w:firstLine="540"/>
        <w:jc w:val="both"/>
        <w:rPr>
          <w:rFonts w:ascii="GHEA Grapalat" w:eastAsia="Times New Roman" w:hAnsi="GHEA Grapalat"/>
          <w:sz w:val="24"/>
          <w:szCs w:val="24"/>
        </w:rPr>
      </w:pPr>
      <w:r w:rsidRPr="00EE4CBF">
        <w:rPr>
          <w:rFonts w:ascii="GHEA Grapalat" w:eastAsia="Times New Roman" w:hAnsi="GHEA Grapalat"/>
          <w:sz w:val="24"/>
          <w:szCs w:val="24"/>
        </w:rPr>
        <w:t>«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Ծառայությունների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ազատ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առևտրի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,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հիմնադրման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,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գործունեության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և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ներդրումների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իրականացման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մասին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»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համաձայնագրի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վավերացումը</w:t>
      </w:r>
      <w:proofErr w:type="spellEnd"/>
      <w:r w:rsidR="00F306CE">
        <w:rPr>
          <w:rFonts w:ascii="GHEA Grapalat" w:eastAsia="Times New Roman" w:hAnsi="GHEA Grapalat"/>
          <w:sz w:val="24"/>
          <w:szCs w:val="24"/>
        </w:rPr>
        <w:t xml:space="preserve"> </w:t>
      </w:r>
      <w:r w:rsidRPr="00EE4CBF">
        <w:rPr>
          <w:rFonts w:ascii="GHEA Grapalat" w:eastAsia="Times New Roman" w:hAnsi="GHEA Grapalat"/>
          <w:sz w:val="24"/>
          <w:szCs w:val="24"/>
        </w:rPr>
        <w:t>(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այսուհետ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՝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Համաձայնագիր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)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միտված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է 2011թ</w:t>
      </w:r>
      <w:r w:rsidRPr="00EE4CBF">
        <w:rPr>
          <w:rFonts w:ascii="Cambria Math" w:eastAsia="Times New Roman" w:hAnsi="Cambria Math" w:cs="Cambria Math"/>
          <w:sz w:val="24"/>
          <w:szCs w:val="24"/>
        </w:rPr>
        <w:t>․</w:t>
      </w:r>
      <w:r w:rsidRPr="00EE4CBF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հոկտեմբերի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18-ի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վերոնշյալ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պայմանագրով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նախատեսված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կարգավորումների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կիրառման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շրջանակի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ընդլայնմանը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՝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տարածելով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այն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նաև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ծառայությունների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վրա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։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Համաձայնագրի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ստորագրումը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նաև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կնպաստի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նշյալ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ոլորտում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ԱՊՀ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ձևաչափում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ծավալվող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փոխգործակցության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հետագա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զարգացմանը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>:</w:t>
      </w:r>
    </w:p>
    <w:p w14:paraId="3481B2F3" w14:textId="77777777" w:rsidR="00EE4CBF" w:rsidRPr="00EE4CBF" w:rsidRDefault="00EE4CBF" w:rsidP="00EE4CBF">
      <w:pPr>
        <w:ind w:firstLine="540"/>
        <w:jc w:val="both"/>
        <w:rPr>
          <w:rFonts w:ascii="GHEA Grapalat" w:eastAsia="Times New Roman" w:hAnsi="GHEA Grapalat"/>
          <w:sz w:val="24"/>
          <w:szCs w:val="24"/>
        </w:rPr>
      </w:pP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Կողմերի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ընդհանուր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պարտավորություններից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և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եզրափակիչ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դրույթներից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բացի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Համաձայնագրով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կարգավորվում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են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ծառայությունների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անդրսահմանային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առևտուրը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,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ընկերությունների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ստեղծման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և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գործունեության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ոլորտը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,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մասնակից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պետությունների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տարածքներով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ֆիզիկական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անձանց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տեղաշարժի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և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ժամանակավոր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գտնվելու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հետ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կապված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հարցերի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ողջ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շրջանակը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,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ինչպես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նաև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ներդրումային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գործունեությունը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>։</w:t>
      </w:r>
    </w:p>
    <w:p w14:paraId="6EBAE75F" w14:textId="77777777" w:rsidR="00EE4CBF" w:rsidRPr="00EE4CBF" w:rsidRDefault="00EE4CBF" w:rsidP="00EE4CBF">
      <w:pPr>
        <w:ind w:firstLine="540"/>
        <w:jc w:val="both"/>
        <w:rPr>
          <w:rFonts w:ascii="GHEA Grapalat" w:eastAsia="Times New Roman" w:hAnsi="GHEA Grapalat"/>
          <w:sz w:val="24"/>
          <w:szCs w:val="24"/>
        </w:rPr>
      </w:pP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Համաձայնագրում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ներդրումների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,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ինչպես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նաև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ընկերությունների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ստեղծման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և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գործունեության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ոլորտները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կարգավորող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դրույթների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առկայությունը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նպատակ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ունի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նպաստել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Համաձայնագրի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մասնակից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պետություններում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գործարար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միջավայրի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բարելավմանը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և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խթանել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ներդրումային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հոսքերը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>։</w:t>
      </w:r>
    </w:p>
    <w:p w14:paraId="134B1236" w14:textId="77777777" w:rsidR="00EE4CBF" w:rsidRPr="00EE4CBF" w:rsidRDefault="00EE4CBF" w:rsidP="00EE4CBF">
      <w:pPr>
        <w:ind w:firstLine="540"/>
        <w:jc w:val="both"/>
        <w:rPr>
          <w:rFonts w:ascii="GHEA Grapalat" w:eastAsia="Times New Roman" w:hAnsi="GHEA Grapalat"/>
          <w:sz w:val="24"/>
          <w:szCs w:val="24"/>
        </w:rPr>
      </w:pP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Վերոնշյալ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Համաձայնագրը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ենթադրում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է,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ընդհանուր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առմամբ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,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ներդրումային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գործունեության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պայմանների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ազատականացում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>։</w:t>
      </w:r>
    </w:p>
    <w:p w14:paraId="0BC11FF1" w14:textId="49430618" w:rsidR="00EE4CBF" w:rsidRPr="00EE4CBF" w:rsidRDefault="00EE4CBF" w:rsidP="00EE4CBF">
      <w:pPr>
        <w:ind w:firstLine="540"/>
        <w:jc w:val="both"/>
        <w:rPr>
          <w:rFonts w:ascii="GHEA Grapalat" w:eastAsia="Times New Roman" w:hAnsi="GHEA Grapalat"/>
          <w:sz w:val="24"/>
          <w:szCs w:val="24"/>
        </w:rPr>
      </w:pP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Բացի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այդ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,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նշյալ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Համաձայնագրի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մաս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հանդիսացող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առանձին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հավելվածներով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կարգավորվում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են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ֆինանսական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,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ինչպես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նաև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հեռահաղորդակցության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ոլորտներում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ծառայությունների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առևտրի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առանձնահատկությունների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հետ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կապված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հարցերը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>։</w:t>
      </w:r>
    </w:p>
    <w:p w14:paraId="0AF30FFC" w14:textId="77777777" w:rsidR="00EE4CBF" w:rsidRPr="00EE4CBF" w:rsidRDefault="00EE4CBF" w:rsidP="00EE4CBF">
      <w:pPr>
        <w:ind w:firstLine="405"/>
        <w:jc w:val="both"/>
        <w:rPr>
          <w:rFonts w:ascii="GHEA Grapalat" w:eastAsia="Times New Roman" w:hAnsi="GHEA Grapalat"/>
          <w:sz w:val="24"/>
          <w:szCs w:val="24"/>
        </w:rPr>
      </w:pP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Միաժամանակ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,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համաձայնագրի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վավերացումով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ազդեցությունը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բյուջեի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եկամուտների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վրա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կլինի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բացասական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,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քանի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որ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Նախագծի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մի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շարք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հոդվածներով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սահմանված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են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լիցենզիաներ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,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թույլտվություններ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կամ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որակավորման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պահանջներ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չկիրառելու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դրույթներ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(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Նախագծի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Հավելված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Ե-ի «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Ֆինանսական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ծառայությունների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առևտուրը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»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դրույթը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),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ինչպես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նաև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առավել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բարենպաստության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ռեժիմներ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կիրառելու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lastRenderedPageBreak/>
        <w:t>սկզբունքներ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(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մասնավորապես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>՝ 14-րդ «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Առավել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բարենպաստության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ռեժիմը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»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հոդված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>):</w:t>
      </w:r>
    </w:p>
    <w:p w14:paraId="29B8E933" w14:textId="77777777" w:rsidR="00EE4CBF" w:rsidRPr="00EE4CBF" w:rsidRDefault="00EE4CBF" w:rsidP="00EE4CBF">
      <w:pPr>
        <w:ind w:firstLine="540"/>
        <w:jc w:val="both"/>
        <w:rPr>
          <w:rFonts w:ascii="GHEA Grapalat" w:eastAsia="Times New Roman" w:hAnsi="GHEA Grapalat"/>
          <w:sz w:val="24"/>
          <w:szCs w:val="24"/>
        </w:rPr>
      </w:pP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Սույն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Համաձայնագրի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նախագծի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դրույթները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չեն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հակասում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նշված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ոլորտում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ԵԱՏՄ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իրավական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ակտերի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պահանջներին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>:</w:t>
      </w:r>
    </w:p>
    <w:p w14:paraId="35D71B46" w14:textId="77777777" w:rsidR="00EE4CBF" w:rsidRDefault="00EE4CBF" w:rsidP="00EE4CBF">
      <w:pPr>
        <w:ind w:firstLine="540"/>
        <w:jc w:val="both"/>
        <w:rPr>
          <w:rFonts w:ascii="GHEA Grapalat" w:eastAsia="Times New Roman" w:hAnsi="GHEA Grapalat"/>
          <w:sz w:val="24"/>
          <w:szCs w:val="24"/>
        </w:rPr>
      </w:pP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Համաձայնագրի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վավերացումը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պայմանավորված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է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Անկախ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Պետությունների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Համագործակցության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շրջանակներում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համագործակցությամբ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,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որը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բխում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է ՀՀ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կառավարության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2021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թվականի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օգոստոսի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18-ի №1363-Ա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որոշմամբ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հավանության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արժանացած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Կառավարության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2021-2026թթ.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ծրագրի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հավելվածի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1</w:t>
      </w:r>
      <w:r w:rsidRPr="00EE4CBF">
        <w:rPr>
          <w:rFonts w:ascii="Cambria Math" w:eastAsia="Times New Roman" w:hAnsi="Cambria Math" w:cs="Cambria Math"/>
          <w:sz w:val="24"/>
          <w:szCs w:val="24"/>
        </w:rPr>
        <w:t>․</w:t>
      </w:r>
      <w:r w:rsidRPr="00EE4CBF">
        <w:rPr>
          <w:rFonts w:ascii="GHEA Grapalat" w:eastAsia="Times New Roman" w:hAnsi="GHEA Grapalat"/>
          <w:sz w:val="24"/>
          <w:szCs w:val="24"/>
        </w:rPr>
        <w:t xml:space="preserve">1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կետի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դրույթներից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,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մասնավորապես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՝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Հայաստանը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շարունակելու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է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ակտիվ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մասնակցել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ԱՊՀ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շրջանակներում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համագործակցությանը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և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կազմակերպությունում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ընթացող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գործընթացներին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։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Շարունակվելու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է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կարևորվել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նաև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ԱՊՀ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երկրների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հետ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երկկողմ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հարաբերությունների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զարգացումը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>։</w:t>
      </w:r>
    </w:p>
    <w:p w14:paraId="36FB7733" w14:textId="5EA45817" w:rsidR="006523FD" w:rsidRPr="00EE4CBF" w:rsidRDefault="006523FD" w:rsidP="00EE4CBF">
      <w:pPr>
        <w:ind w:firstLine="540"/>
        <w:jc w:val="both"/>
        <w:rPr>
          <w:rFonts w:ascii="GHEA Grapalat" w:eastAsia="Times New Roman" w:hAnsi="GHEA Grapalat"/>
          <w:sz w:val="24"/>
          <w:szCs w:val="24"/>
        </w:rPr>
      </w:pPr>
      <w:proofErr w:type="spellStart"/>
      <w:r>
        <w:rPr>
          <w:rFonts w:ascii="GHEA Grapalat" w:eastAsia="Times New Roman" w:hAnsi="GHEA Grapalat"/>
          <w:sz w:val="24"/>
          <w:szCs w:val="24"/>
        </w:rPr>
        <w:t>Միաժամանակ</w:t>
      </w:r>
      <w:proofErr w:type="spellEnd"/>
      <w:r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/>
          <w:sz w:val="24"/>
          <w:szCs w:val="24"/>
        </w:rPr>
        <w:t>հայտնում</w:t>
      </w:r>
      <w:proofErr w:type="spellEnd"/>
      <w:r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/>
          <w:sz w:val="24"/>
          <w:szCs w:val="24"/>
        </w:rPr>
        <w:t>ենք</w:t>
      </w:r>
      <w:proofErr w:type="spellEnd"/>
      <w:r>
        <w:rPr>
          <w:rFonts w:ascii="GHEA Grapalat" w:eastAsia="Times New Roman" w:hAnsi="GHEA Grapalat"/>
          <w:sz w:val="24"/>
          <w:szCs w:val="24"/>
        </w:rPr>
        <w:t xml:space="preserve">, </w:t>
      </w:r>
      <w:proofErr w:type="spellStart"/>
      <w:r>
        <w:rPr>
          <w:rFonts w:ascii="GHEA Grapalat" w:eastAsia="Times New Roman" w:hAnsi="GHEA Grapalat"/>
          <w:sz w:val="24"/>
          <w:szCs w:val="24"/>
        </w:rPr>
        <w:t>որ</w:t>
      </w:r>
      <w:proofErr w:type="spellEnd"/>
      <w:r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/>
          <w:sz w:val="24"/>
          <w:szCs w:val="24"/>
        </w:rPr>
        <w:t>Բելառուսի</w:t>
      </w:r>
      <w:proofErr w:type="spellEnd"/>
      <w:r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/>
          <w:sz w:val="24"/>
          <w:szCs w:val="24"/>
        </w:rPr>
        <w:t>Հանրապետությունը</w:t>
      </w:r>
      <w:proofErr w:type="spellEnd"/>
      <w:r>
        <w:rPr>
          <w:rFonts w:ascii="GHEA Grapalat" w:eastAsia="Times New Roman" w:hAnsi="GHEA Grapalat"/>
          <w:sz w:val="24"/>
          <w:szCs w:val="24"/>
        </w:rPr>
        <w:t xml:space="preserve"> և </w:t>
      </w:r>
      <w:proofErr w:type="spellStart"/>
      <w:r>
        <w:rPr>
          <w:rFonts w:ascii="GHEA Grapalat" w:eastAsia="Times New Roman" w:hAnsi="GHEA Grapalat"/>
          <w:sz w:val="24"/>
          <w:szCs w:val="24"/>
        </w:rPr>
        <w:t>Ղրղզական</w:t>
      </w:r>
      <w:proofErr w:type="spellEnd"/>
      <w:r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/>
          <w:sz w:val="24"/>
          <w:szCs w:val="24"/>
        </w:rPr>
        <w:t>Հանրապետությունն</w:t>
      </w:r>
      <w:proofErr w:type="spellEnd"/>
      <w:r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/>
          <w:sz w:val="24"/>
          <w:szCs w:val="24"/>
        </w:rPr>
        <w:t>արդեն</w:t>
      </w:r>
      <w:proofErr w:type="spellEnd"/>
      <w:r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/>
          <w:sz w:val="24"/>
          <w:szCs w:val="24"/>
        </w:rPr>
        <w:t>իսկ</w:t>
      </w:r>
      <w:proofErr w:type="spellEnd"/>
      <w:r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/>
          <w:sz w:val="24"/>
          <w:szCs w:val="24"/>
        </w:rPr>
        <w:t>վավերացրել</w:t>
      </w:r>
      <w:proofErr w:type="spellEnd"/>
      <w:r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/>
          <w:sz w:val="24"/>
          <w:szCs w:val="24"/>
        </w:rPr>
        <w:t>են</w:t>
      </w:r>
      <w:proofErr w:type="spellEnd"/>
      <w:r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/>
          <w:sz w:val="24"/>
          <w:szCs w:val="24"/>
        </w:rPr>
        <w:t>Համաձայնագիրը</w:t>
      </w:r>
      <w:proofErr w:type="spellEnd"/>
      <w:r>
        <w:rPr>
          <w:rFonts w:ascii="GHEA Grapalat" w:eastAsia="Times New Roman" w:hAnsi="GHEA Grapalat"/>
          <w:sz w:val="24"/>
          <w:szCs w:val="24"/>
        </w:rPr>
        <w:t>։</w:t>
      </w:r>
    </w:p>
    <w:p w14:paraId="183E2CCA" w14:textId="77777777" w:rsidR="00EE4CBF" w:rsidRPr="00EE4CBF" w:rsidRDefault="00EE4CBF" w:rsidP="00EE4CBF">
      <w:pPr>
        <w:ind w:firstLine="540"/>
        <w:jc w:val="both"/>
        <w:rPr>
          <w:rFonts w:ascii="GHEA Grapalat" w:eastAsia="Times New Roman" w:hAnsi="GHEA Grapalat"/>
          <w:sz w:val="24"/>
          <w:szCs w:val="24"/>
        </w:rPr>
      </w:pP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Հաշվի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առնելով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վերը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նշվածը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՝ ՀՀ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էկոնոմիկայի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նախարարությունը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նպատակահարմար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է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գտնում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Համաձայնագրի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EE4CBF">
        <w:rPr>
          <w:rFonts w:ascii="GHEA Grapalat" w:eastAsia="Times New Roman" w:hAnsi="GHEA Grapalat"/>
          <w:sz w:val="24"/>
          <w:szCs w:val="24"/>
        </w:rPr>
        <w:t>վավերացումը</w:t>
      </w:r>
      <w:proofErr w:type="spellEnd"/>
      <w:r w:rsidRPr="00EE4CBF">
        <w:rPr>
          <w:rFonts w:ascii="GHEA Grapalat" w:eastAsia="Times New Roman" w:hAnsi="GHEA Grapalat"/>
          <w:sz w:val="24"/>
          <w:szCs w:val="24"/>
        </w:rPr>
        <w:t>:</w:t>
      </w:r>
    </w:p>
    <w:p w14:paraId="24490B7D" w14:textId="77777777" w:rsidR="00EE4CBF" w:rsidRPr="00EE4CBF" w:rsidRDefault="00EE4CBF" w:rsidP="00EE4CBF">
      <w:pPr>
        <w:jc w:val="both"/>
        <w:rPr>
          <w:rFonts w:ascii="GHEA Grapalat" w:hAnsi="GHEA Grapalat"/>
          <w:sz w:val="24"/>
          <w:szCs w:val="24"/>
        </w:rPr>
      </w:pPr>
    </w:p>
    <w:p w14:paraId="214A868A" w14:textId="77777777" w:rsidR="00EE4CBF" w:rsidRDefault="00EE4CBF" w:rsidP="00EE4CBF">
      <w:pPr>
        <w:jc w:val="both"/>
        <w:rPr>
          <w:rFonts w:ascii="GHEA Grapalat" w:hAnsi="GHEA Grapalat"/>
          <w:sz w:val="24"/>
          <w:szCs w:val="24"/>
        </w:rPr>
      </w:pPr>
    </w:p>
    <w:p w14:paraId="59D9595B" w14:textId="77777777" w:rsidR="00EE4CBF" w:rsidRPr="00EE4CBF" w:rsidRDefault="00EE4CBF" w:rsidP="00EE4CBF">
      <w:pPr>
        <w:jc w:val="both"/>
        <w:rPr>
          <w:rFonts w:ascii="GHEA Grapalat" w:hAnsi="GHEA Grapalat"/>
          <w:sz w:val="24"/>
          <w:szCs w:val="24"/>
        </w:rPr>
      </w:pPr>
    </w:p>
    <w:p w14:paraId="1917AE56" w14:textId="0245DFEA" w:rsidR="00C05F29" w:rsidRPr="00EE4CBF" w:rsidRDefault="00C05F29" w:rsidP="00EE4CBF">
      <w:pPr>
        <w:jc w:val="center"/>
        <w:rPr>
          <w:rFonts w:ascii="GHEA Grapalat" w:hAnsi="GHEA Grapalat"/>
          <w:sz w:val="24"/>
          <w:szCs w:val="24"/>
        </w:rPr>
      </w:pPr>
    </w:p>
    <w:sectPr w:rsidR="00C05F29" w:rsidRPr="00EE4CB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425D"/>
    <w:rsid w:val="006523FD"/>
    <w:rsid w:val="0087425D"/>
    <w:rsid w:val="00C05F29"/>
    <w:rsid w:val="00EE4CBF"/>
    <w:rsid w:val="00F30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DFF81C"/>
  <w15:chartTrackingRefBased/>
  <w15:docId w15:val="{F536D87F-8D2F-4C0A-B45E-2F0AD970C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4CBF"/>
    <w:pPr>
      <w:spacing w:after="0" w:line="240" w:lineRule="auto"/>
    </w:pPr>
    <w:rPr>
      <w:rFonts w:ascii="Calibri" w:hAnsi="Calibri" w:cs="Calibri"/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171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474</Words>
  <Characters>2705</Characters>
  <Application>Microsoft Office Word</Application>
  <DocSecurity>0</DocSecurity>
  <Lines>22</Lines>
  <Paragraphs>6</Paragraphs>
  <ScaleCrop>false</ScaleCrop>
  <Company/>
  <LinksUpToDate>false</LinksUpToDate>
  <CharactersWithSpaces>3173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Levon N. Khalafyan</dc:creator>
  <cp:keywords>https://mul2-mineconomy.gov.am/tasks/600270/oneclick/677d5f5eefb852ef30658bc9da0ae9354dcf67ba0a3bcd28fb9b5ed8f2daebb2.docx?token=ab3c3cbebd37de33257b39956f117693</cp:keywords>
  <dc:description/>
  <cp:lastModifiedBy>Levon N. Khalafyan</cp:lastModifiedBy>
  <cp:revision>5</cp:revision>
  <dcterms:created xsi:type="dcterms:W3CDTF">2023-12-06T11:42:00Z</dcterms:created>
  <dcterms:modified xsi:type="dcterms:W3CDTF">2024-03-12T05:31:00Z</dcterms:modified>
</cp:coreProperties>
</file>