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39F9289E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277B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ԱՐՄԻՄՊԵՔՍ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253BA3D" w:rsidR="0077537C" w:rsidRPr="00A61CFB" w:rsidRDefault="00277B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E1C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9E1BA2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77B92" w:rsidRPr="00277B92">
              <w:rPr>
                <w:rFonts w:ascii="GHEA Grapalat" w:eastAsia="Times New Roman" w:hAnsi="GHEA Grapalat" w:cs="Times New Roman"/>
                <w:sz w:val="24"/>
                <w:szCs w:val="24"/>
              </w:rPr>
              <w:t>01/2-1/4974-2024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CEEB40" w14:textId="77777777" w:rsidR="00277B92" w:rsidRPr="00277B92" w:rsidRDefault="000B33DD" w:rsidP="00277B9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77B92"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t>Ս.թ. մարտի 5-ի Ձեր թիվ 01/4150-2024 գրությամբ ներկայացված՝ «Գերակա ոլորտում իրականացվող ներդրումային ծրագրի շրջանակներում ներմուծվող տեխնոլոգիական սարքա</w:t>
            </w:r>
            <w:r w:rsidR="00277B92"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="00277B92"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րումների, դրանց բաղկացուցիչ ու համալրող մասերի, հումքի և (կամ) նյութերի նկատմամբ սակագնային, մասնավորապես ներմուծման մաքսատուրքից ազատելու արտո</w:t>
            </w:r>
            <w:r w:rsidR="00277B92"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նության կիրառ</w:t>
            </w:r>
            <w:r w:rsidR="00277B92"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«ԱՐՄԻՄՊԵՔՍ» սահմանափակ պատասխանատվությամբ ընկե</w:t>
            </w:r>
            <w:r w:rsidR="00277B92"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="00277B92"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կողմից ներկայացված հայտը բավարարելու և արտոնությունը կիրառելու մասին» ՀՀ կառա</w:t>
            </w:r>
            <w:r w:rsidR="00277B92"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="00277B92"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րության որոշման նախագծի (այսուհետ՝ Նախագիծ) և հայտի վերա</w:t>
            </w:r>
            <w:r w:rsidR="00277B92"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հայտնում ենք հետև</w:t>
            </w:r>
            <w:r w:rsidR="00277B92"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յալը:</w:t>
            </w:r>
          </w:p>
          <w:p w14:paraId="3023B292" w14:textId="77777777" w:rsidR="00277B92" w:rsidRPr="00277B92" w:rsidRDefault="00277B92" w:rsidP="00277B9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ցանկի և Նախագծի հավելվածի 1-ին տողում ներառված՝ ԱՏԳ ԱԱ ծած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կագրին դասվող ապրանքների չափման միավ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անհրա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մետր քառակուսիով, իսկ 4-րդ և 6-րդ տողերում ներառվածները՝ կիլո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գրամով՝ համա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թվականի սեպտե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մանը:</w:t>
            </w:r>
          </w:p>
          <w:p w14:paraId="04328472" w14:textId="7A684DA2" w:rsidR="0016145A" w:rsidRPr="00A61CFB" w:rsidRDefault="00277B92" w:rsidP="00FC030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277B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82E17D8" w:rsidR="0077537C" w:rsidRPr="00A61CFB" w:rsidRDefault="00277B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E1C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A2F57CB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277B92" w:rsidRPr="00277B92">
              <w:rPr>
                <w:rFonts w:ascii="GHEA Grapalat" w:eastAsia="Times New Roman" w:hAnsi="GHEA Grapalat" w:cs="Times New Roman"/>
                <w:sz w:val="24"/>
                <w:szCs w:val="24"/>
              </w:rPr>
              <w:t>01/3-2/14544-2024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A429EA" w14:textId="77777777" w:rsidR="00277B92" w:rsidRPr="00277B92" w:rsidRDefault="00820B3B" w:rsidP="00277B9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277B92" w:rsidRPr="00277B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«Արմիմպեքս»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«Արմիմպեքս»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(այսուհետ` Նախագիծ)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50E8DE3B" w14:textId="77777777" w:rsidR="00277B92" w:rsidRPr="00277B92" w:rsidRDefault="00277B92" w:rsidP="00277B9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77B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«Արմիմպեքս» սահմանափակ պատասխանատվությամբ ընկերությունը (ՀՎՀՀ 07626089, գրանցված 22.04.2022թ</w:t>
            </w:r>
            <w:r w:rsidRPr="00277B9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77B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277B9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77B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հունվար ամսվա </w:t>
            </w:r>
            <w:r w:rsidRPr="00277B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եկամտային հարկի և սոցիալական վճարի ամսական հաշվարկի ունի 11 հարկման բազա ունեցող վարձու աշխատողներ: Ընկերության 2022 թվականի հարկման բազա ունեցող վարձու աշխատողների միջին ամսական թվաքանակը կազմել է 1, իսկ 2023 թվականինը` 5։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2022-2023 թվականների տարեկան տեղեկատվությունը համապատասխանում է հարկային մարմնի տեղեկատվական բազայում առկա տվյալների հետ, իսկ 04.03.2024թ</w:t>
            </w:r>
            <w:r w:rsidRPr="00277B9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77B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10A270AD" w:rsidR="00EE0123" w:rsidRPr="00A61CFB" w:rsidRDefault="006F6C03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7FD21B9" w:rsidR="005B08DC" w:rsidRPr="00A61CFB" w:rsidRDefault="00277B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7C64704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277B92" w:rsidRPr="00277B92">
              <w:rPr>
                <w:rFonts w:ascii="GHEA Grapalat" w:eastAsia="Times New Roman" w:hAnsi="GHEA Grapalat" w:cs="Times New Roman"/>
                <w:sz w:val="24"/>
                <w:szCs w:val="24"/>
              </w:rPr>
              <w:t>/27.3/9002-2024</w:t>
            </w:r>
          </w:p>
        </w:tc>
      </w:tr>
      <w:tr w:rsidR="005B08DC" w:rsidRPr="00277B92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1AB35A" w14:textId="1BF2F578" w:rsidR="00277B92" w:rsidRDefault="00277B92" w:rsidP="00277B92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2" w:name="_GoBack"/>
            <w:bookmarkEnd w:id="2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Գերակա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ոլորտում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իրականացվող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ներդրումային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շրջանակներում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ներմուծվող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տեխնոլոգիական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սարքավորումների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դրանց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բաղկացուցիչ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համալրող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մասերի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հումքի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նյութերի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նկատմամբ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սակագնային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մասնավորապես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ներմուծման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մաքսատուրքից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ազատելու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արտոնությունից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օգտվելու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«ԱՐՄԻՄՊԵՔՍ»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սահմանափակ պատասխանատվությամբ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ընկերության</w:t>
            </w:r>
            <w:r>
              <w:rPr>
                <w:rFonts w:ascii="GHEA Grapalat" w:hAnsi="GHEA Grapalat"/>
                <w:b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ներկայացված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հայտը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բավարարելու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արտոնությունը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կիրառելու</w:t>
            </w:r>
            <w:r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(այսուհետ՝ Նախագիծ) հավելվածի 5-րդ և 6-րդ կետերում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ԱՏԳ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ԱԱ-ի ծածկագրերը չեն համապատասխանում Նախագծին կից ներկայացված հայտին կից ցանկի 5-րդ և 6-րդ կետերում նշված ԱՏԳ ԱԱ-ի ծածկագրերին, ուստի առաջարկում ենք համապատասխանեցնել միմյանց:</w:t>
            </w:r>
          </w:p>
          <w:p w14:paraId="405F622E" w14:textId="77777777" w:rsidR="00277B92" w:rsidRDefault="00277B92" w:rsidP="00277B92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 ԱՏԳ ԱԱ-ի ծածկագրերը չեն համապատասխանում Նախագծին կից ներկայացված հայտին կից ցանկում նշված ԱՏԳ ԱԱ-ի ծածկագրերին, ուստի առաջարկում ենք համապատասխանեցնել միմյանց:</w:t>
            </w:r>
          </w:p>
          <w:p w14:paraId="26465A6D" w14:textId="77777777" w:rsidR="00277B92" w:rsidRDefault="00277B92" w:rsidP="00277B92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Նախագծին կից ներկայացված հայտին կից ներդրումային ծրագրի 3-րդ կետում բացակայում է ապրանքների ներմուծման ժամկետը: </w:t>
            </w:r>
          </w:p>
          <w:p w14:paraId="7407C7A9" w14:textId="77777777" w:rsidR="00277B92" w:rsidRDefault="00277B92" w:rsidP="00277B92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Նախագծին կից ներկայացված հայտին կից ներդրումային ծրագրի 4-րդ կետով նախատեսվել է, որ ներդրումների արդյունքում միջին աշխատավարձը կկազմի 150000 ՀՀ դրամ, մինչդեռ Նախագծին կից ներկայացված հայտին կից տնտեսական գործունեության և ծրագրային ցուցանիշներով մինչև 2027 թվականը միջին ամսական աշխատավարձը նշվել է 190 000 ՀՀ դրամ: </w:t>
            </w:r>
          </w:p>
          <w:p w14:paraId="698383D8" w14:textId="77777777" w:rsidR="00277B92" w:rsidRDefault="00277B92" w:rsidP="00277B92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հիմնավորման համաձայն՝ արտադրությունն իրականացվելու է ՀՀ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Տավուշ քաղաքում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, սակայն հարկ է նշել, որ Հայաստանի Հանրապետություն Տավուշ անվամբ քաղաք առկա չէ։ Նախագծին կից ներկայացված հայտին կից ներդրումային ծրագրի 2-րդ կետով որպես ներդրումային ծրագրի իրականացման վայր նշվել է ՀՀ, Տավուշ, Նոյեմբերյան, Բերդավան: Նշվածը հիմք ընդունելով՝ հիմնավորումն անհրաժեշտ է վերանայել:</w:t>
            </w:r>
          </w:p>
          <w:p w14:paraId="7FEF3C22" w14:textId="7565F392" w:rsidR="005B08DC" w:rsidRPr="00A61CFB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F3AEF0" w14:textId="77777777" w:rsidR="00E70CE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Նախագծում ծածկագրերը նշվում են 10 նիշով։ Վերջին 0-ները հանվել են։</w:t>
            </w:r>
          </w:p>
          <w:p w14:paraId="5C42D626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8E7E82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087035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8DE5BC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7F3525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08325E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820DA0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D94594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FFD489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CB029F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B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ծածկագրերը նշվում են 10 նիշով։ Վերջին 0-ները հանվել են։</w:t>
            </w:r>
          </w:p>
          <w:p w14:paraId="483074FF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A889AF" w14:textId="77777777" w:rsidR="00277B92" w:rsidRDefault="00277B9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Ծրագրի իրականացման և ապրանքների ներմուծման ժամկետը սահմանվել է 3 տարի։</w:t>
            </w:r>
          </w:p>
          <w:p w14:paraId="76842212" w14:textId="77777777" w:rsidR="00274FF2" w:rsidRDefault="00274FF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Հիմք է ընդունվել </w:t>
            </w:r>
            <w:r w:rsidRPr="00274F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տնտեսական գործունեության և ծրագրային ցուցանիշներ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 առկա տեղեկատվությունը, ծրագրի 4-րդ կետը փոփոխվել է։</w:t>
            </w:r>
          </w:p>
          <w:p w14:paraId="3D9A6157" w14:textId="77777777" w:rsidR="00274FF2" w:rsidRDefault="00274FF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766F7827" w:rsidR="00274FF2" w:rsidRPr="00A61CFB" w:rsidRDefault="00274FF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Տեխնիկական վրիպակը ուղղվ</w:t>
            </w:r>
            <w:r w:rsidR="00C45A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9C4064C"/>
    <w:multiLevelType w:val="hybridMultilevel"/>
    <w:tmpl w:val="72DA9CA0"/>
    <w:lvl w:ilvl="0" w:tplc="9BA46DFA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74FF2"/>
    <w:rsid w:val="00277B92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37208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45A90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14CF8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77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48</cp:revision>
  <dcterms:created xsi:type="dcterms:W3CDTF">2021-11-10T11:33:00Z</dcterms:created>
  <dcterms:modified xsi:type="dcterms:W3CDTF">2024-03-26T11:40:00Z</dcterms:modified>
</cp:coreProperties>
</file>