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B38A1" w:rsidRPr="00EB38A1" w:rsidRDefault="007A582E" w:rsidP="00EB38A1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 ապրիլ</w:t>
      </w:r>
      <w:r w:rsidR="00235480" w:rsidRPr="00235480">
        <w:rPr>
          <w:rFonts w:ascii="GHEA Mariam" w:hAnsi="GHEA Mariam"/>
          <w:sz w:val="24"/>
          <w:szCs w:val="24"/>
          <w:lang w:val="hy-AM"/>
        </w:rPr>
        <w:t xml:space="preserve">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EB38A1" w:rsidRPr="00EB38A1">
        <w:rPr>
          <w:rFonts w:ascii="GHEA Mariam" w:hAnsi="GHEA Mariam"/>
          <w:sz w:val="24"/>
          <w:szCs w:val="24"/>
          <w:lang w:val="hy-AM"/>
        </w:rPr>
        <w:t>- Ն</w:t>
      </w:r>
    </w:p>
    <w:p w:rsidR="00EB38A1" w:rsidRDefault="00EB38A1" w:rsidP="00EB38A1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B38A1" w:rsidRPr="00EB38A1" w:rsidRDefault="00EB38A1" w:rsidP="00EB38A1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B38A1" w:rsidRPr="00EB38A1" w:rsidRDefault="00EB38A1" w:rsidP="00EB38A1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EB38A1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ՀԱՅԱՍՏԱՆԻ ՀԱՆՐԱՊԵՏՈՒԹՅԱՆ ԿԱՌԱՎԱՐՈՒԹՅԱՆ 2006 ԹՎԱԿԱՆԻ</w:t>
      </w:r>
      <w:r w:rsidRPr="00EB38A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ՀՈՒՆՎԱՐԻ 12-Ի N 73-Ն ՈՐՈՇՄԱՆ ՄԵՋ ՓՈՓՈԽՈՒԹՅՈՒՆՆԵՐ </w:t>
      </w:r>
    </w:p>
    <w:p w:rsidR="00EB38A1" w:rsidRDefault="00EB38A1" w:rsidP="00EB38A1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EB38A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:rsidR="00EB38A1" w:rsidRPr="00EB38A1" w:rsidRDefault="00EB38A1" w:rsidP="00EB38A1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</w:t>
      </w:r>
    </w:p>
    <w:p w:rsidR="00EB38A1" w:rsidRPr="00EB38A1" w:rsidRDefault="00EB38A1" w:rsidP="00EB38A1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EB38A1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B38A1" w:rsidRPr="00EB38A1" w:rsidRDefault="00EB38A1" w:rsidP="00EB38A1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EB38A1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EB38A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EB38A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EB38A1">
        <w:rPr>
          <w:rFonts w:ascii="GHEA Mariam" w:hAnsi="GHEA Mariam" w:cs="Sylfae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EB38A1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EB38A1">
        <w:rPr>
          <w:rFonts w:ascii="GHEA Mariam" w:hAnsi="GHEA Mariam"/>
          <w:color w:val="000000"/>
          <w:spacing w:val="-6"/>
          <w:sz w:val="24"/>
          <w:szCs w:val="24"/>
          <w:lang w:val="hy-AM"/>
        </w:rPr>
        <w:t>օրենքի 33-րդ և 34-րդ հոդվածները</w:t>
      </w:r>
      <w:r w:rsidRPr="00EB38A1">
        <w:rPr>
          <w:rFonts w:ascii="GHEA Mariam" w:hAnsi="GHEA Mariam"/>
          <w:spacing w:val="-6"/>
          <w:sz w:val="24"/>
          <w:szCs w:val="24"/>
          <w:lang w:val="af-ZA"/>
        </w:rPr>
        <w:t xml:space="preserve">` </w:t>
      </w:r>
      <w:r w:rsidRPr="00EB38A1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Հայաստանի Հանրապետության</w:t>
      </w:r>
      <w:r w:rsidRPr="00EB38A1">
        <w:rPr>
          <w:rFonts w:ascii="GHEA Mariam" w:hAnsi="GHEA Mariam"/>
          <w:color w:val="000000"/>
          <w:sz w:val="24"/>
          <w:szCs w:val="24"/>
          <w:lang w:val="hy-AM"/>
        </w:rPr>
        <w:t xml:space="preserve"> կառավարությունը</w:t>
      </w:r>
      <w:r w:rsidRPr="00EB38A1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   </w:t>
      </w:r>
      <w:r w:rsidRPr="00EB38A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EB38A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EB38A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EB38A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EB38A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EB38A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մ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 </w:t>
      </w:r>
      <w:r w:rsidRPr="00EB38A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է.</w:t>
      </w:r>
    </w:p>
    <w:p w:rsidR="00EB38A1" w:rsidRPr="00EB38A1" w:rsidRDefault="00EB38A1" w:rsidP="00EB38A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</w:pPr>
      <w:r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</w:t>
      </w:r>
      <w:r w:rsidRPr="00EB38A1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Հայաստանի Հանրապետության կառավարության 2006 թվականի հունվարի 12-ի «Նախնական մասնագիտական (արհեստագործական) և միջին մասնագի</w:t>
      </w:r>
      <w:r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softHyphen/>
      </w:r>
      <w:r w:rsidRPr="00EB38A1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տական կրթության մասնագիտությունների ցանկերը հաստատելու, Հայաստանի Հանրապետության կառավարության 2000 թվականի մայիսի 18-ի N 242 որոշման մեջ փոփոխություն կատարելու և Հայաստանի Հանրապետության կառավարության մի շարք որոշումներ ուժը կորցրած ճանաչելու մասին» N 73-Ն որոշման</w:t>
      </w:r>
      <w:r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՝</w:t>
      </w:r>
    </w:p>
    <w:p w:rsidR="00EB38A1" w:rsidRPr="00EB38A1" w:rsidRDefault="00EB38A1" w:rsidP="00EB38A1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ն</w:t>
      </w:r>
      <w:r w:rsidRPr="00EB38A1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ախաբանի «5-րդ </w:t>
      </w:r>
      <w:r w:rsidRPr="00EB38A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 6-րդ մասերին» բառերը փոխարինել «1-ին մասի 5-րդ կետի» բառ</w:t>
      </w:r>
      <w:r w:rsidR="008E66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եր</w:t>
      </w:r>
      <w:r w:rsidRPr="00EB38A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EB38A1" w:rsidRPr="00EB38A1" w:rsidRDefault="00EB38A1" w:rsidP="00EB38A1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</w:pPr>
      <w:r w:rsidRPr="00EB38A1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1-ին կետից, ինչպես նաև</w:t>
      </w:r>
      <w:r w:rsidR="008E668A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որոշմամբ հաստատված N</w:t>
      </w:r>
      <w:r w:rsidR="008E668A" w:rsidRPr="00EB38A1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N</w:t>
      </w:r>
      <w:r w:rsidR="008E668A" w:rsidRPr="00EB38A1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</w:t>
      </w:r>
      <w:r w:rsidRPr="00EB38A1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1 և 2 հավելված</w:t>
      </w:r>
      <w:r w:rsidR="008E668A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ներ</w:t>
      </w:r>
      <w:r w:rsidRPr="00EB38A1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ի վերնագրերից հանել «, </w:t>
      </w:r>
      <w:r w:rsidRPr="00EB38A1">
        <w:rPr>
          <w:rFonts w:ascii="GHEA Mariam" w:eastAsia="Times New Roman" w:hAnsi="GHEA Mariam"/>
          <w:color w:val="000000"/>
          <w:sz w:val="24"/>
          <w:szCs w:val="24"/>
          <w:lang w:val="hy-AM"/>
        </w:rPr>
        <w:t>ձևի, տևողության» բառերը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.</w:t>
      </w:r>
    </w:p>
    <w:p w:rsidR="00EB38A1" w:rsidRPr="00EB38A1" w:rsidRDefault="00EB38A1" w:rsidP="00EB38A1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B38A1">
        <w:rPr>
          <w:rFonts w:ascii="GHEA Mariam" w:hAnsi="GHEA Mariam"/>
          <w:color w:val="000000"/>
          <w:sz w:val="24"/>
          <w:szCs w:val="24"/>
          <w:lang w:val="hy-AM"/>
        </w:rPr>
        <w:t>3) N 1 հավելվածի 1032.01.4 դասիչով «Ոստիկանական գործ» մասնագիտության պարբերությունը</w:t>
      </w:r>
      <w:r w:rsidR="008E668A">
        <w:rPr>
          <w:rFonts w:ascii="GHEA Mariam" w:hAnsi="GHEA Mariam"/>
          <w:color w:val="000000"/>
          <w:sz w:val="24"/>
          <w:szCs w:val="24"/>
          <w:lang w:val="hy-AM"/>
        </w:rPr>
        <w:t xml:space="preserve"> շարադրել հետևյալ խմբագրությամբ՝</w:t>
      </w:r>
    </w:p>
    <w:p w:rsidR="00EB38A1" w:rsidRPr="00EB38A1" w:rsidRDefault="00EB38A1" w:rsidP="00EB38A1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</w:rPr>
      </w:pPr>
      <w:r w:rsidRPr="00EB38A1">
        <w:rPr>
          <w:rFonts w:ascii="GHEA Mariam" w:hAnsi="GHEA Mariam"/>
          <w:color w:val="000000"/>
          <w:sz w:val="24"/>
          <w:szCs w:val="24"/>
        </w:rPr>
        <w:lastRenderedPageBreak/>
        <w:t>«</w:t>
      </w:r>
    </w:p>
    <w:tbl>
      <w:tblPr>
        <w:tblW w:w="989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66"/>
        <w:gridCol w:w="2046"/>
        <w:gridCol w:w="1701"/>
        <w:gridCol w:w="1418"/>
        <w:gridCol w:w="661"/>
        <w:gridCol w:w="2700"/>
      </w:tblGrid>
      <w:tr w:rsidR="00EB38A1" w:rsidRPr="00EB38A1" w:rsidTr="00293BC1">
        <w:trPr>
          <w:trHeight w:val="570"/>
          <w:jc w:val="center"/>
        </w:trPr>
        <w:tc>
          <w:tcPr>
            <w:tcW w:w="13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B38A1" w:rsidRPr="00EB38A1" w:rsidRDefault="00EB38A1" w:rsidP="008E66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EB38A1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1032.01.4</w:t>
            </w: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B38A1" w:rsidRPr="00EB38A1" w:rsidRDefault="00EB38A1" w:rsidP="008E66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EB38A1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Ոստիկանական </w:t>
            </w:r>
            <w:sdt>
              <w:sdtPr>
                <w:rPr>
                  <w:rFonts w:ascii="GHEA Mariam" w:hAnsi="GHEA Mariam"/>
                  <w:sz w:val="22"/>
                  <w:szCs w:val="22"/>
                </w:rPr>
                <w:tag w:val="goog_rdk_3"/>
                <w:id w:val="20451446"/>
              </w:sdtPr>
              <w:sdtContent/>
            </w:sdt>
            <w:sdt>
              <w:sdtPr>
                <w:rPr>
                  <w:rFonts w:ascii="GHEA Mariam" w:hAnsi="GHEA Mariam"/>
                  <w:sz w:val="22"/>
                  <w:szCs w:val="22"/>
                </w:rPr>
                <w:tag w:val="goog_rdk_4"/>
                <w:id w:val="20451447"/>
              </w:sdtPr>
              <w:sdtContent/>
            </w:sdt>
            <w:r w:rsidRPr="00EB38A1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գործ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A6A6A6"/>
              <w:right w:val="single" w:sz="4" w:space="0" w:color="auto"/>
            </w:tcBorders>
          </w:tcPr>
          <w:p w:rsidR="00EB38A1" w:rsidRPr="00EB38A1" w:rsidRDefault="00EB38A1" w:rsidP="008E66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EB38A1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1032.01.01.4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1" w:rsidRPr="00EB38A1" w:rsidRDefault="00EB38A1" w:rsidP="008E66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EB38A1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Ոստիկան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8A1" w:rsidRPr="00EB38A1" w:rsidRDefault="00EB38A1" w:rsidP="008E66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color w:val="000000"/>
                <w:sz w:val="22"/>
                <w:szCs w:val="22"/>
                <w:lang w:val="hy-AM"/>
              </w:rPr>
            </w:pPr>
            <w:r w:rsidRPr="00EB38A1">
              <w:rPr>
                <w:rFonts w:ascii="GHEA Mariam" w:eastAsia="GHEA Grapalat" w:hAnsi="GHEA Mariam" w:cs="GHEA Grapalat"/>
                <w:color w:val="000000"/>
                <w:sz w:val="22"/>
                <w:szCs w:val="22"/>
                <w:lang w:val="hy-AM"/>
              </w:rPr>
              <w:t>-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8A1" w:rsidRPr="00EB38A1" w:rsidRDefault="00EB38A1" w:rsidP="008E66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EB38A1">
              <w:rPr>
                <w:rFonts w:ascii="GHEA Mariam" w:eastAsia="Arial Unicode" w:hAnsi="GHEA Mariam" w:cs="Arial Unicode"/>
                <w:color w:val="000000"/>
                <w:sz w:val="22"/>
                <w:szCs w:val="22"/>
              </w:rPr>
              <w:t>3 ամիս</w:t>
            </w:r>
          </w:p>
        </w:tc>
      </w:tr>
      <w:tr w:rsidR="00EB38A1" w:rsidRPr="00EB38A1" w:rsidTr="00293BC1">
        <w:trPr>
          <w:trHeight w:val="389"/>
          <w:jc w:val="center"/>
        </w:trPr>
        <w:tc>
          <w:tcPr>
            <w:tcW w:w="136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B38A1" w:rsidRPr="00EB38A1" w:rsidRDefault="00EB38A1" w:rsidP="008E66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</w:p>
        </w:tc>
        <w:tc>
          <w:tcPr>
            <w:tcW w:w="2046" w:type="dxa"/>
            <w:tcBorders>
              <w:left w:val="single" w:sz="6" w:space="0" w:color="000000"/>
              <w:right w:val="single" w:sz="6" w:space="0" w:color="000000"/>
            </w:tcBorders>
          </w:tcPr>
          <w:p w:rsidR="00EB38A1" w:rsidRPr="00EB38A1" w:rsidRDefault="00EB38A1" w:rsidP="008E66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B38A1" w:rsidRPr="00EB38A1" w:rsidRDefault="00EB38A1" w:rsidP="008E66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EB38A1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1032.01.02.4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1" w:rsidRPr="00EB38A1" w:rsidRDefault="00EB38A1" w:rsidP="008E66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EB38A1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Պարեկ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8A1" w:rsidRPr="00EB38A1" w:rsidRDefault="00EB38A1" w:rsidP="008E66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EB38A1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-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8A1" w:rsidRPr="00EB38A1" w:rsidRDefault="00EB38A1" w:rsidP="008E66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EB38A1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մինչև 2024 թվականի հունվարի 1-ը՝ 5 ամիս, իսկ դրանից հետո՝ 6 ամիս</w:t>
            </w:r>
          </w:p>
        </w:tc>
      </w:tr>
      <w:tr w:rsidR="00EB38A1" w:rsidRPr="00EB38A1" w:rsidTr="00293BC1">
        <w:trPr>
          <w:trHeight w:val="1785"/>
          <w:jc w:val="center"/>
        </w:trPr>
        <w:tc>
          <w:tcPr>
            <w:tcW w:w="136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B38A1" w:rsidRPr="00EB38A1" w:rsidRDefault="00EB38A1" w:rsidP="008E66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</w:p>
        </w:tc>
        <w:tc>
          <w:tcPr>
            <w:tcW w:w="20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38A1" w:rsidRPr="00EB38A1" w:rsidRDefault="00EB38A1" w:rsidP="008E66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38A1" w:rsidRPr="00EB38A1" w:rsidRDefault="00EB38A1" w:rsidP="008E66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EB38A1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1032.01.03.4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38A1" w:rsidRPr="00EB38A1" w:rsidRDefault="00EB38A1" w:rsidP="008E66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EB38A1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Քրեական ոստիկան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38A1" w:rsidRPr="00EB38A1" w:rsidRDefault="00EB38A1" w:rsidP="008E66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EB38A1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-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38A1" w:rsidRPr="00EB38A1" w:rsidRDefault="00EB38A1" w:rsidP="008E66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Arial Unicode" w:hAnsi="GHEA Mariam" w:cs="Arial Unicode"/>
                <w:color w:val="000000"/>
                <w:sz w:val="22"/>
                <w:szCs w:val="22"/>
              </w:rPr>
            </w:pPr>
            <w:r w:rsidRPr="00EB38A1">
              <w:rPr>
                <w:rFonts w:ascii="GHEA Mariam" w:eastAsia="Arial Unicode" w:hAnsi="GHEA Mariam" w:cs="Arial Unicode"/>
                <w:color w:val="000000"/>
                <w:sz w:val="22"/>
                <w:szCs w:val="22"/>
              </w:rPr>
              <w:t>5 ամիս</w:t>
            </w:r>
          </w:p>
          <w:p w:rsidR="00EB38A1" w:rsidRPr="00EB38A1" w:rsidRDefault="00EB38A1" w:rsidP="008E66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Arial Unicode" w:hAnsi="GHEA Mariam" w:cs="Arial Unicode"/>
                <w:color w:val="000000"/>
                <w:sz w:val="22"/>
                <w:szCs w:val="22"/>
                <w:highlight w:val="white"/>
              </w:rPr>
            </w:pPr>
            <w:r w:rsidRPr="00EB38A1">
              <w:rPr>
                <w:rFonts w:ascii="GHEA Mariam" w:eastAsia="Arial Unicode" w:hAnsi="GHEA Mariam" w:cs="Arial Unicode"/>
                <w:color w:val="000000"/>
                <w:sz w:val="22"/>
                <w:szCs w:val="22"/>
              </w:rPr>
              <w:t>առնվազն բակալավրի որակավորմամբ բարձրագույն կրթության հիմքով</w:t>
            </w:r>
          </w:p>
        </w:tc>
      </w:tr>
    </w:tbl>
    <w:p w:rsidR="00EB38A1" w:rsidRPr="00EB38A1" w:rsidRDefault="00EB38A1" w:rsidP="00EB38A1">
      <w:pPr>
        <w:shd w:val="clear" w:color="auto" w:fill="FFFFFF"/>
        <w:spacing w:line="360" w:lineRule="auto"/>
        <w:ind w:firstLine="375"/>
        <w:jc w:val="right"/>
        <w:rPr>
          <w:rFonts w:ascii="GHEA Mariam" w:hAnsi="GHEA Mariam"/>
          <w:color w:val="000000"/>
          <w:sz w:val="24"/>
          <w:szCs w:val="24"/>
        </w:rPr>
      </w:pPr>
      <w:r w:rsidRPr="00EB38A1">
        <w:rPr>
          <w:rFonts w:ascii="GHEA Mariam" w:hAnsi="GHEA Mariam"/>
          <w:color w:val="000000"/>
          <w:sz w:val="24"/>
          <w:szCs w:val="24"/>
        </w:rPr>
        <w:t>»:</w:t>
      </w:r>
    </w:p>
    <w:p w:rsidR="00EB38A1" w:rsidRPr="00EB38A1" w:rsidRDefault="00EB38A1" w:rsidP="00EB38A1">
      <w:pPr>
        <w:pStyle w:val="ListParagraph"/>
        <w:numPr>
          <w:ilvl w:val="0"/>
          <w:numId w:val="1"/>
        </w:numPr>
        <w:shd w:val="clear" w:color="auto" w:fill="FFFFFF"/>
        <w:tabs>
          <w:tab w:val="left" w:pos="90"/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eastAsia="ru-RU"/>
        </w:rPr>
      </w:pPr>
      <w:r w:rsidRPr="00EB38A1">
        <w:rPr>
          <w:rFonts w:ascii="GHEA Mariam" w:eastAsia="Times New Roman" w:hAnsi="GHEA Mariam"/>
          <w:color w:val="000000"/>
          <w:sz w:val="24"/>
          <w:szCs w:val="24"/>
          <w:lang w:eastAsia="ru-RU"/>
        </w:rPr>
        <w:t>Սույն որոշումն ուժի մեջ է մտնում պաշտոնական հրապարակմանը հաջորդող օրվանից:</w:t>
      </w:r>
    </w:p>
    <w:p w:rsidR="00296E5B" w:rsidRDefault="00296E5B" w:rsidP="00477447"/>
    <w:p w:rsidR="00296E5B" w:rsidRDefault="00296E5B" w:rsidP="00477447"/>
    <w:p w:rsidR="00EB38A1" w:rsidRDefault="00EB38A1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EB38A1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8C52D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8C52D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</w:t>
      </w:r>
      <w:r w:rsidR="008C52D6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bookmarkStart w:id="0" w:name="_GoBack"/>
      <w:bookmarkEnd w:id="0"/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EB38A1">
      <w:headerReference w:type="even" r:id="rId8"/>
      <w:headerReference w:type="default" r:id="rId9"/>
      <w:footerReference w:type="even" r:id="rId10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7C3B" w:rsidRDefault="00987C3B">
      <w:r>
        <w:separator/>
      </w:r>
    </w:p>
  </w:endnote>
  <w:endnote w:type="continuationSeparator" w:id="0">
    <w:p w:rsidR="00987C3B" w:rsidRDefault="0098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B38A1">
      <w:rPr>
        <w:noProof/>
        <w:sz w:val="18"/>
      </w:rPr>
      <w:t>KA-99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7C3B" w:rsidRDefault="00987C3B">
      <w:r>
        <w:separator/>
      </w:r>
    </w:p>
  </w:footnote>
  <w:footnote w:type="continuationSeparator" w:id="0">
    <w:p w:rsidR="00987C3B" w:rsidRDefault="0098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52D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CE1256"/>
    <w:multiLevelType w:val="hybridMultilevel"/>
    <w:tmpl w:val="7F6E45D0"/>
    <w:lvl w:ilvl="0" w:tplc="F0547E52">
      <w:start w:val="1"/>
      <w:numFmt w:val="decimal"/>
      <w:lvlText w:val="%1)"/>
      <w:lvlJc w:val="left"/>
      <w:pPr>
        <w:ind w:left="735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25A0F45"/>
    <w:multiLevelType w:val="hybridMultilevel"/>
    <w:tmpl w:val="3482C6AA"/>
    <w:lvl w:ilvl="0" w:tplc="DE0E582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BC1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82E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2D6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8A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C3B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5A1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8A1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EB38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B38A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124</cp:revision>
  <cp:lastPrinted>2024-04-02T05:37:00Z</cp:lastPrinted>
  <dcterms:created xsi:type="dcterms:W3CDTF">2022-03-23T13:26:00Z</dcterms:created>
  <dcterms:modified xsi:type="dcterms:W3CDTF">2024-04-02T05:43:00Z</dcterms:modified>
</cp:coreProperties>
</file>