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339E74" w14:textId="77777777" w:rsidR="00B7644D" w:rsidRPr="004D1548" w:rsidRDefault="00B7644D" w:rsidP="004D1548">
      <w:pPr>
        <w:shd w:val="clear" w:color="auto" w:fill="FFFFFF"/>
        <w:spacing w:after="0" w:line="276" w:lineRule="auto"/>
        <w:ind w:firstLine="375"/>
        <w:jc w:val="center"/>
        <w:rPr>
          <w:rFonts w:ascii="GHEA Grapalat" w:eastAsia="Times New Roman" w:hAnsi="GHEA Grapalat" w:cs="Times New Roman"/>
          <w:b/>
          <w:color w:val="000000"/>
          <w:sz w:val="24"/>
          <w:szCs w:val="24"/>
          <w:lang w:val="hy-AM"/>
        </w:rPr>
      </w:pPr>
      <w:r w:rsidRPr="004D1548">
        <w:rPr>
          <w:rFonts w:ascii="GHEA Grapalat" w:eastAsia="Times New Roman" w:hAnsi="GHEA Grapalat" w:cs="Times New Roman"/>
          <w:b/>
          <w:color w:val="000000"/>
          <w:sz w:val="24"/>
          <w:szCs w:val="24"/>
          <w:lang w:val="hy-AM"/>
        </w:rPr>
        <w:t>ԱՄՓՈՓԱԹԵՐԹ</w:t>
      </w:r>
      <w:r w:rsidRPr="004D1548">
        <w:rPr>
          <w:rFonts w:ascii="Calibri" w:eastAsia="Times New Roman" w:hAnsi="Calibri" w:cs="Calibri"/>
          <w:b/>
          <w:bCs/>
          <w:color w:val="000000"/>
          <w:sz w:val="24"/>
          <w:szCs w:val="24"/>
          <w:lang w:val="hy-AM"/>
        </w:rPr>
        <w:t>  </w:t>
      </w:r>
    </w:p>
    <w:p w14:paraId="4452B683" w14:textId="77777777" w:rsidR="004D1548" w:rsidRPr="00875E87" w:rsidRDefault="00923B3B" w:rsidP="00875E87">
      <w:pPr>
        <w:spacing w:line="360" w:lineRule="auto"/>
        <w:ind w:left="-360"/>
        <w:jc w:val="center"/>
        <w:rPr>
          <w:rStyle w:val="a9"/>
          <w:rFonts w:ascii="GHEA Grapalat" w:hAnsi="GHEA Grapalat"/>
          <w:bCs w:val="0"/>
          <w:i/>
          <w:spacing w:val="-4"/>
          <w:sz w:val="24"/>
          <w:szCs w:val="24"/>
          <w:lang w:val="hy-AM"/>
        </w:rPr>
      </w:pPr>
      <w:r w:rsidRPr="004D1548">
        <w:rPr>
          <w:rStyle w:val="a9"/>
          <w:rFonts w:ascii="GHEA Grapalat" w:hAnsi="GHEA Grapalat"/>
          <w:color w:val="000000"/>
          <w:sz w:val="24"/>
          <w:szCs w:val="24"/>
          <w:shd w:val="clear" w:color="auto" w:fill="FFFFFF"/>
          <w:lang w:val="hy-AM"/>
        </w:rPr>
        <w:t>«</w:t>
      </w:r>
      <w:r w:rsidR="00532EEC">
        <w:rPr>
          <w:rFonts w:ascii="GHEA Grapalat" w:hAnsi="GHEA Grapalat"/>
          <w:b/>
          <w:spacing w:val="-4"/>
          <w:sz w:val="24"/>
          <w:szCs w:val="24"/>
          <w:lang w:val="pt-BR"/>
        </w:rPr>
        <w:t xml:space="preserve">ԳՈՒՅՔ ՆՎԻՐԱԲԵՐԵԼՈՒ </w:t>
      </w:r>
      <w:r w:rsidR="00875E87" w:rsidRPr="003A678D">
        <w:rPr>
          <w:rFonts w:ascii="GHEA Grapalat" w:hAnsi="GHEA Grapalat"/>
          <w:b/>
          <w:spacing w:val="-4"/>
          <w:sz w:val="24"/>
          <w:szCs w:val="24"/>
          <w:lang w:val="hy-AM"/>
        </w:rPr>
        <w:t>ՄԱՍԻՆ</w:t>
      </w:r>
      <w:r w:rsidR="004D1548" w:rsidRPr="004D1548">
        <w:rPr>
          <w:rFonts w:ascii="GHEA Grapalat" w:hAnsi="GHEA Grapalat" w:cs="Times New Roman"/>
          <w:b/>
          <w:color w:val="000000" w:themeColor="text1"/>
          <w:sz w:val="24"/>
          <w:szCs w:val="24"/>
          <w:lang w:val="hy-AM"/>
        </w:rPr>
        <w:t>»</w:t>
      </w:r>
    </w:p>
    <w:p w14:paraId="3430886C" w14:textId="77777777" w:rsidR="00187F77" w:rsidRDefault="00B7644D" w:rsidP="001B6FB6">
      <w:pPr>
        <w:spacing w:after="0" w:line="276" w:lineRule="auto"/>
        <w:ind w:left="-851" w:firstLine="567"/>
        <w:jc w:val="center"/>
        <w:rPr>
          <w:rFonts w:ascii="GHEA Grapalat" w:eastAsia="Times New Roman" w:hAnsi="GHEA Grapalat" w:cs="Times New Roman"/>
          <w:b/>
          <w:color w:val="000000"/>
          <w:sz w:val="24"/>
          <w:szCs w:val="24"/>
          <w:lang w:val="hy-AM"/>
        </w:rPr>
      </w:pPr>
      <w:r w:rsidRPr="004D1548">
        <w:rPr>
          <w:rFonts w:ascii="GHEA Grapalat" w:eastAsia="Times New Roman" w:hAnsi="GHEA Grapalat" w:cs="Times New Roman"/>
          <w:b/>
          <w:color w:val="000000"/>
          <w:sz w:val="24"/>
          <w:szCs w:val="24"/>
          <w:lang w:val="hy-AM"/>
        </w:rPr>
        <w:t>ՀՀ ԿԱՌԱՎԱՐՈՒԹՅԱՆ ՈՐՈՇՄԱՆ ՆԱԽԱԳԾԻ</w:t>
      </w:r>
    </w:p>
    <w:p w14:paraId="44EE5FFD" w14:textId="77777777" w:rsidR="00187F77" w:rsidRDefault="00187F77" w:rsidP="00B7644D">
      <w:pPr>
        <w:shd w:val="clear" w:color="auto" w:fill="FFFFFF"/>
        <w:spacing w:after="0" w:line="276" w:lineRule="auto"/>
        <w:ind w:firstLine="375"/>
        <w:jc w:val="center"/>
        <w:rPr>
          <w:rFonts w:ascii="GHEA Grapalat" w:eastAsia="Times New Roman" w:hAnsi="GHEA Grapalat" w:cs="Times New Roman"/>
          <w:b/>
          <w:color w:val="000000"/>
          <w:sz w:val="24"/>
          <w:szCs w:val="24"/>
          <w:lang w:val="hy-AM"/>
        </w:rPr>
      </w:pPr>
    </w:p>
    <w:tbl>
      <w:tblPr>
        <w:tblpPr w:leftFromText="180" w:rightFromText="180" w:vertAnchor="text" w:tblpXSpec="center" w:tblpY="1"/>
        <w:tblOverlap w:val="never"/>
        <w:tblW w:w="10487"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513"/>
        <w:gridCol w:w="2974"/>
      </w:tblGrid>
      <w:tr w:rsidR="00532EEC" w:rsidRPr="00187F77" w14:paraId="43C5CF21" w14:textId="77777777" w:rsidTr="006103AB">
        <w:trPr>
          <w:trHeight w:val="359"/>
          <w:tblCellSpacing w:w="0" w:type="dxa"/>
        </w:trPr>
        <w:tc>
          <w:tcPr>
            <w:tcW w:w="7508" w:type="dxa"/>
            <w:vMerge w:val="restart"/>
            <w:tcBorders>
              <w:left w:val="single" w:sz="4" w:space="0" w:color="D0CECE" w:themeColor="background2" w:themeShade="E6"/>
              <w:right w:val="single" w:sz="4" w:space="0" w:color="D0CECE" w:themeColor="background2" w:themeShade="E6"/>
            </w:tcBorders>
            <w:shd w:val="clear" w:color="auto" w:fill="D0CECE" w:themeFill="background2" w:themeFillShade="E6"/>
            <w:vAlign w:val="center"/>
          </w:tcPr>
          <w:p w14:paraId="4D442073" w14:textId="027E365E" w:rsidR="00532EEC" w:rsidRPr="0015676E" w:rsidRDefault="006103AB" w:rsidP="006103AB">
            <w:pPr>
              <w:spacing w:after="0" w:line="360" w:lineRule="auto"/>
              <w:ind w:left="75" w:right="223" w:firstLine="42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w:t>
            </w:r>
            <w:r w:rsidR="00532EEC">
              <w:rPr>
                <w:rFonts w:ascii="GHEA Grapalat" w:eastAsia="Times New Roman" w:hAnsi="GHEA Grapalat" w:cs="Times New Roman"/>
                <w:color w:val="000000"/>
                <w:sz w:val="24"/>
                <w:szCs w:val="24"/>
                <w:lang w:val="hy-AM" w:eastAsia="ru-RU"/>
              </w:rPr>
              <w:t xml:space="preserve">. </w:t>
            </w:r>
            <w:r w:rsidR="00532EEC">
              <w:rPr>
                <w:rFonts w:ascii="GHEA Grapalat" w:eastAsia="Times New Roman" w:hAnsi="GHEA Grapalat" w:cs="Times New Roman"/>
                <w:bCs/>
                <w:color w:val="000000"/>
                <w:sz w:val="24"/>
                <w:szCs w:val="24"/>
                <w:lang w:val="hy-AM"/>
              </w:rPr>
              <w:t xml:space="preserve"> </w:t>
            </w:r>
            <w:r w:rsidR="00187F77">
              <w:rPr>
                <w:rFonts w:ascii="GHEA Grapalat" w:eastAsia="Times New Roman" w:hAnsi="GHEA Grapalat" w:cs="Times New Roman"/>
                <w:color w:val="000000"/>
                <w:sz w:val="24"/>
                <w:szCs w:val="24"/>
                <w:lang w:val="hy-AM" w:eastAsia="ru-RU"/>
              </w:rPr>
              <w:t xml:space="preserve"> ՀՀ </w:t>
            </w:r>
            <w:r>
              <w:rPr>
                <w:rFonts w:ascii="GHEA Grapalat" w:eastAsia="Times New Roman" w:hAnsi="GHEA Grapalat" w:cs="Times New Roman"/>
                <w:color w:val="000000"/>
                <w:sz w:val="24"/>
                <w:szCs w:val="24"/>
                <w:lang w:val="hy-AM" w:eastAsia="ru-RU"/>
              </w:rPr>
              <w:t>Շիրակի</w:t>
            </w:r>
            <w:r w:rsidR="00187F77">
              <w:rPr>
                <w:rFonts w:ascii="GHEA Grapalat" w:eastAsia="Times New Roman" w:hAnsi="GHEA Grapalat" w:cs="Times New Roman"/>
                <w:color w:val="000000"/>
                <w:sz w:val="24"/>
                <w:szCs w:val="24"/>
                <w:lang w:val="hy-AM" w:eastAsia="ru-RU"/>
              </w:rPr>
              <w:t xml:space="preserve"> մարզպետի աշխատակազմ</w:t>
            </w:r>
          </w:p>
        </w:tc>
        <w:tc>
          <w:tcPr>
            <w:tcW w:w="2974" w:type="dxa"/>
            <w:tcBorders>
              <w:right w:val="single" w:sz="4" w:space="0" w:color="D0CECE" w:themeColor="background2" w:themeShade="E6"/>
            </w:tcBorders>
            <w:shd w:val="clear" w:color="auto" w:fill="D0CECE" w:themeFill="background2" w:themeFillShade="E6"/>
            <w:vAlign w:val="center"/>
          </w:tcPr>
          <w:p w14:paraId="499DBF6F" w14:textId="6B8A235E" w:rsidR="00532EEC" w:rsidRPr="006103AB" w:rsidRDefault="006103AB" w:rsidP="00532EEC">
            <w:pPr>
              <w:spacing w:after="0" w:line="360" w:lineRule="auto"/>
              <w:ind w:firstLine="134"/>
              <w:jc w:val="center"/>
              <w:rPr>
                <w:rFonts w:ascii="GHEA Grapalat" w:eastAsia="Times New Roman" w:hAnsi="GHEA Grapalat" w:cs="Times New Roman"/>
                <w:color w:val="000000"/>
                <w:sz w:val="24"/>
                <w:szCs w:val="24"/>
                <w:lang w:val="hy-AM" w:eastAsia="ru-RU"/>
              </w:rPr>
            </w:pPr>
            <w:r w:rsidRPr="006103AB">
              <w:rPr>
                <w:rFonts w:ascii="GHEA Grapalat" w:eastAsia="Times New Roman" w:hAnsi="GHEA Grapalat" w:cs="Times New Roman"/>
                <w:color w:val="000000"/>
                <w:sz w:val="24"/>
                <w:szCs w:val="24"/>
                <w:lang w:val="hy-AM" w:eastAsia="ru-RU"/>
              </w:rPr>
              <w:t>21</w:t>
            </w:r>
            <w:r w:rsidRPr="006103AB">
              <w:rPr>
                <w:rFonts w:ascii="Cambria Math" w:eastAsia="Times New Roman" w:hAnsi="Cambria Math" w:cs="Cambria Math"/>
                <w:color w:val="000000"/>
                <w:sz w:val="24"/>
                <w:szCs w:val="24"/>
                <w:lang w:val="hy-AM" w:eastAsia="ru-RU"/>
              </w:rPr>
              <w:t>․</w:t>
            </w:r>
            <w:r w:rsidRPr="006103AB">
              <w:rPr>
                <w:rFonts w:ascii="GHEA Grapalat" w:eastAsia="Times New Roman" w:hAnsi="GHEA Grapalat" w:cs="Times New Roman"/>
                <w:color w:val="000000"/>
                <w:sz w:val="24"/>
                <w:szCs w:val="24"/>
                <w:lang w:val="hy-AM" w:eastAsia="ru-RU"/>
              </w:rPr>
              <w:t>03</w:t>
            </w:r>
            <w:r w:rsidRPr="006103AB">
              <w:rPr>
                <w:rFonts w:ascii="Cambria Math" w:eastAsia="Times New Roman" w:hAnsi="Cambria Math" w:cs="Cambria Math"/>
                <w:color w:val="000000"/>
                <w:sz w:val="24"/>
                <w:szCs w:val="24"/>
                <w:lang w:val="hy-AM" w:eastAsia="ru-RU"/>
              </w:rPr>
              <w:t>․</w:t>
            </w:r>
            <w:r w:rsidRPr="006103AB">
              <w:rPr>
                <w:rFonts w:ascii="GHEA Grapalat" w:eastAsia="Times New Roman" w:hAnsi="GHEA Grapalat" w:cs="Times New Roman"/>
                <w:color w:val="000000"/>
                <w:sz w:val="24"/>
                <w:szCs w:val="24"/>
                <w:lang w:val="hy-AM" w:eastAsia="ru-RU"/>
              </w:rPr>
              <w:t xml:space="preserve">2024 </w:t>
            </w:r>
            <w:r w:rsidRPr="006103AB">
              <w:rPr>
                <w:rFonts w:ascii="GHEA Grapalat" w:eastAsia="Times New Roman" w:hAnsi="GHEA Grapalat" w:cs="GHEA Grapalat"/>
                <w:color w:val="000000"/>
                <w:sz w:val="24"/>
                <w:szCs w:val="24"/>
                <w:lang w:val="hy-AM" w:eastAsia="ru-RU"/>
              </w:rPr>
              <w:t>թ</w:t>
            </w:r>
            <w:r w:rsidRPr="006103AB">
              <w:rPr>
                <w:rFonts w:ascii="Cambria Math" w:eastAsia="Times New Roman" w:hAnsi="Cambria Math" w:cs="Cambria Math"/>
                <w:color w:val="000000"/>
                <w:sz w:val="24"/>
                <w:szCs w:val="24"/>
                <w:lang w:val="hy-AM" w:eastAsia="ru-RU"/>
              </w:rPr>
              <w:t>․</w:t>
            </w:r>
          </w:p>
        </w:tc>
      </w:tr>
      <w:tr w:rsidR="00532EEC" w:rsidRPr="00187F77" w14:paraId="65365C07" w14:textId="77777777" w:rsidTr="006103AB">
        <w:trPr>
          <w:trHeight w:val="588"/>
          <w:tblCellSpacing w:w="0" w:type="dxa"/>
        </w:trPr>
        <w:tc>
          <w:tcPr>
            <w:tcW w:w="7508" w:type="dxa"/>
            <w:vMerge/>
            <w:tcBorders>
              <w:left w:val="single" w:sz="4" w:space="0" w:color="D0CECE" w:themeColor="background2" w:themeShade="E6"/>
              <w:right w:val="single" w:sz="4" w:space="0" w:color="D0CECE" w:themeColor="background2" w:themeShade="E6"/>
            </w:tcBorders>
            <w:shd w:val="clear" w:color="auto" w:fill="D0CECE" w:themeFill="background2" w:themeFillShade="E6"/>
            <w:vAlign w:val="center"/>
          </w:tcPr>
          <w:p w14:paraId="16A7FB9C" w14:textId="77777777" w:rsidR="00532EEC" w:rsidRDefault="00532EEC" w:rsidP="006103AB">
            <w:pPr>
              <w:spacing w:after="0" w:line="360" w:lineRule="auto"/>
              <w:ind w:left="75" w:right="223" w:firstLine="425"/>
              <w:jc w:val="both"/>
              <w:rPr>
                <w:rFonts w:ascii="GHEA Grapalat" w:eastAsia="Times New Roman" w:hAnsi="GHEA Grapalat" w:cs="Times New Roman"/>
                <w:color w:val="000000"/>
                <w:sz w:val="24"/>
                <w:szCs w:val="24"/>
                <w:lang w:val="hy-AM" w:eastAsia="ru-RU"/>
              </w:rPr>
            </w:pPr>
          </w:p>
        </w:tc>
        <w:tc>
          <w:tcPr>
            <w:tcW w:w="2974" w:type="dxa"/>
            <w:tcBorders>
              <w:right w:val="single" w:sz="4" w:space="0" w:color="D0CECE" w:themeColor="background2" w:themeShade="E6"/>
            </w:tcBorders>
            <w:shd w:val="clear" w:color="auto" w:fill="D0CECE" w:themeFill="background2" w:themeFillShade="E6"/>
            <w:vAlign w:val="center"/>
          </w:tcPr>
          <w:p w14:paraId="456C4240" w14:textId="4EAE1FAF" w:rsidR="00532EEC" w:rsidRPr="006103AB" w:rsidRDefault="00187F77" w:rsidP="00187F77">
            <w:pPr>
              <w:spacing w:after="0" w:line="360" w:lineRule="auto"/>
              <w:ind w:firstLine="134"/>
              <w:jc w:val="center"/>
              <w:rPr>
                <w:rFonts w:ascii="GHEA Grapalat" w:eastAsia="Times New Roman" w:hAnsi="GHEA Grapalat" w:cs="Times New Roman"/>
                <w:color w:val="000000"/>
                <w:sz w:val="24"/>
                <w:szCs w:val="24"/>
                <w:lang w:val="hy-AM" w:eastAsia="ru-RU"/>
              </w:rPr>
            </w:pPr>
            <w:r w:rsidRPr="006103AB">
              <w:rPr>
                <w:rFonts w:ascii="GHEA Grapalat" w:eastAsia="Times New Roman" w:hAnsi="GHEA Grapalat" w:cs="Times New Roman"/>
                <w:color w:val="000000"/>
                <w:sz w:val="24"/>
                <w:szCs w:val="24"/>
                <w:lang w:val="hy-AM" w:eastAsia="ru-RU"/>
              </w:rPr>
              <w:t xml:space="preserve">N </w:t>
            </w:r>
            <w:r w:rsidR="006103AB">
              <w:rPr>
                <w:rFonts w:ascii="GHEA Grapalat" w:eastAsia="Times New Roman" w:hAnsi="GHEA Grapalat" w:cs="Times New Roman"/>
                <w:color w:val="000000"/>
                <w:sz w:val="24"/>
                <w:szCs w:val="24"/>
                <w:lang w:val="hy-AM" w:eastAsia="ru-RU"/>
              </w:rPr>
              <w:t>01//02728-2024</w:t>
            </w:r>
          </w:p>
        </w:tc>
      </w:tr>
      <w:tr w:rsidR="00532EEC" w:rsidRPr="00875E87" w14:paraId="3E7E78E9" w14:textId="77777777" w:rsidTr="006103AB">
        <w:trPr>
          <w:trHeight w:val="588"/>
          <w:tblCellSpacing w:w="0" w:type="dxa"/>
        </w:trPr>
        <w:tc>
          <w:tcPr>
            <w:tcW w:w="10482" w:type="dxa"/>
            <w:gridSpan w:val="2"/>
            <w:tcBorders>
              <w:left w:val="single" w:sz="4" w:space="0" w:color="D0CECE" w:themeColor="background2" w:themeShade="E6"/>
              <w:right w:val="single" w:sz="4" w:space="0" w:color="D0CECE" w:themeColor="background2" w:themeShade="E6"/>
            </w:tcBorders>
            <w:shd w:val="clear" w:color="auto" w:fill="FFFFFF"/>
            <w:vAlign w:val="center"/>
          </w:tcPr>
          <w:p w14:paraId="71755D05" w14:textId="09025E5C" w:rsidR="00532EEC" w:rsidRPr="00545E07" w:rsidRDefault="00532EEC" w:rsidP="006103AB">
            <w:pPr>
              <w:pStyle w:val="aa"/>
              <w:spacing w:line="276" w:lineRule="auto"/>
              <w:ind w:left="75" w:hanging="29"/>
              <w:jc w:val="center"/>
              <w:rPr>
                <w:rFonts w:ascii="GHEA Grapalat" w:hAnsi="GHEA Grapalat"/>
                <w:bCs/>
                <w:color w:val="000000"/>
                <w:szCs w:val="24"/>
                <w:lang w:val="hy-AM"/>
              </w:rPr>
            </w:pPr>
            <w:r w:rsidRPr="00054282">
              <w:rPr>
                <w:rFonts w:ascii="GHEA Grapalat" w:hAnsi="GHEA Grapalat"/>
                <w:bCs/>
                <w:color w:val="000000"/>
                <w:szCs w:val="24"/>
                <w:lang w:val="hy-AM"/>
              </w:rPr>
              <w:t>Առաջարկություններ և դիտողություններ չունի</w:t>
            </w:r>
            <w:r w:rsidR="006103AB">
              <w:rPr>
                <w:rFonts w:ascii="GHEA Grapalat" w:hAnsi="GHEA Grapalat"/>
                <w:bCs/>
                <w:color w:val="000000"/>
                <w:szCs w:val="24"/>
                <w:lang w:val="hy-AM"/>
              </w:rPr>
              <w:t xml:space="preserve"> </w:t>
            </w:r>
          </w:p>
        </w:tc>
      </w:tr>
      <w:tr w:rsidR="00532EEC" w:rsidRPr="007A419C" w14:paraId="4FB9751A" w14:textId="77777777" w:rsidTr="006103AB">
        <w:trPr>
          <w:trHeight w:val="359"/>
          <w:tblCellSpacing w:w="0" w:type="dxa"/>
        </w:trPr>
        <w:tc>
          <w:tcPr>
            <w:tcW w:w="7508" w:type="dxa"/>
            <w:vMerge w:val="restart"/>
            <w:tcBorders>
              <w:left w:val="single" w:sz="4" w:space="0" w:color="D0CECE" w:themeColor="background2" w:themeShade="E6"/>
              <w:right w:val="single" w:sz="4" w:space="0" w:color="D0CECE" w:themeColor="background2" w:themeShade="E6"/>
            </w:tcBorders>
            <w:shd w:val="clear" w:color="auto" w:fill="D0CECE" w:themeFill="background2" w:themeFillShade="E6"/>
            <w:vAlign w:val="center"/>
          </w:tcPr>
          <w:p w14:paraId="14F1524C" w14:textId="4D43958A" w:rsidR="00532EEC" w:rsidRPr="0015676E" w:rsidRDefault="006103AB" w:rsidP="006103AB">
            <w:pPr>
              <w:spacing w:after="0" w:line="360" w:lineRule="auto"/>
              <w:ind w:left="75" w:right="223" w:firstLine="42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w:t>
            </w:r>
            <w:r w:rsidR="00532EEC">
              <w:rPr>
                <w:rFonts w:ascii="GHEA Grapalat" w:eastAsia="Times New Roman" w:hAnsi="GHEA Grapalat" w:cs="Times New Roman"/>
                <w:color w:val="000000"/>
                <w:sz w:val="24"/>
                <w:szCs w:val="24"/>
                <w:lang w:val="hy-AM" w:eastAsia="ru-RU"/>
              </w:rPr>
              <w:t xml:space="preserve">. </w:t>
            </w:r>
            <w:r w:rsidR="00187F77">
              <w:rPr>
                <w:rFonts w:ascii="GHEA Grapalat" w:eastAsia="Times New Roman" w:hAnsi="GHEA Grapalat" w:cs="Times New Roman"/>
                <w:color w:val="000000"/>
                <w:sz w:val="24"/>
                <w:szCs w:val="24"/>
                <w:lang w:val="hy-AM" w:eastAsia="ru-RU"/>
              </w:rPr>
              <w:t xml:space="preserve"> Կադաստրի կոմիտե  </w:t>
            </w:r>
          </w:p>
        </w:tc>
        <w:tc>
          <w:tcPr>
            <w:tcW w:w="2974" w:type="dxa"/>
            <w:tcBorders>
              <w:right w:val="single" w:sz="4" w:space="0" w:color="D0CECE" w:themeColor="background2" w:themeShade="E6"/>
            </w:tcBorders>
            <w:shd w:val="clear" w:color="auto" w:fill="D0CECE" w:themeFill="background2" w:themeFillShade="E6"/>
            <w:vAlign w:val="center"/>
          </w:tcPr>
          <w:p w14:paraId="08EEE450" w14:textId="7F516432" w:rsidR="00532EEC" w:rsidRPr="006103AB" w:rsidRDefault="006103AB" w:rsidP="00532EEC">
            <w:pPr>
              <w:spacing w:after="0" w:line="360" w:lineRule="auto"/>
              <w:ind w:firstLine="134"/>
              <w:jc w:val="center"/>
              <w:rPr>
                <w:rFonts w:ascii="GHEA Grapalat" w:eastAsia="Times New Roman" w:hAnsi="GHEA Grapalat" w:cs="Times New Roman"/>
                <w:color w:val="000000"/>
                <w:sz w:val="24"/>
                <w:szCs w:val="24"/>
                <w:lang w:val="hy-AM" w:eastAsia="ru-RU"/>
              </w:rPr>
            </w:pPr>
            <w:r w:rsidRPr="006103AB">
              <w:rPr>
                <w:rFonts w:ascii="GHEA Grapalat" w:eastAsia="Times New Roman" w:hAnsi="GHEA Grapalat" w:cs="Times New Roman"/>
                <w:color w:val="000000"/>
                <w:sz w:val="24"/>
                <w:szCs w:val="24"/>
                <w:lang w:val="hy-AM" w:eastAsia="ru-RU"/>
              </w:rPr>
              <w:t>19</w:t>
            </w:r>
            <w:r w:rsidRPr="006103AB">
              <w:rPr>
                <w:rFonts w:ascii="Cambria Math" w:eastAsia="Times New Roman" w:hAnsi="Cambria Math" w:cs="Cambria Math"/>
                <w:color w:val="000000"/>
                <w:sz w:val="24"/>
                <w:szCs w:val="24"/>
                <w:lang w:val="hy-AM" w:eastAsia="ru-RU"/>
              </w:rPr>
              <w:t>․</w:t>
            </w:r>
            <w:r w:rsidRPr="006103AB">
              <w:rPr>
                <w:rFonts w:ascii="GHEA Grapalat" w:eastAsia="Times New Roman" w:hAnsi="GHEA Grapalat" w:cs="Times New Roman"/>
                <w:color w:val="000000"/>
                <w:sz w:val="24"/>
                <w:szCs w:val="24"/>
                <w:lang w:val="hy-AM" w:eastAsia="ru-RU"/>
              </w:rPr>
              <w:t>03</w:t>
            </w:r>
            <w:r w:rsidRPr="006103AB">
              <w:rPr>
                <w:rFonts w:ascii="Cambria Math" w:eastAsia="Times New Roman" w:hAnsi="Cambria Math" w:cs="Cambria Math"/>
                <w:color w:val="000000"/>
                <w:sz w:val="24"/>
                <w:szCs w:val="24"/>
                <w:lang w:val="hy-AM" w:eastAsia="ru-RU"/>
              </w:rPr>
              <w:t>․</w:t>
            </w:r>
            <w:r w:rsidRPr="006103AB">
              <w:rPr>
                <w:rFonts w:ascii="GHEA Grapalat" w:eastAsia="Times New Roman" w:hAnsi="GHEA Grapalat" w:cs="Times New Roman"/>
                <w:color w:val="000000"/>
                <w:sz w:val="24"/>
                <w:szCs w:val="24"/>
                <w:lang w:val="hy-AM" w:eastAsia="ru-RU"/>
              </w:rPr>
              <w:t>2024</w:t>
            </w:r>
            <w:r w:rsidRPr="006103AB">
              <w:rPr>
                <w:rFonts w:ascii="GHEA Grapalat" w:eastAsia="Times New Roman" w:hAnsi="GHEA Grapalat" w:cs="GHEA Grapalat"/>
                <w:color w:val="000000"/>
                <w:sz w:val="24"/>
                <w:szCs w:val="24"/>
                <w:lang w:val="hy-AM" w:eastAsia="ru-RU"/>
              </w:rPr>
              <w:t>թ</w:t>
            </w:r>
            <w:r w:rsidRPr="006103AB">
              <w:rPr>
                <w:rFonts w:ascii="Cambria Math" w:eastAsia="Times New Roman" w:hAnsi="Cambria Math" w:cs="Cambria Math"/>
                <w:color w:val="000000"/>
                <w:sz w:val="24"/>
                <w:szCs w:val="24"/>
                <w:lang w:val="hy-AM" w:eastAsia="ru-RU"/>
              </w:rPr>
              <w:t>․</w:t>
            </w:r>
          </w:p>
        </w:tc>
      </w:tr>
      <w:tr w:rsidR="00532EEC" w14:paraId="62AE1886" w14:textId="77777777" w:rsidTr="006103AB">
        <w:trPr>
          <w:trHeight w:val="377"/>
          <w:tblCellSpacing w:w="0" w:type="dxa"/>
        </w:trPr>
        <w:tc>
          <w:tcPr>
            <w:tcW w:w="7508" w:type="dxa"/>
            <w:vMerge/>
            <w:tcBorders>
              <w:left w:val="single" w:sz="4" w:space="0" w:color="D0CECE" w:themeColor="background2" w:themeShade="E6"/>
              <w:right w:val="single" w:sz="4" w:space="0" w:color="D0CECE" w:themeColor="background2" w:themeShade="E6"/>
            </w:tcBorders>
            <w:shd w:val="clear" w:color="auto" w:fill="D0CECE" w:themeFill="background2" w:themeFillShade="E6"/>
            <w:vAlign w:val="center"/>
          </w:tcPr>
          <w:p w14:paraId="18CE4E73" w14:textId="77777777" w:rsidR="00532EEC" w:rsidRDefault="00532EEC" w:rsidP="006103AB">
            <w:pPr>
              <w:spacing w:after="0" w:line="360" w:lineRule="auto"/>
              <w:ind w:left="75" w:right="223" w:firstLine="425"/>
              <w:jc w:val="both"/>
              <w:rPr>
                <w:rFonts w:ascii="GHEA Grapalat" w:eastAsia="Times New Roman" w:hAnsi="GHEA Grapalat" w:cs="Times New Roman"/>
                <w:color w:val="000000"/>
                <w:sz w:val="24"/>
                <w:szCs w:val="24"/>
                <w:lang w:val="hy-AM" w:eastAsia="ru-RU"/>
              </w:rPr>
            </w:pPr>
          </w:p>
        </w:tc>
        <w:tc>
          <w:tcPr>
            <w:tcW w:w="2974" w:type="dxa"/>
            <w:tcBorders>
              <w:right w:val="single" w:sz="4" w:space="0" w:color="D0CECE" w:themeColor="background2" w:themeShade="E6"/>
            </w:tcBorders>
            <w:shd w:val="clear" w:color="auto" w:fill="D0CECE" w:themeFill="background2" w:themeFillShade="E6"/>
            <w:vAlign w:val="center"/>
          </w:tcPr>
          <w:p w14:paraId="3DA449C0" w14:textId="0E40AF6F" w:rsidR="00532EEC" w:rsidRPr="006103AB" w:rsidRDefault="00187F77" w:rsidP="00187F77">
            <w:pPr>
              <w:spacing w:after="0" w:line="360" w:lineRule="auto"/>
              <w:ind w:firstLine="134"/>
              <w:jc w:val="center"/>
              <w:rPr>
                <w:rFonts w:ascii="GHEA Grapalat" w:eastAsia="Times New Roman" w:hAnsi="GHEA Grapalat" w:cs="Times New Roman"/>
                <w:color w:val="000000"/>
                <w:sz w:val="24"/>
                <w:szCs w:val="24"/>
                <w:lang w:val="hy-AM" w:eastAsia="ru-RU"/>
              </w:rPr>
            </w:pPr>
            <w:r w:rsidRPr="006103AB">
              <w:rPr>
                <w:rFonts w:ascii="GHEA Grapalat" w:eastAsia="Times New Roman" w:hAnsi="GHEA Grapalat" w:cs="Times New Roman"/>
                <w:color w:val="000000"/>
                <w:sz w:val="24"/>
                <w:szCs w:val="24"/>
                <w:lang w:val="hy-AM" w:eastAsia="ru-RU"/>
              </w:rPr>
              <w:t xml:space="preserve">N </w:t>
            </w:r>
            <w:r w:rsidRPr="006103AB">
              <w:rPr>
                <w:rFonts w:ascii="GHEA Grapalat" w:eastAsia="Times New Roman" w:hAnsi="GHEA Grapalat" w:cs="Times New Roman"/>
                <w:bCs/>
                <w:color w:val="000000"/>
                <w:sz w:val="24"/>
                <w:szCs w:val="24"/>
                <w:lang w:val="hy-AM"/>
              </w:rPr>
              <w:t xml:space="preserve"> ՍԹ/</w:t>
            </w:r>
            <w:r w:rsidR="006103AB" w:rsidRPr="006103AB">
              <w:rPr>
                <w:rFonts w:ascii="GHEA Grapalat" w:eastAsia="Times New Roman" w:hAnsi="GHEA Grapalat" w:cs="Times New Roman"/>
                <w:bCs/>
                <w:color w:val="000000"/>
                <w:sz w:val="24"/>
                <w:szCs w:val="24"/>
                <w:lang w:val="hy-AM"/>
              </w:rPr>
              <w:t>4414-2024</w:t>
            </w:r>
          </w:p>
        </w:tc>
      </w:tr>
      <w:tr w:rsidR="006103AB" w:rsidRPr="00545E07" w14:paraId="46F32A09" w14:textId="77777777" w:rsidTr="006103AB">
        <w:trPr>
          <w:trHeight w:val="351"/>
          <w:tblCellSpacing w:w="0" w:type="dxa"/>
        </w:trPr>
        <w:tc>
          <w:tcPr>
            <w:tcW w:w="7508" w:type="dxa"/>
            <w:tcBorders>
              <w:left w:val="single" w:sz="4" w:space="0" w:color="D0CECE" w:themeColor="background2" w:themeShade="E6"/>
              <w:right w:val="single" w:sz="4" w:space="0" w:color="auto"/>
            </w:tcBorders>
            <w:shd w:val="clear" w:color="auto" w:fill="FFFFFF"/>
            <w:vAlign w:val="center"/>
          </w:tcPr>
          <w:p w14:paraId="62B77897" w14:textId="77777777" w:rsidR="006103AB" w:rsidRPr="006103AB" w:rsidRDefault="006103AB" w:rsidP="006103AB">
            <w:pPr>
              <w:spacing w:after="0" w:line="276" w:lineRule="auto"/>
              <w:jc w:val="center"/>
              <w:rPr>
                <w:rFonts w:ascii="GHEA Grapalat" w:hAnsi="GHEA Grapalat"/>
                <w:sz w:val="24"/>
                <w:szCs w:val="24"/>
              </w:rPr>
            </w:pPr>
            <w:r w:rsidRPr="006103AB">
              <w:rPr>
                <w:rFonts w:ascii="GHEA Grapalat" w:hAnsi="GHEA Grapalat"/>
                <w:sz w:val="24"/>
                <w:szCs w:val="24"/>
              </w:rPr>
              <w:t xml:space="preserve">Ի </w:t>
            </w:r>
            <w:r w:rsidRPr="006103AB">
              <w:rPr>
                <w:rFonts w:ascii="GHEA Grapalat" w:hAnsi="GHEA Grapalat"/>
                <w:sz w:val="24"/>
                <w:szCs w:val="24"/>
                <w:lang w:val="hy-AM"/>
              </w:rPr>
              <w:t>պատասխա</w:t>
            </w:r>
            <w:r w:rsidRPr="006103AB">
              <w:rPr>
                <w:rFonts w:ascii="GHEA Grapalat" w:hAnsi="GHEA Grapalat"/>
                <w:sz w:val="24"/>
                <w:szCs w:val="24"/>
              </w:rPr>
              <w:t xml:space="preserve">ն </w:t>
            </w:r>
            <w:r w:rsidRPr="006103AB">
              <w:rPr>
                <w:rFonts w:ascii="GHEA Grapalat" w:hAnsi="GHEA Grapalat"/>
                <w:sz w:val="24"/>
                <w:szCs w:val="24"/>
                <w:lang w:val="hy-AM"/>
              </w:rPr>
              <w:t xml:space="preserve">Ձեր` 2024 թվականի </w:t>
            </w:r>
            <w:r w:rsidRPr="006103AB">
              <w:rPr>
                <w:rFonts w:ascii="GHEA Grapalat" w:hAnsi="GHEA Grapalat"/>
                <w:sz w:val="24"/>
                <w:szCs w:val="24"/>
              </w:rPr>
              <w:t>մարտի</w:t>
            </w:r>
            <w:r w:rsidRPr="006103AB">
              <w:rPr>
                <w:rFonts w:ascii="GHEA Grapalat" w:hAnsi="GHEA Grapalat"/>
                <w:sz w:val="24"/>
                <w:szCs w:val="24"/>
                <w:lang w:val="hy-AM"/>
              </w:rPr>
              <w:t xml:space="preserve"> </w:t>
            </w:r>
            <w:r w:rsidRPr="006103AB">
              <w:rPr>
                <w:rFonts w:ascii="GHEA Grapalat" w:hAnsi="GHEA Grapalat"/>
                <w:sz w:val="24"/>
                <w:szCs w:val="24"/>
              </w:rPr>
              <w:t>11</w:t>
            </w:r>
            <w:r w:rsidRPr="006103AB">
              <w:rPr>
                <w:rFonts w:ascii="GHEA Grapalat" w:hAnsi="GHEA Grapalat"/>
                <w:sz w:val="24"/>
                <w:szCs w:val="24"/>
                <w:lang w:val="hy-AM"/>
              </w:rPr>
              <w:t xml:space="preserve">-ի </w:t>
            </w:r>
            <w:r w:rsidRPr="006103AB">
              <w:rPr>
                <w:rFonts w:ascii="GHEA Grapalat" w:hAnsi="GHEA Grapalat"/>
                <w:sz w:val="24"/>
                <w:szCs w:val="24"/>
              </w:rPr>
              <w:t>N</w:t>
            </w:r>
            <w:r w:rsidRPr="006103AB">
              <w:rPr>
                <w:rFonts w:ascii="GHEA Grapalat" w:hAnsi="GHEA Grapalat"/>
                <w:sz w:val="24"/>
                <w:szCs w:val="24"/>
                <w:lang w:val="hy-AM"/>
              </w:rPr>
              <w:t xml:space="preserve"> ԳՍ//</w:t>
            </w:r>
            <w:r w:rsidRPr="006103AB">
              <w:rPr>
                <w:rFonts w:ascii="GHEA Grapalat" w:hAnsi="GHEA Grapalat"/>
                <w:sz w:val="24"/>
                <w:szCs w:val="24"/>
              </w:rPr>
              <w:t xml:space="preserve">7752-2024 </w:t>
            </w:r>
            <w:r w:rsidRPr="006103AB">
              <w:rPr>
                <w:rFonts w:ascii="GHEA Grapalat" w:hAnsi="GHEA Grapalat"/>
                <w:sz w:val="24"/>
                <w:szCs w:val="24"/>
                <w:lang w:val="hy-AM"/>
              </w:rPr>
              <w:t>գրության</w:t>
            </w:r>
            <w:r w:rsidRPr="006103AB">
              <w:rPr>
                <w:rFonts w:ascii="GHEA Grapalat" w:hAnsi="GHEA Grapalat"/>
                <w:sz w:val="24"/>
                <w:szCs w:val="24"/>
              </w:rPr>
              <w:t>՝</w:t>
            </w:r>
            <w:r w:rsidRPr="006103AB">
              <w:rPr>
                <w:rFonts w:ascii="GHEA Grapalat" w:hAnsi="GHEA Grapalat"/>
                <w:sz w:val="24"/>
                <w:szCs w:val="24"/>
                <w:lang w:val="hy-AM"/>
              </w:rPr>
              <w:t xml:space="preserve"> «</w:t>
            </w:r>
            <w:r w:rsidRPr="006103AB">
              <w:rPr>
                <w:rFonts w:ascii="GHEA Grapalat" w:hAnsi="GHEA Grapalat"/>
                <w:sz w:val="24"/>
                <w:szCs w:val="24"/>
              </w:rPr>
              <w:t>Գույք նվիրաբերելու</w:t>
            </w:r>
            <w:r w:rsidRPr="006103AB">
              <w:rPr>
                <w:rFonts w:ascii="GHEA Grapalat" w:hAnsi="GHEA Grapalat"/>
                <w:sz w:val="24"/>
                <w:szCs w:val="24"/>
                <w:lang w:val="hy-AM"/>
              </w:rPr>
              <w:t xml:space="preserve"> մասին» ՀՀ կառավարության որոշման նախագծի վերաբերյալ </w:t>
            </w:r>
            <w:r w:rsidRPr="006103AB">
              <w:rPr>
                <w:rFonts w:ascii="GHEA Grapalat" w:hAnsi="GHEA Grapalat"/>
                <w:sz w:val="24"/>
                <w:szCs w:val="24"/>
              </w:rPr>
              <w:t>հայտնում ենք հետևյալը.</w:t>
            </w:r>
          </w:p>
          <w:p w14:paraId="339A30AB" w14:textId="5BCA61C1" w:rsidR="006103AB" w:rsidRPr="006103AB" w:rsidRDefault="006103AB" w:rsidP="006103AB">
            <w:pPr>
              <w:spacing w:after="0" w:line="276" w:lineRule="auto"/>
              <w:jc w:val="center"/>
              <w:rPr>
                <w:rFonts w:ascii="GHEA Grapalat" w:hAnsi="GHEA Grapalat" w:cs="Arial"/>
                <w:sz w:val="24"/>
                <w:szCs w:val="24"/>
                <w:lang w:val="hy-AM"/>
              </w:rPr>
            </w:pPr>
            <w:r w:rsidRPr="006103AB">
              <w:rPr>
                <w:rFonts w:ascii="GHEA Grapalat" w:hAnsi="GHEA Grapalat" w:cs="Arial"/>
                <w:sz w:val="24"/>
                <w:szCs w:val="24"/>
              </w:rPr>
              <w:t xml:space="preserve">Հայաստանի Հանրապետության սեփականությունը հանդիսացող (անշարժ գույքի նկատմամբ իրավունքների պետական գրանցման </w:t>
            </w:r>
            <w:r w:rsidRPr="006103AB">
              <w:rPr>
                <w:rFonts w:ascii="GHEA Grapalat" w:hAnsi="GHEA Grapalat" w:cs="Arial"/>
                <w:sz w:val="24"/>
                <w:szCs w:val="24"/>
                <w:lang w:val="hy-AM"/>
              </w:rPr>
              <w:t>N</w:t>
            </w:r>
            <w:r w:rsidRPr="006103AB">
              <w:rPr>
                <w:rFonts w:ascii="GHEA Grapalat" w:hAnsi="GHEA Grapalat" w:cs="Arial"/>
                <w:sz w:val="24"/>
                <w:szCs w:val="24"/>
              </w:rPr>
              <w:t xml:space="preserve"> 30012024-08-0019 վկայական) </w:t>
            </w:r>
            <w:r w:rsidRPr="006103AB">
              <w:rPr>
                <w:rFonts w:ascii="GHEA Grapalat" w:hAnsi="GHEA Grapalat" w:cs="Arial"/>
                <w:sz w:val="24"/>
                <w:szCs w:val="24"/>
                <w:lang w:val="hy-AM"/>
              </w:rPr>
              <w:t>ՀՀ Շիրակի մարզ, քաղաք Գյումրի, Լիսինյան փողոց, 15 հասցեում գտնվող 08-001-1041-0048 կադաստրային ծածկագրով</w:t>
            </w:r>
            <w:r w:rsidRPr="006103AB">
              <w:rPr>
                <w:rFonts w:ascii="GHEA Grapalat" w:hAnsi="GHEA Grapalat" w:cs="Arial"/>
                <w:sz w:val="24"/>
                <w:szCs w:val="24"/>
              </w:rPr>
              <w:t xml:space="preserve">, </w:t>
            </w:r>
            <w:r w:rsidRPr="006103AB">
              <w:rPr>
                <w:rFonts w:ascii="GHEA Grapalat" w:hAnsi="GHEA Grapalat" w:cs="Arial"/>
                <w:sz w:val="24"/>
                <w:szCs w:val="24"/>
                <w:lang w:val="hy-AM"/>
              </w:rPr>
              <w:t xml:space="preserve">բնակավայրերի նպատակային նշանակության, բնակելի կառուցապատման գործառնական նշանակության, 0.10682 հա մակերեսով հողամասն արտացոլված է կադաստրային քարտեզում, սակայն հողամասի մակերեսը (ըստ քարտեզի՝ 0.1218 հա), երկրաչափական տեսքը և գծային չափերը չեն համապատասխանում </w:t>
            </w:r>
            <w:r w:rsidRPr="006103AB">
              <w:rPr>
                <w:rFonts w:ascii="GHEA Grapalat" w:hAnsi="GHEA Grapalat" w:cs="Arial"/>
                <w:sz w:val="24"/>
                <w:szCs w:val="24"/>
              </w:rPr>
              <w:t xml:space="preserve">գույքի նկատմամբ իրավունքի </w:t>
            </w:r>
            <w:r w:rsidRPr="006103AB">
              <w:rPr>
                <w:rFonts w:ascii="GHEA Grapalat" w:hAnsi="GHEA Grapalat" w:cs="Arial"/>
                <w:sz w:val="24"/>
                <w:szCs w:val="24"/>
                <w:lang w:val="hy-AM"/>
              </w:rPr>
              <w:t>պետական գրանցման տվյալներին (ըստ վկայականի՝ 0.10682 հա): Հաշվի առնելով, որ հողամասը կադաստրային քարտեզում արտացոլվել է առանց շրջադարձային կետերի կոորդինատների, առաջարկում ենք այն կադաստրային քարտեզում ճշգրիտ տեղադրելու համար հետագայում սահմանված կարգով ներկայացնել WGS-84 (ARMREF 02) ազգային գեոդեզիական կոորդինատային համակարգով կազմված hողամասի հատակագիծը՝ հաստատված համայնքի ղեկավարի կողմից:</w:t>
            </w:r>
          </w:p>
          <w:p w14:paraId="0D007C7B" w14:textId="77777777" w:rsidR="006103AB" w:rsidRPr="00545E07" w:rsidRDefault="006103AB" w:rsidP="006103AB">
            <w:pPr>
              <w:shd w:val="clear" w:color="auto" w:fill="FFFFFF"/>
              <w:spacing w:line="240" w:lineRule="auto"/>
              <w:ind w:left="75"/>
              <w:jc w:val="center"/>
              <w:rPr>
                <w:rFonts w:ascii="GHEA Grapalat" w:hAnsi="GHEA Grapalat"/>
                <w:bCs/>
                <w:color w:val="000000"/>
                <w:szCs w:val="24"/>
                <w:lang w:val="hy-AM"/>
              </w:rPr>
            </w:pPr>
          </w:p>
        </w:tc>
        <w:tc>
          <w:tcPr>
            <w:tcW w:w="2974" w:type="dxa"/>
            <w:tcBorders>
              <w:left w:val="single" w:sz="4" w:space="0" w:color="D0CECE" w:themeColor="background2" w:themeShade="E6"/>
              <w:right w:val="single" w:sz="4" w:space="0" w:color="D0CECE" w:themeColor="background2" w:themeShade="E6"/>
            </w:tcBorders>
            <w:shd w:val="clear" w:color="auto" w:fill="FFFFFF"/>
            <w:vAlign w:val="center"/>
          </w:tcPr>
          <w:p w14:paraId="46E0C987" w14:textId="1F435480" w:rsidR="006103AB" w:rsidRDefault="007C58D9" w:rsidP="00532EEC">
            <w:pPr>
              <w:shd w:val="clear" w:color="auto" w:fill="FFFFFF"/>
              <w:spacing w:line="240" w:lineRule="auto"/>
              <w:jc w:val="center"/>
              <w:rPr>
                <w:rFonts w:ascii="GHEA Grapalat" w:hAnsi="GHEA Grapalat"/>
                <w:bCs/>
                <w:color w:val="000000"/>
                <w:szCs w:val="24"/>
                <w:lang w:val="hy-AM"/>
              </w:rPr>
            </w:pPr>
            <w:r>
              <w:rPr>
                <w:rFonts w:ascii="GHEA Grapalat" w:hAnsi="GHEA Grapalat"/>
                <w:bCs/>
                <w:color w:val="000000"/>
                <w:szCs w:val="24"/>
                <w:lang w:val="hy-AM"/>
              </w:rPr>
              <w:t>Ընդունվել է ի գիտություն</w:t>
            </w:r>
            <w:r w:rsidR="00441CA9">
              <w:rPr>
                <w:rFonts w:ascii="GHEA Grapalat" w:hAnsi="GHEA Grapalat"/>
                <w:bCs/>
                <w:color w:val="000000"/>
                <w:szCs w:val="24"/>
                <w:lang w:val="hy-AM"/>
              </w:rPr>
              <w:t>։</w:t>
            </w:r>
          </w:p>
          <w:p w14:paraId="4BEFBB59" w14:textId="427E1F9B" w:rsidR="007C58D9" w:rsidRPr="00545E07" w:rsidRDefault="007C58D9" w:rsidP="00532EEC">
            <w:pPr>
              <w:shd w:val="clear" w:color="auto" w:fill="FFFFFF"/>
              <w:spacing w:line="240" w:lineRule="auto"/>
              <w:jc w:val="center"/>
              <w:rPr>
                <w:rFonts w:ascii="GHEA Grapalat" w:hAnsi="GHEA Grapalat"/>
                <w:bCs/>
                <w:color w:val="000000"/>
                <w:szCs w:val="24"/>
                <w:lang w:val="hy-AM"/>
              </w:rPr>
            </w:pPr>
          </w:p>
        </w:tc>
      </w:tr>
      <w:tr w:rsidR="00187F77" w:rsidRPr="007A419C" w14:paraId="48C4A503" w14:textId="77777777" w:rsidTr="006103AB">
        <w:trPr>
          <w:trHeight w:val="359"/>
          <w:tblCellSpacing w:w="0" w:type="dxa"/>
        </w:trPr>
        <w:tc>
          <w:tcPr>
            <w:tcW w:w="7508" w:type="dxa"/>
            <w:vMerge w:val="restart"/>
            <w:tcBorders>
              <w:left w:val="single" w:sz="4" w:space="0" w:color="D0CECE" w:themeColor="background2" w:themeShade="E6"/>
              <w:right w:val="single" w:sz="4" w:space="0" w:color="D0CECE" w:themeColor="background2" w:themeShade="E6"/>
            </w:tcBorders>
            <w:shd w:val="clear" w:color="auto" w:fill="D0CECE" w:themeFill="background2" w:themeFillShade="E6"/>
            <w:vAlign w:val="center"/>
          </w:tcPr>
          <w:p w14:paraId="79A079E7" w14:textId="285EC272" w:rsidR="00187F77" w:rsidRPr="0015676E" w:rsidRDefault="006103AB" w:rsidP="006103AB">
            <w:pPr>
              <w:spacing w:after="0" w:line="360" w:lineRule="auto"/>
              <w:ind w:left="75" w:right="223" w:firstLine="42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3</w:t>
            </w:r>
            <w:r w:rsidR="00187F77">
              <w:rPr>
                <w:rFonts w:ascii="GHEA Grapalat" w:eastAsia="Times New Roman" w:hAnsi="GHEA Grapalat" w:cs="Times New Roman"/>
                <w:color w:val="000000"/>
                <w:sz w:val="24"/>
                <w:szCs w:val="24"/>
                <w:lang w:val="hy-AM" w:eastAsia="ru-RU"/>
              </w:rPr>
              <w:t>.  ՀՀ ֆինանսների նախարարություն</w:t>
            </w:r>
          </w:p>
        </w:tc>
        <w:tc>
          <w:tcPr>
            <w:tcW w:w="2974" w:type="dxa"/>
            <w:tcBorders>
              <w:right w:val="single" w:sz="4" w:space="0" w:color="D0CECE" w:themeColor="background2" w:themeShade="E6"/>
            </w:tcBorders>
            <w:shd w:val="clear" w:color="auto" w:fill="D0CECE" w:themeFill="background2" w:themeFillShade="E6"/>
            <w:vAlign w:val="center"/>
          </w:tcPr>
          <w:p w14:paraId="1C717C92" w14:textId="406A52D8" w:rsidR="00187F77" w:rsidRPr="006103AB" w:rsidRDefault="006103AB" w:rsidP="000268AF">
            <w:pPr>
              <w:spacing w:after="0" w:line="360" w:lineRule="auto"/>
              <w:ind w:firstLine="134"/>
              <w:jc w:val="center"/>
              <w:rPr>
                <w:rFonts w:ascii="GHEA Grapalat" w:eastAsia="Times New Roman" w:hAnsi="GHEA Grapalat" w:cs="Times New Roman"/>
                <w:color w:val="000000"/>
                <w:sz w:val="24"/>
                <w:szCs w:val="24"/>
                <w:lang w:val="hy-AM" w:eastAsia="ru-RU"/>
              </w:rPr>
            </w:pPr>
            <w:r w:rsidRPr="006103AB">
              <w:rPr>
                <w:rFonts w:ascii="GHEA Grapalat" w:eastAsia="Times New Roman" w:hAnsi="GHEA Grapalat" w:cs="Times New Roman"/>
                <w:color w:val="000000"/>
                <w:sz w:val="24"/>
                <w:szCs w:val="24"/>
                <w:lang w:val="hy-AM" w:eastAsia="ru-RU"/>
              </w:rPr>
              <w:t>22</w:t>
            </w:r>
            <w:r w:rsidRPr="006103AB">
              <w:rPr>
                <w:rFonts w:ascii="Cambria Math" w:eastAsia="Times New Roman" w:hAnsi="Cambria Math" w:cs="Cambria Math"/>
                <w:color w:val="000000"/>
                <w:sz w:val="24"/>
                <w:szCs w:val="24"/>
                <w:lang w:val="hy-AM" w:eastAsia="ru-RU"/>
              </w:rPr>
              <w:t>․</w:t>
            </w:r>
            <w:r w:rsidRPr="006103AB">
              <w:rPr>
                <w:rFonts w:ascii="GHEA Grapalat" w:eastAsia="Times New Roman" w:hAnsi="GHEA Grapalat" w:cs="Times New Roman"/>
                <w:color w:val="000000"/>
                <w:sz w:val="24"/>
                <w:szCs w:val="24"/>
                <w:lang w:val="hy-AM" w:eastAsia="ru-RU"/>
              </w:rPr>
              <w:t>03</w:t>
            </w:r>
            <w:r w:rsidRPr="006103AB">
              <w:rPr>
                <w:rFonts w:ascii="Cambria Math" w:eastAsia="Times New Roman" w:hAnsi="Cambria Math" w:cs="Cambria Math"/>
                <w:color w:val="000000"/>
                <w:sz w:val="24"/>
                <w:szCs w:val="24"/>
                <w:lang w:val="hy-AM" w:eastAsia="ru-RU"/>
              </w:rPr>
              <w:t>․</w:t>
            </w:r>
            <w:r w:rsidRPr="006103AB">
              <w:rPr>
                <w:rFonts w:ascii="GHEA Grapalat" w:eastAsia="Times New Roman" w:hAnsi="GHEA Grapalat" w:cs="Times New Roman"/>
                <w:color w:val="000000"/>
                <w:sz w:val="24"/>
                <w:szCs w:val="24"/>
                <w:lang w:val="hy-AM" w:eastAsia="ru-RU"/>
              </w:rPr>
              <w:t>2024</w:t>
            </w:r>
            <w:r w:rsidRPr="006103AB">
              <w:rPr>
                <w:rFonts w:ascii="GHEA Grapalat" w:eastAsia="Times New Roman" w:hAnsi="GHEA Grapalat" w:cs="GHEA Grapalat"/>
                <w:color w:val="000000"/>
                <w:sz w:val="24"/>
                <w:szCs w:val="24"/>
                <w:lang w:val="hy-AM" w:eastAsia="ru-RU"/>
              </w:rPr>
              <w:t>թ</w:t>
            </w:r>
            <w:r w:rsidRPr="006103AB">
              <w:rPr>
                <w:rFonts w:ascii="Cambria Math" w:eastAsia="Times New Roman" w:hAnsi="Cambria Math" w:cs="Cambria Math"/>
                <w:color w:val="000000"/>
                <w:sz w:val="24"/>
                <w:szCs w:val="24"/>
                <w:lang w:val="hy-AM" w:eastAsia="ru-RU"/>
              </w:rPr>
              <w:t>․</w:t>
            </w:r>
          </w:p>
        </w:tc>
      </w:tr>
      <w:tr w:rsidR="00187F77" w14:paraId="221A4A59" w14:textId="77777777" w:rsidTr="006103AB">
        <w:trPr>
          <w:trHeight w:val="377"/>
          <w:tblCellSpacing w:w="0" w:type="dxa"/>
        </w:trPr>
        <w:tc>
          <w:tcPr>
            <w:tcW w:w="7508" w:type="dxa"/>
            <w:vMerge/>
            <w:tcBorders>
              <w:left w:val="single" w:sz="4" w:space="0" w:color="D0CECE" w:themeColor="background2" w:themeShade="E6"/>
              <w:right w:val="single" w:sz="4" w:space="0" w:color="D0CECE" w:themeColor="background2" w:themeShade="E6"/>
            </w:tcBorders>
            <w:shd w:val="clear" w:color="auto" w:fill="D0CECE" w:themeFill="background2" w:themeFillShade="E6"/>
            <w:vAlign w:val="center"/>
          </w:tcPr>
          <w:p w14:paraId="3AFB31DE" w14:textId="77777777" w:rsidR="00187F77" w:rsidRDefault="00187F77" w:rsidP="000268AF">
            <w:pPr>
              <w:spacing w:after="0" w:line="360" w:lineRule="auto"/>
              <w:ind w:left="254" w:right="223" w:firstLine="425"/>
              <w:jc w:val="both"/>
              <w:rPr>
                <w:rFonts w:ascii="GHEA Grapalat" w:eastAsia="Times New Roman" w:hAnsi="GHEA Grapalat" w:cs="Times New Roman"/>
                <w:color w:val="000000"/>
                <w:sz w:val="24"/>
                <w:szCs w:val="24"/>
                <w:lang w:val="hy-AM" w:eastAsia="ru-RU"/>
              </w:rPr>
            </w:pPr>
          </w:p>
        </w:tc>
        <w:tc>
          <w:tcPr>
            <w:tcW w:w="2974" w:type="dxa"/>
            <w:tcBorders>
              <w:right w:val="single" w:sz="4" w:space="0" w:color="D0CECE" w:themeColor="background2" w:themeShade="E6"/>
            </w:tcBorders>
            <w:shd w:val="clear" w:color="auto" w:fill="D0CECE" w:themeFill="background2" w:themeFillShade="E6"/>
            <w:vAlign w:val="center"/>
          </w:tcPr>
          <w:p w14:paraId="51B4D9F4" w14:textId="1CD89588" w:rsidR="00187F77" w:rsidRPr="006103AB" w:rsidRDefault="00187F77" w:rsidP="00187F77">
            <w:pPr>
              <w:spacing w:after="0" w:line="360" w:lineRule="auto"/>
              <w:ind w:firstLine="134"/>
              <w:jc w:val="center"/>
              <w:rPr>
                <w:rFonts w:ascii="GHEA Grapalat" w:eastAsia="Times New Roman" w:hAnsi="GHEA Grapalat" w:cs="Times New Roman"/>
                <w:color w:val="000000"/>
                <w:sz w:val="24"/>
                <w:szCs w:val="24"/>
                <w:lang w:val="hy-AM" w:eastAsia="ru-RU"/>
              </w:rPr>
            </w:pPr>
            <w:r w:rsidRPr="006103AB">
              <w:rPr>
                <w:rFonts w:ascii="GHEA Grapalat" w:eastAsia="Times New Roman" w:hAnsi="GHEA Grapalat" w:cs="Times New Roman"/>
                <w:color w:val="000000"/>
                <w:sz w:val="24"/>
                <w:szCs w:val="24"/>
                <w:lang w:val="hy-AM" w:eastAsia="ru-RU"/>
              </w:rPr>
              <w:t xml:space="preserve">N </w:t>
            </w:r>
            <w:r w:rsidR="006103AB" w:rsidRPr="006103AB">
              <w:rPr>
                <w:rFonts w:ascii="GHEA Grapalat" w:eastAsia="Times New Roman" w:hAnsi="GHEA Grapalat" w:cs="Times New Roman"/>
                <w:color w:val="000000"/>
                <w:sz w:val="24"/>
                <w:szCs w:val="24"/>
                <w:lang w:val="hy-AM" w:eastAsia="ru-RU"/>
              </w:rPr>
              <w:t>01/8-2/5886-2024</w:t>
            </w:r>
          </w:p>
        </w:tc>
      </w:tr>
      <w:tr w:rsidR="006103AB" w:rsidRPr="00F345EA" w14:paraId="31E6941C" w14:textId="77777777" w:rsidTr="006103AB">
        <w:trPr>
          <w:trHeight w:val="998"/>
          <w:tblCellSpacing w:w="0" w:type="dxa"/>
        </w:trPr>
        <w:tc>
          <w:tcPr>
            <w:tcW w:w="7513" w:type="dxa"/>
            <w:tcBorders>
              <w:left w:val="single" w:sz="4" w:space="0" w:color="D0CECE" w:themeColor="background2" w:themeShade="E6"/>
              <w:right w:val="single" w:sz="4" w:space="0" w:color="auto"/>
            </w:tcBorders>
            <w:shd w:val="clear" w:color="auto" w:fill="FFFFFF"/>
            <w:vAlign w:val="center"/>
          </w:tcPr>
          <w:p w14:paraId="56AB8438" w14:textId="77777777" w:rsidR="006103AB" w:rsidRDefault="006103AB" w:rsidP="006103AB">
            <w:pPr>
              <w:widowControl w:val="0"/>
              <w:tabs>
                <w:tab w:val="left" w:pos="3969"/>
              </w:tabs>
              <w:overflowPunct w:val="0"/>
              <w:autoSpaceDE w:val="0"/>
              <w:autoSpaceDN w:val="0"/>
              <w:adjustRightInd w:val="0"/>
              <w:spacing w:line="276" w:lineRule="auto"/>
              <w:ind w:firstLine="567"/>
              <w:contextualSpacing/>
              <w:jc w:val="center"/>
              <w:textAlignment w:val="baseline"/>
              <w:rPr>
                <w:rFonts w:ascii="GHEA Grapalat" w:hAnsi="GHEA Grapalat" w:cs="Times New Roman"/>
                <w:sz w:val="24"/>
                <w:szCs w:val="24"/>
                <w:lang w:val="hy-AM"/>
              </w:rPr>
            </w:pPr>
            <w:r>
              <w:rPr>
                <w:rFonts w:ascii="GHEA Grapalat" w:hAnsi="GHEA Grapalat" w:cs="Times New Roman"/>
                <w:sz w:val="24"/>
                <w:szCs w:val="24"/>
                <w:lang w:val="hy-AM"/>
              </w:rPr>
              <w:t xml:space="preserve">Ձեր 11.03.2024թ. № ԳՍ//7752-2024 գրությամբ ներկայացված՝ </w:t>
            </w:r>
            <w:r>
              <w:rPr>
                <w:rFonts w:ascii="GHEA Grapalat" w:eastAsia="Times New Roman" w:hAnsi="GHEA Grapalat" w:cs="Times New Roman"/>
                <w:sz w:val="24"/>
                <w:szCs w:val="24"/>
                <w:lang w:val="hy-AM" w:eastAsia="ru-RU"/>
              </w:rPr>
              <w:t xml:space="preserve">«Գույք նվիրաբերելու մասին» </w:t>
            </w:r>
            <w:r>
              <w:rPr>
                <w:rFonts w:ascii="GHEA Grapalat" w:hAnsi="GHEA Grapalat" w:cs="Times New Roman"/>
                <w:sz w:val="24"/>
                <w:szCs w:val="24"/>
                <w:lang w:val="hy-AM"/>
              </w:rPr>
              <w:t>ՀՀ կառավարության որոշման նախագծի (այսուհետև Նախագիծ) վերաբերյալ հայտնում ենք հետևյալը.</w:t>
            </w:r>
          </w:p>
          <w:p w14:paraId="0CFC33C2" w14:textId="77777777" w:rsidR="006103AB" w:rsidRDefault="006103AB" w:rsidP="006103AB">
            <w:pPr>
              <w:tabs>
                <w:tab w:val="left" w:pos="3330"/>
              </w:tabs>
              <w:spacing w:after="0" w:line="276" w:lineRule="auto"/>
              <w:ind w:firstLine="567"/>
              <w:jc w:val="center"/>
              <w:rPr>
                <w:rFonts w:ascii="GHEA Grapalat" w:eastAsia="Times New Roman" w:hAnsi="GHEA Grapalat" w:cs="Sylfaen"/>
                <w:bCs/>
                <w:sz w:val="24"/>
                <w:szCs w:val="24"/>
                <w:lang w:val="hy-AM"/>
              </w:rPr>
            </w:pPr>
            <w:r>
              <w:rPr>
                <w:rFonts w:ascii="GHEA Grapalat" w:eastAsia="Times New Roman" w:hAnsi="GHEA Grapalat" w:cs="Sylfaen"/>
                <w:bCs/>
                <w:iCs/>
                <w:sz w:val="24"/>
                <w:szCs w:val="24"/>
                <w:lang w:val="hy-AM"/>
              </w:rPr>
              <w:t xml:space="preserve">Նախագծով առաջարկվում է ՀՀ տարածքային կառավարման և ենթակառուցվածքների նախարարության պետական գույքի կառավարման կոմիտեին ամրացված, </w:t>
            </w:r>
            <w:r>
              <w:rPr>
                <w:rFonts w:ascii="GHEA Grapalat" w:eastAsia="Times New Roman" w:hAnsi="GHEA Grapalat" w:cs="Sylfaen"/>
                <w:sz w:val="24"/>
                <w:szCs w:val="24"/>
                <w:lang w:val="hy-AM"/>
              </w:rPr>
              <w:t xml:space="preserve">պետական սեփականություն </w:t>
            </w:r>
            <w:r>
              <w:rPr>
                <w:rFonts w:ascii="GHEA Grapalat" w:eastAsia="Times New Roman" w:hAnsi="GHEA Grapalat" w:cs="Sylfaen"/>
                <w:sz w:val="24"/>
                <w:szCs w:val="24"/>
                <w:lang w:val="hy-AM"/>
              </w:rPr>
              <w:lastRenderedPageBreak/>
              <w:t xml:space="preserve">հանդիսացող՝ ՀՀ Շիրակի մարզ, համայնք Գյումրի, Գյումրի քաղաքի, Լիսինյան փողոց 15 հասցեում գտնվող 1653.8 ք.մ. մակերեսով կիսակառույց շենքը, ինչպես նաև դրա զբաղեցրած, օգտագործման ու սպասարկման համար հատկացված 0.10682 հա մակերեսով հողամասը նվիրաբերել ՀՀ Շիրակի մարզի Գյումրի համայնքին, այնուհետև  </w:t>
            </w:r>
            <w:r>
              <w:rPr>
                <w:rFonts w:ascii="GHEA Grapalat" w:hAnsi="GHEA Grapalat"/>
                <w:iCs/>
                <w:sz w:val="24"/>
                <w:lang w:val="hy-AM"/>
              </w:rPr>
              <w:t>անհատույց օգտագործման իրավունքով</w:t>
            </w:r>
            <w:r>
              <w:rPr>
                <w:rFonts w:ascii="GHEA Grapalat" w:eastAsia="Times New Roman" w:hAnsi="GHEA Grapalat" w:cs="Sylfaen"/>
                <w:sz w:val="24"/>
                <w:szCs w:val="24"/>
                <w:lang w:val="hy-AM"/>
              </w:rPr>
              <w:t xml:space="preserve"> տրամադրել «Դեպի առաջ» բարեգործական ՀԿ-ին՝ Համայնքի հետ </w:t>
            </w:r>
            <w:r>
              <w:rPr>
                <w:rFonts w:ascii="GHEA Grapalat" w:eastAsia="Times New Roman" w:hAnsi="GHEA Grapalat" w:cs="Sylfaen"/>
                <w:bCs/>
                <w:iCs/>
                <w:sz w:val="24"/>
                <w:szCs w:val="24"/>
                <w:lang w:val="hy-AM"/>
              </w:rPr>
              <w:t>կնքված հուշագրի շրջանակներում ծրագիր իրականացնելու նպատակով</w:t>
            </w:r>
            <w:r>
              <w:rPr>
                <w:rFonts w:ascii="GHEA Grapalat" w:eastAsia="Times New Roman" w:hAnsi="GHEA Grapalat" w:cs="Sylfaen"/>
                <w:bCs/>
                <w:sz w:val="24"/>
                <w:szCs w:val="24"/>
                <w:lang w:val="hy-AM"/>
              </w:rPr>
              <w:t>։</w:t>
            </w:r>
          </w:p>
          <w:p w14:paraId="425A6408" w14:textId="200B2F25" w:rsidR="006103AB" w:rsidRDefault="006103AB" w:rsidP="006103AB">
            <w:pPr>
              <w:tabs>
                <w:tab w:val="left" w:pos="567"/>
              </w:tabs>
              <w:spacing w:after="0" w:line="276" w:lineRule="auto"/>
              <w:ind w:firstLine="567"/>
              <w:jc w:val="center"/>
              <w:rPr>
                <w:rFonts w:ascii="GHEA Grapalat" w:eastAsia="Calibri" w:hAnsi="GHEA Grapalat"/>
                <w:iCs/>
                <w:color w:val="00000A"/>
                <w:sz w:val="24"/>
                <w:lang w:val="hy-AM"/>
              </w:rPr>
            </w:pPr>
            <w:r>
              <w:rPr>
                <w:rFonts w:ascii="GHEA Grapalat" w:eastAsia="Times New Roman" w:hAnsi="GHEA Grapalat" w:cs="Sylfaen"/>
                <w:sz w:val="24"/>
                <w:szCs w:val="24"/>
                <w:lang w:val="hy-AM"/>
              </w:rPr>
              <w:t xml:space="preserve">Համաձայն Նախագծին կից ներկայացված հիմնավորման՝ «Դեպի առաջ» բարեգործական հասարակական կազմակերպությունը պարտավորվում է ներդնել </w:t>
            </w:r>
            <w:r>
              <w:rPr>
                <w:rFonts w:ascii="GHEA Grapalat" w:hAnsi="GHEA Grapalat"/>
                <w:iCs/>
                <w:sz w:val="24"/>
                <w:lang w:val="hy-AM"/>
              </w:rPr>
              <w:t>500.0  հազար ԱՄՆ դոլարի չափով ֆինանսական միջոցներ, լրակառուցել շենքը՝ որպես սոցիալական բնակարաններ և կառուցումից հետո շենքը վերադարձնել համայնքին, իսկ առաջին հարկը թողնել ընկերությանը՝ սոցիալ-կրթական և արտադրական նպատակներով օգտագործելու համար:</w:t>
            </w:r>
          </w:p>
          <w:p w14:paraId="20BC567B" w14:textId="77777777" w:rsidR="006103AB" w:rsidRDefault="006103AB" w:rsidP="006103AB">
            <w:pPr>
              <w:tabs>
                <w:tab w:val="left" w:pos="567"/>
              </w:tabs>
              <w:spacing w:after="0" w:line="276" w:lineRule="auto"/>
              <w:ind w:firstLine="567"/>
              <w:jc w:val="center"/>
              <w:rPr>
                <w:rFonts w:ascii="GHEA Grapalat" w:hAnsi="GHEA Grapalat"/>
                <w:iCs/>
                <w:sz w:val="24"/>
                <w:lang w:val="hy-AM"/>
              </w:rPr>
            </w:pPr>
            <w:r>
              <w:rPr>
                <w:rFonts w:ascii="GHEA Grapalat" w:hAnsi="GHEA Grapalat"/>
                <w:iCs/>
                <w:sz w:val="24"/>
                <w:lang w:val="hy-AM"/>
              </w:rPr>
              <w:t xml:space="preserve">Նախագծի 2-րդ կետի 1-ին ենթակետի </w:t>
            </w:r>
            <w:r>
              <w:rPr>
                <w:rFonts w:ascii="GHEA Grapalat" w:eastAsia="Times New Roman" w:hAnsi="GHEA Grapalat" w:cs="Times New Roman"/>
                <w:sz w:val="24"/>
                <w:szCs w:val="24"/>
                <w:lang w:val="hy-AM" w:eastAsia="ru-RU"/>
              </w:rPr>
              <w:t xml:space="preserve">«բ» բաժնում նշվում է, որ </w:t>
            </w:r>
            <w:r>
              <w:rPr>
                <w:rFonts w:ascii="GHEA Grapalat" w:eastAsia="Times New Roman" w:hAnsi="GHEA Grapalat" w:cs="Times New Roman"/>
                <w:color w:val="000000" w:themeColor="text1"/>
                <w:sz w:val="24"/>
                <w:szCs w:val="24"/>
                <w:shd w:val="clear" w:color="auto" w:fill="FFFFFF"/>
                <w:lang w:val="hy-AM" w:eastAsia="ru-RU"/>
              </w:rPr>
              <w:t>նվիրաբերության պայմանի խախտման դեպքում ՀՀ կառավարության պահանջով նվիրաբերությունը կհամարվի վերացված և նվիրաբերություն ստացողը պարտավոր է ՀՀ-ին վերադարձնել նվիրաբերված գույքը՝ դրա վրա կատարված անբաժանելի բարելավումների հետ միասին, որոնք փոխհատուցման ենթակա չեն։ Սակայն Նախագծից</w:t>
            </w:r>
            <w:r>
              <w:rPr>
                <w:rFonts w:ascii="GHEA Grapalat" w:hAnsi="GHEA Grapalat"/>
                <w:iCs/>
                <w:sz w:val="24"/>
                <w:lang w:val="hy-AM"/>
              </w:rPr>
              <w:t xml:space="preserve"> ակնհայտ չէ ծրագրով նախատեսված աշխատանքների իրականացման ժամանակացույցը:</w:t>
            </w:r>
          </w:p>
          <w:p w14:paraId="744E82C6" w14:textId="681C71E9" w:rsidR="006103AB" w:rsidRDefault="006103AB" w:rsidP="006103AB">
            <w:pPr>
              <w:tabs>
                <w:tab w:val="left" w:pos="567"/>
              </w:tabs>
              <w:spacing w:after="0" w:line="276" w:lineRule="auto"/>
              <w:ind w:firstLine="567"/>
              <w:jc w:val="center"/>
              <w:rPr>
                <w:rFonts w:ascii="GHEA Grapalat" w:hAnsi="GHEA Grapalat"/>
                <w:iCs/>
                <w:sz w:val="24"/>
                <w:lang w:val="hy-AM"/>
              </w:rPr>
            </w:pPr>
            <w:r>
              <w:rPr>
                <w:rFonts w:ascii="GHEA Grapalat" w:hAnsi="GHEA Grapalat"/>
                <w:iCs/>
                <w:sz w:val="24"/>
                <w:lang w:val="hy-AM"/>
              </w:rPr>
              <w:t xml:space="preserve">Հետևաբար </w:t>
            </w:r>
            <w:r>
              <w:rPr>
                <w:rFonts w:ascii="GHEA Grapalat" w:hAnsi="GHEA Grapalat"/>
                <w:color w:val="000000"/>
                <w:sz w:val="24"/>
                <w:lang w:val="hy-AM"/>
              </w:rPr>
              <w:t>առաջարկում ենք Նախագծին կից, որպես հավելված ներկայացնել ծրագիր, որտեղ հստակ կնշվի նախատեսվող աշխատանքների արդյունքային չափորոշիչները, աշխատանքների կատարման ժամանակացույցը՝</w:t>
            </w:r>
            <w:r>
              <w:rPr>
                <w:rFonts w:ascii="GHEA Grapalat" w:hAnsi="GHEA Grapalat"/>
                <w:iCs/>
                <w:sz w:val="24"/>
                <w:lang w:val="hy-AM"/>
              </w:rPr>
              <w:t xml:space="preserve"> ըստ տարիների և ներդրումների չափի:</w:t>
            </w:r>
          </w:p>
          <w:p w14:paraId="1CD683B7" w14:textId="3BED4BB0" w:rsidR="006103AB" w:rsidRPr="00545E07" w:rsidRDefault="006103AB" w:rsidP="006103AB">
            <w:pPr>
              <w:shd w:val="clear" w:color="auto" w:fill="FFFFFF"/>
              <w:spacing w:line="240" w:lineRule="auto"/>
              <w:jc w:val="center"/>
              <w:rPr>
                <w:rFonts w:ascii="GHEA Grapalat" w:hAnsi="GHEA Grapalat"/>
                <w:bCs/>
                <w:color w:val="000000"/>
                <w:szCs w:val="24"/>
                <w:lang w:val="hy-AM"/>
              </w:rPr>
            </w:pPr>
          </w:p>
        </w:tc>
        <w:tc>
          <w:tcPr>
            <w:tcW w:w="2974" w:type="dxa"/>
            <w:tcBorders>
              <w:left w:val="single" w:sz="4" w:space="0" w:color="D0CECE" w:themeColor="background2" w:themeShade="E6"/>
              <w:right w:val="single" w:sz="4" w:space="0" w:color="D0CECE" w:themeColor="background2" w:themeShade="E6"/>
            </w:tcBorders>
            <w:shd w:val="clear" w:color="auto" w:fill="FFFFFF"/>
            <w:vAlign w:val="center"/>
          </w:tcPr>
          <w:p w14:paraId="7C553419" w14:textId="77777777" w:rsidR="00E308D3" w:rsidRDefault="00E308D3" w:rsidP="00234705">
            <w:pPr>
              <w:shd w:val="clear" w:color="auto" w:fill="FFFFFF"/>
              <w:spacing w:line="240" w:lineRule="auto"/>
              <w:jc w:val="center"/>
              <w:rPr>
                <w:rFonts w:ascii="GHEA Grapalat" w:hAnsi="GHEA Grapalat"/>
                <w:bCs/>
                <w:color w:val="000000"/>
                <w:sz w:val="24"/>
                <w:szCs w:val="24"/>
                <w:lang w:val="hy-AM"/>
              </w:rPr>
            </w:pPr>
          </w:p>
          <w:p w14:paraId="3B672095" w14:textId="77777777" w:rsidR="00E308D3" w:rsidRDefault="00E308D3" w:rsidP="00234705">
            <w:pPr>
              <w:shd w:val="clear" w:color="auto" w:fill="FFFFFF"/>
              <w:spacing w:line="240" w:lineRule="auto"/>
              <w:jc w:val="center"/>
              <w:rPr>
                <w:rFonts w:ascii="GHEA Grapalat" w:hAnsi="GHEA Grapalat"/>
                <w:bCs/>
                <w:color w:val="000000"/>
                <w:sz w:val="24"/>
                <w:szCs w:val="24"/>
                <w:lang w:val="hy-AM"/>
              </w:rPr>
            </w:pPr>
          </w:p>
          <w:p w14:paraId="55428025" w14:textId="77777777" w:rsidR="00E308D3" w:rsidRDefault="00E308D3" w:rsidP="00234705">
            <w:pPr>
              <w:shd w:val="clear" w:color="auto" w:fill="FFFFFF"/>
              <w:spacing w:line="240" w:lineRule="auto"/>
              <w:jc w:val="center"/>
              <w:rPr>
                <w:rFonts w:ascii="GHEA Grapalat" w:hAnsi="GHEA Grapalat"/>
                <w:bCs/>
                <w:color w:val="000000"/>
                <w:sz w:val="24"/>
                <w:szCs w:val="24"/>
                <w:lang w:val="hy-AM"/>
              </w:rPr>
            </w:pPr>
          </w:p>
          <w:p w14:paraId="380A2F58" w14:textId="77777777" w:rsidR="00E308D3" w:rsidRDefault="00E308D3" w:rsidP="00234705">
            <w:pPr>
              <w:shd w:val="clear" w:color="auto" w:fill="FFFFFF"/>
              <w:spacing w:line="240" w:lineRule="auto"/>
              <w:jc w:val="center"/>
              <w:rPr>
                <w:rFonts w:ascii="GHEA Grapalat" w:hAnsi="GHEA Grapalat"/>
                <w:bCs/>
                <w:color w:val="000000"/>
                <w:sz w:val="24"/>
                <w:szCs w:val="24"/>
                <w:lang w:val="hy-AM"/>
              </w:rPr>
            </w:pPr>
          </w:p>
          <w:p w14:paraId="63C923FA" w14:textId="77777777" w:rsidR="00E308D3" w:rsidRDefault="00E308D3" w:rsidP="00234705">
            <w:pPr>
              <w:shd w:val="clear" w:color="auto" w:fill="FFFFFF"/>
              <w:spacing w:line="240" w:lineRule="auto"/>
              <w:jc w:val="center"/>
              <w:rPr>
                <w:rFonts w:ascii="GHEA Grapalat" w:hAnsi="GHEA Grapalat"/>
                <w:bCs/>
                <w:color w:val="000000"/>
                <w:sz w:val="24"/>
                <w:szCs w:val="24"/>
                <w:lang w:val="hy-AM"/>
              </w:rPr>
            </w:pPr>
          </w:p>
          <w:p w14:paraId="6BE50F79" w14:textId="77777777" w:rsidR="00E308D3" w:rsidRDefault="00E308D3" w:rsidP="00234705">
            <w:pPr>
              <w:shd w:val="clear" w:color="auto" w:fill="FFFFFF"/>
              <w:spacing w:line="240" w:lineRule="auto"/>
              <w:jc w:val="center"/>
              <w:rPr>
                <w:rFonts w:ascii="GHEA Grapalat" w:hAnsi="GHEA Grapalat"/>
                <w:bCs/>
                <w:color w:val="000000"/>
                <w:sz w:val="24"/>
                <w:szCs w:val="24"/>
                <w:lang w:val="hy-AM"/>
              </w:rPr>
            </w:pPr>
          </w:p>
          <w:p w14:paraId="4AAE2109" w14:textId="36761A8B" w:rsidR="006103AB" w:rsidRPr="00E308D3" w:rsidRDefault="00E308D3" w:rsidP="00234705">
            <w:pPr>
              <w:shd w:val="clear" w:color="auto" w:fill="FFFFFF"/>
              <w:spacing w:line="240" w:lineRule="auto"/>
              <w:jc w:val="center"/>
              <w:rPr>
                <w:rFonts w:ascii="GHEA Grapalat" w:hAnsi="GHEA Grapalat"/>
                <w:bCs/>
                <w:color w:val="000000"/>
                <w:sz w:val="24"/>
                <w:szCs w:val="24"/>
                <w:lang w:val="hy-AM"/>
              </w:rPr>
            </w:pPr>
            <w:r w:rsidRPr="00E308D3">
              <w:rPr>
                <w:rFonts w:ascii="GHEA Grapalat" w:hAnsi="GHEA Grapalat"/>
                <w:bCs/>
                <w:color w:val="000000"/>
                <w:sz w:val="24"/>
                <w:szCs w:val="24"/>
                <w:lang w:val="hy-AM"/>
              </w:rPr>
              <w:t xml:space="preserve">Ընդունվել է։ </w:t>
            </w:r>
          </w:p>
          <w:p w14:paraId="6C87D440" w14:textId="191A4A80" w:rsidR="00E308D3" w:rsidRPr="00E308D3" w:rsidRDefault="00E308D3" w:rsidP="00234705">
            <w:pPr>
              <w:shd w:val="clear" w:color="auto" w:fill="FFFFFF"/>
              <w:spacing w:line="240" w:lineRule="auto"/>
              <w:jc w:val="center"/>
              <w:rPr>
                <w:rFonts w:ascii="GHEA Grapalat" w:hAnsi="GHEA Grapalat"/>
                <w:bCs/>
                <w:color w:val="000000"/>
                <w:sz w:val="24"/>
                <w:szCs w:val="24"/>
                <w:lang w:val="hy-AM"/>
              </w:rPr>
            </w:pPr>
            <w:r w:rsidRPr="00E308D3">
              <w:rPr>
                <w:rFonts w:ascii="GHEA Grapalat" w:hAnsi="GHEA Grapalat"/>
                <w:bCs/>
                <w:color w:val="000000"/>
                <w:sz w:val="24"/>
                <w:szCs w:val="24"/>
                <w:lang w:val="hy-AM"/>
              </w:rPr>
              <w:t>Պահանջ</w:t>
            </w:r>
            <w:r w:rsidR="00F345EA">
              <w:rPr>
                <w:rFonts w:ascii="GHEA Grapalat" w:hAnsi="GHEA Grapalat"/>
                <w:bCs/>
                <w:color w:val="000000"/>
                <w:sz w:val="24"/>
                <w:szCs w:val="24"/>
                <w:lang w:val="hy-AM"/>
              </w:rPr>
              <w:t>վ</w:t>
            </w:r>
            <w:r w:rsidRPr="00E308D3">
              <w:rPr>
                <w:rFonts w:ascii="GHEA Grapalat" w:hAnsi="GHEA Grapalat"/>
                <w:bCs/>
                <w:color w:val="000000"/>
                <w:sz w:val="24"/>
                <w:szCs w:val="24"/>
                <w:lang w:val="hy-AM"/>
              </w:rPr>
              <w:t>ող տեղեկատվությունը ստանալու նպատակով հարցում է իրականացվել Գյումրի համայնքին, ի պատասխան որի՝ վերջինս տրամադրել է տեղեկատվություն, որը կցվել է Նախագծի փաթեթին։</w:t>
            </w:r>
          </w:p>
        </w:tc>
      </w:tr>
    </w:tbl>
    <w:p w14:paraId="558146EB" w14:textId="77777777" w:rsidR="007E119D" w:rsidRPr="00D85EE2" w:rsidRDefault="007E119D" w:rsidP="00563827">
      <w:pPr>
        <w:rPr>
          <w:lang w:val="hy-AM"/>
        </w:rPr>
      </w:pPr>
    </w:p>
    <w:sectPr w:rsidR="007E119D" w:rsidRPr="00D85EE2" w:rsidSect="006976C9">
      <w:pgSz w:w="11906" w:h="16838"/>
      <w:pgMar w:top="284" w:right="850" w:bottom="142"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CF928A" w14:textId="77777777" w:rsidR="006976C9" w:rsidRDefault="006976C9" w:rsidP="00E5320B">
      <w:pPr>
        <w:spacing w:after="0" w:line="240" w:lineRule="auto"/>
      </w:pPr>
      <w:r>
        <w:separator/>
      </w:r>
    </w:p>
  </w:endnote>
  <w:endnote w:type="continuationSeparator" w:id="0">
    <w:p w14:paraId="464F9F9D" w14:textId="77777777" w:rsidR="006976C9" w:rsidRDefault="006976C9" w:rsidP="00E5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2C1858" w14:textId="77777777" w:rsidR="006976C9" w:rsidRDefault="006976C9" w:rsidP="00E5320B">
      <w:pPr>
        <w:spacing w:after="0" w:line="240" w:lineRule="auto"/>
      </w:pPr>
      <w:r>
        <w:separator/>
      </w:r>
    </w:p>
  </w:footnote>
  <w:footnote w:type="continuationSeparator" w:id="0">
    <w:p w14:paraId="288465E8" w14:textId="77777777" w:rsidR="006976C9" w:rsidRDefault="006976C9" w:rsidP="00E53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4D435A"/>
    <w:multiLevelType w:val="hybridMultilevel"/>
    <w:tmpl w:val="7DAE1E94"/>
    <w:lvl w:ilvl="0" w:tplc="9F061B5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A99729A"/>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2A9D75C0"/>
    <w:multiLevelType w:val="hybridMultilevel"/>
    <w:tmpl w:val="6DFCC8B4"/>
    <w:lvl w:ilvl="0" w:tplc="BCBE67C6">
      <w:start w:val="1"/>
      <w:numFmt w:val="decimal"/>
      <w:lvlText w:val="%1."/>
      <w:lvlJc w:val="left"/>
      <w:pPr>
        <w:ind w:left="555" w:hanging="360"/>
      </w:pPr>
      <w:rPr>
        <w:rFonts w:cs="Arial"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3" w15:restartNumberingAfterBreak="0">
    <w:nsid w:val="2CE92F87"/>
    <w:multiLevelType w:val="hybridMultilevel"/>
    <w:tmpl w:val="37424E8C"/>
    <w:lvl w:ilvl="0" w:tplc="F3AEE0A2">
      <w:start w:val="1"/>
      <w:numFmt w:val="decimal"/>
      <w:lvlText w:val="%1."/>
      <w:lvlJc w:val="left"/>
      <w:pPr>
        <w:ind w:left="927" w:hanging="360"/>
      </w:pPr>
      <w:rPr>
        <w:rFonts w:ascii="GHEA Grapalat" w:eastAsia="Times New Roman" w:hAnsi="GHEA Grapalat" w:cs="Sylfaen" w:hint="default"/>
        <w:sz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2DFA7F78"/>
    <w:multiLevelType w:val="hybridMultilevel"/>
    <w:tmpl w:val="D3E45F7E"/>
    <w:lvl w:ilvl="0" w:tplc="0419000D">
      <w:start w:val="1"/>
      <w:numFmt w:val="bullet"/>
      <w:lvlText w:val=""/>
      <w:lvlJc w:val="left"/>
      <w:pPr>
        <w:ind w:left="832" w:hanging="360"/>
      </w:pPr>
      <w:rPr>
        <w:rFonts w:ascii="Wingdings" w:hAnsi="Wingdings" w:hint="default"/>
      </w:rPr>
    </w:lvl>
    <w:lvl w:ilvl="1" w:tplc="04190003" w:tentative="1">
      <w:start w:val="1"/>
      <w:numFmt w:val="bullet"/>
      <w:lvlText w:val="o"/>
      <w:lvlJc w:val="left"/>
      <w:pPr>
        <w:ind w:left="1552" w:hanging="360"/>
      </w:pPr>
      <w:rPr>
        <w:rFonts w:ascii="Courier New" w:hAnsi="Courier New" w:cs="Courier New" w:hint="default"/>
      </w:rPr>
    </w:lvl>
    <w:lvl w:ilvl="2" w:tplc="04190005" w:tentative="1">
      <w:start w:val="1"/>
      <w:numFmt w:val="bullet"/>
      <w:lvlText w:val=""/>
      <w:lvlJc w:val="left"/>
      <w:pPr>
        <w:ind w:left="2272" w:hanging="360"/>
      </w:pPr>
      <w:rPr>
        <w:rFonts w:ascii="Wingdings" w:hAnsi="Wingdings" w:hint="default"/>
      </w:rPr>
    </w:lvl>
    <w:lvl w:ilvl="3" w:tplc="04190001" w:tentative="1">
      <w:start w:val="1"/>
      <w:numFmt w:val="bullet"/>
      <w:lvlText w:val=""/>
      <w:lvlJc w:val="left"/>
      <w:pPr>
        <w:ind w:left="2992" w:hanging="360"/>
      </w:pPr>
      <w:rPr>
        <w:rFonts w:ascii="Symbol" w:hAnsi="Symbol" w:hint="default"/>
      </w:rPr>
    </w:lvl>
    <w:lvl w:ilvl="4" w:tplc="04190003" w:tentative="1">
      <w:start w:val="1"/>
      <w:numFmt w:val="bullet"/>
      <w:lvlText w:val="o"/>
      <w:lvlJc w:val="left"/>
      <w:pPr>
        <w:ind w:left="3712" w:hanging="360"/>
      </w:pPr>
      <w:rPr>
        <w:rFonts w:ascii="Courier New" w:hAnsi="Courier New" w:cs="Courier New" w:hint="default"/>
      </w:rPr>
    </w:lvl>
    <w:lvl w:ilvl="5" w:tplc="04190005" w:tentative="1">
      <w:start w:val="1"/>
      <w:numFmt w:val="bullet"/>
      <w:lvlText w:val=""/>
      <w:lvlJc w:val="left"/>
      <w:pPr>
        <w:ind w:left="4432" w:hanging="360"/>
      </w:pPr>
      <w:rPr>
        <w:rFonts w:ascii="Wingdings" w:hAnsi="Wingdings" w:hint="default"/>
      </w:rPr>
    </w:lvl>
    <w:lvl w:ilvl="6" w:tplc="04190001" w:tentative="1">
      <w:start w:val="1"/>
      <w:numFmt w:val="bullet"/>
      <w:lvlText w:val=""/>
      <w:lvlJc w:val="left"/>
      <w:pPr>
        <w:ind w:left="5152" w:hanging="360"/>
      </w:pPr>
      <w:rPr>
        <w:rFonts w:ascii="Symbol" w:hAnsi="Symbol" w:hint="default"/>
      </w:rPr>
    </w:lvl>
    <w:lvl w:ilvl="7" w:tplc="04190003" w:tentative="1">
      <w:start w:val="1"/>
      <w:numFmt w:val="bullet"/>
      <w:lvlText w:val="o"/>
      <w:lvlJc w:val="left"/>
      <w:pPr>
        <w:ind w:left="5872" w:hanging="360"/>
      </w:pPr>
      <w:rPr>
        <w:rFonts w:ascii="Courier New" w:hAnsi="Courier New" w:cs="Courier New" w:hint="default"/>
      </w:rPr>
    </w:lvl>
    <w:lvl w:ilvl="8" w:tplc="04190005" w:tentative="1">
      <w:start w:val="1"/>
      <w:numFmt w:val="bullet"/>
      <w:lvlText w:val=""/>
      <w:lvlJc w:val="left"/>
      <w:pPr>
        <w:ind w:left="6592" w:hanging="360"/>
      </w:pPr>
      <w:rPr>
        <w:rFonts w:ascii="Wingdings" w:hAnsi="Wingdings" w:hint="default"/>
      </w:rPr>
    </w:lvl>
  </w:abstractNum>
  <w:abstractNum w:abstractNumId="5" w15:restartNumberingAfterBreak="0">
    <w:nsid w:val="346C3FD0"/>
    <w:multiLevelType w:val="hybridMultilevel"/>
    <w:tmpl w:val="A8F431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7585996"/>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 w15:restartNumberingAfterBreak="0">
    <w:nsid w:val="44E37776"/>
    <w:multiLevelType w:val="hybridMultilevel"/>
    <w:tmpl w:val="A8F431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32B2C40"/>
    <w:multiLevelType w:val="hybridMultilevel"/>
    <w:tmpl w:val="03D0AF6E"/>
    <w:lvl w:ilvl="0" w:tplc="9F5E46A8">
      <w:start w:val="1"/>
      <w:numFmt w:val="decimal"/>
      <w:lvlText w:val="%1."/>
      <w:lvlJc w:val="left"/>
      <w:pPr>
        <w:ind w:left="99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5C51667"/>
    <w:multiLevelType w:val="hybridMultilevel"/>
    <w:tmpl w:val="2ADA4CF0"/>
    <w:lvl w:ilvl="0" w:tplc="C3EE0CFA">
      <w:start w:val="1"/>
      <w:numFmt w:val="decimal"/>
      <w:lvlText w:val="%1."/>
      <w:lvlJc w:val="left"/>
      <w:pPr>
        <w:ind w:left="632" w:hanging="360"/>
      </w:pPr>
      <w:rPr>
        <w:rFonts w:hint="default"/>
      </w:rPr>
    </w:lvl>
    <w:lvl w:ilvl="1" w:tplc="04190019" w:tentative="1">
      <w:start w:val="1"/>
      <w:numFmt w:val="lowerLetter"/>
      <w:lvlText w:val="%2."/>
      <w:lvlJc w:val="left"/>
      <w:pPr>
        <w:ind w:left="1352" w:hanging="360"/>
      </w:pPr>
    </w:lvl>
    <w:lvl w:ilvl="2" w:tplc="0419001B" w:tentative="1">
      <w:start w:val="1"/>
      <w:numFmt w:val="lowerRoman"/>
      <w:lvlText w:val="%3."/>
      <w:lvlJc w:val="right"/>
      <w:pPr>
        <w:ind w:left="2072" w:hanging="180"/>
      </w:pPr>
    </w:lvl>
    <w:lvl w:ilvl="3" w:tplc="0419000F" w:tentative="1">
      <w:start w:val="1"/>
      <w:numFmt w:val="decimal"/>
      <w:lvlText w:val="%4."/>
      <w:lvlJc w:val="left"/>
      <w:pPr>
        <w:ind w:left="2792" w:hanging="360"/>
      </w:pPr>
    </w:lvl>
    <w:lvl w:ilvl="4" w:tplc="04190019" w:tentative="1">
      <w:start w:val="1"/>
      <w:numFmt w:val="lowerLetter"/>
      <w:lvlText w:val="%5."/>
      <w:lvlJc w:val="left"/>
      <w:pPr>
        <w:ind w:left="3512" w:hanging="360"/>
      </w:pPr>
    </w:lvl>
    <w:lvl w:ilvl="5" w:tplc="0419001B" w:tentative="1">
      <w:start w:val="1"/>
      <w:numFmt w:val="lowerRoman"/>
      <w:lvlText w:val="%6."/>
      <w:lvlJc w:val="right"/>
      <w:pPr>
        <w:ind w:left="4232" w:hanging="180"/>
      </w:pPr>
    </w:lvl>
    <w:lvl w:ilvl="6" w:tplc="0419000F" w:tentative="1">
      <w:start w:val="1"/>
      <w:numFmt w:val="decimal"/>
      <w:lvlText w:val="%7."/>
      <w:lvlJc w:val="left"/>
      <w:pPr>
        <w:ind w:left="4952" w:hanging="360"/>
      </w:pPr>
    </w:lvl>
    <w:lvl w:ilvl="7" w:tplc="04190019" w:tentative="1">
      <w:start w:val="1"/>
      <w:numFmt w:val="lowerLetter"/>
      <w:lvlText w:val="%8."/>
      <w:lvlJc w:val="left"/>
      <w:pPr>
        <w:ind w:left="5672" w:hanging="360"/>
      </w:pPr>
    </w:lvl>
    <w:lvl w:ilvl="8" w:tplc="0419001B" w:tentative="1">
      <w:start w:val="1"/>
      <w:numFmt w:val="lowerRoman"/>
      <w:lvlText w:val="%9."/>
      <w:lvlJc w:val="right"/>
      <w:pPr>
        <w:ind w:left="6392" w:hanging="180"/>
      </w:pPr>
    </w:lvl>
  </w:abstractNum>
  <w:abstractNum w:abstractNumId="10" w15:restartNumberingAfterBreak="0">
    <w:nsid w:val="6DBB77DB"/>
    <w:multiLevelType w:val="hybridMultilevel"/>
    <w:tmpl w:val="C93EE7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3B95F3F"/>
    <w:multiLevelType w:val="hybridMultilevel"/>
    <w:tmpl w:val="6AF820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AE33ADB"/>
    <w:multiLevelType w:val="hybridMultilevel"/>
    <w:tmpl w:val="DFA413CC"/>
    <w:lvl w:ilvl="0" w:tplc="23BE8E6A">
      <w:start w:val="1"/>
      <w:numFmt w:val="decimal"/>
      <w:lvlText w:val="%1)"/>
      <w:lvlJc w:val="left"/>
      <w:pPr>
        <w:ind w:left="1440" w:hanging="360"/>
      </w:pPr>
      <w:rPr>
        <w:rFonts w:cs="Sylfaen"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7E94416C"/>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16cid:durableId="1184977437">
    <w:abstractNumId w:val="13"/>
  </w:num>
  <w:num w:numId="2" w16cid:durableId="259026480">
    <w:abstractNumId w:val="1"/>
  </w:num>
  <w:num w:numId="3" w16cid:durableId="1300651769">
    <w:abstractNumId w:val="4"/>
  </w:num>
  <w:num w:numId="4" w16cid:durableId="122385907">
    <w:abstractNumId w:val="11"/>
  </w:num>
  <w:num w:numId="5" w16cid:durableId="11418039">
    <w:abstractNumId w:val="10"/>
  </w:num>
  <w:num w:numId="6" w16cid:durableId="700015696">
    <w:abstractNumId w:val="0"/>
  </w:num>
  <w:num w:numId="7" w16cid:durableId="1239100228">
    <w:abstractNumId w:val="6"/>
  </w:num>
  <w:num w:numId="8" w16cid:durableId="1282154370">
    <w:abstractNumId w:val="7"/>
  </w:num>
  <w:num w:numId="9" w16cid:durableId="233007263">
    <w:abstractNumId w:val="3"/>
  </w:num>
  <w:num w:numId="10" w16cid:durableId="218133569">
    <w:abstractNumId w:val="2"/>
  </w:num>
  <w:num w:numId="11" w16cid:durableId="732314126">
    <w:abstractNumId w:val="8"/>
  </w:num>
  <w:num w:numId="12" w16cid:durableId="799297845">
    <w:abstractNumId w:val="5"/>
  </w:num>
  <w:num w:numId="13" w16cid:durableId="1615790292">
    <w:abstractNumId w:val="12"/>
  </w:num>
  <w:num w:numId="14" w16cid:durableId="27606206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E2C"/>
    <w:rsid w:val="00023661"/>
    <w:rsid w:val="00054282"/>
    <w:rsid w:val="0006106C"/>
    <w:rsid w:val="00075D0C"/>
    <w:rsid w:val="00136311"/>
    <w:rsid w:val="0013723C"/>
    <w:rsid w:val="00147D4A"/>
    <w:rsid w:val="001672EE"/>
    <w:rsid w:val="00171568"/>
    <w:rsid w:val="00187F77"/>
    <w:rsid w:val="001A0B50"/>
    <w:rsid w:val="001B6FB6"/>
    <w:rsid w:val="001B78D4"/>
    <w:rsid w:val="001F0523"/>
    <w:rsid w:val="00207464"/>
    <w:rsid w:val="00213D0A"/>
    <w:rsid w:val="00221E48"/>
    <w:rsid w:val="002358B6"/>
    <w:rsid w:val="00251E36"/>
    <w:rsid w:val="00251EDD"/>
    <w:rsid w:val="00252272"/>
    <w:rsid w:val="002A35EA"/>
    <w:rsid w:val="002A36B2"/>
    <w:rsid w:val="002B05D7"/>
    <w:rsid w:val="002B4480"/>
    <w:rsid w:val="002C62BC"/>
    <w:rsid w:val="002E20D2"/>
    <w:rsid w:val="002E41C3"/>
    <w:rsid w:val="002F6004"/>
    <w:rsid w:val="002F7924"/>
    <w:rsid w:val="00314BFE"/>
    <w:rsid w:val="00322856"/>
    <w:rsid w:val="00336968"/>
    <w:rsid w:val="00344BED"/>
    <w:rsid w:val="003650B6"/>
    <w:rsid w:val="0037337A"/>
    <w:rsid w:val="00375F68"/>
    <w:rsid w:val="00393972"/>
    <w:rsid w:val="003A1977"/>
    <w:rsid w:val="003A3818"/>
    <w:rsid w:val="003B4515"/>
    <w:rsid w:val="003D1A55"/>
    <w:rsid w:val="003D2B01"/>
    <w:rsid w:val="00441CA9"/>
    <w:rsid w:val="00442C7C"/>
    <w:rsid w:val="004A6915"/>
    <w:rsid w:val="004D1548"/>
    <w:rsid w:val="004D70D8"/>
    <w:rsid w:val="004E7D48"/>
    <w:rsid w:val="005238E6"/>
    <w:rsid w:val="00532EEC"/>
    <w:rsid w:val="00545E07"/>
    <w:rsid w:val="0055484A"/>
    <w:rsid w:val="00560E34"/>
    <w:rsid w:val="00561E34"/>
    <w:rsid w:val="00563827"/>
    <w:rsid w:val="0057514C"/>
    <w:rsid w:val="0058210F"/>
    <w:rsid w:val="00594CAE"/>
    <w:rsid w:val="005A4844"/>
    <w:rsid w:val="005B5E0F"/>
    <w:rsid w:val="005B783F"/>
    <w:rsid w:val="005C5452"/>
    <w:rsid w:val="005D43EF"/>
    <w:rsid w:val="005E2D85"/>
    <w:rsid w:val="005F3CC9"/>
    <w:rsid w:val="006103AB"/>
    <w:rsid w:val="006742A3"/>
    <w:rsid w:val="0069664A"/>
    <w:rsid w:val="006976C9"/>
    <w:rsid w:val="006F1EAB"/>
    <w:rsid w:val="006F6929"/>
    <w:rsid w:val="00702B69"/>
    <w:rsid w:val="00704F67"/>
    <w:rsid w:val="00723991"/>
    <w:rsid w:val="00730863"/>
    <w:rsid w:val="007730F1"/>
    <w:rsid w:val="00781EAA"/>
    <w:rsid w:val="007B19CA"/>
    <w:rsid w:val="007B471F"/>
    <w:rsid w:val="007C58D9"/>
    <w:rsid w:val="007C5D90"/>
    <w:rsid w:val="007E119D"/>
    <w:rsid w:val="00801313"/>
    <w:rsid w:val="00806110"/>
    <w:rsid w:val="00807206"/>
    <w:rsid w:val="008304D9"/>
    <w:rsid w:val="008524CF"/>
    <w:rsid w:val="00875E87"/>
    <w:rsid w:val="008C1DC7"/>
    <w:rsid w:val="008C21E7"/>
    <w:rsid w:val="008E65DC"/>
    <w:rsid w:val="0090331D"/>
    <w:rsid w:val="00915D0C"/>
    <w:rsid w:val="00923B3B"/>
    <w:rsid w:val="0092723B"/>
    <w:rsid w:val="009822F8"/>
    <w:rsid w:val="009B6539"/>
    <w:rsid w:val="009B656F"/>
    <w:rsid w:val="009B68CD"/>
    <w:rsid w:val="009B7936"/>
    <w:rsid w:val="009D67B2"/>
    <w:rsid w:val="009D6A7B"/>
    <w:rsid w:val="00A34C65"/>
    <w:rsid w:val="00A40F27"/>
    <w:rsid w:val="00A71816"/>
    <w:rsid w:val="00AB7B51"/>
    <w:rsid w:val="00AD2DD7"/>
    <w:rsid w:val="00AF72C2"/>
    <w:rsid w:val="00B301AE"/>
    <w:rsid w:val="00B43DFD"/>
    <w:rsid w:val="00B6650B"/>
    <w:rsid w:val="00B7644D"/>
    <w:rsid w:val="00B83A41"/>
    <w:rsid w:val="00BA3705"/>
    <w:rsid w:val="00BB6624"/>
    <w:rsid w:val="00C463CC"/>
    <w:rsid w:val="00C47C56"/>
    <w:rsid w:val="00C943FE"/>
    <w:rsid w:val="00CC0288"/>
    <w:rsid w:val="00CD7F60"/>
    <w:rsid w:val="00CE7346"/>
    <w:rsid w:val="00CF52A7"/>
    <w:rsid w:val="00D026DA"/>
    <w:rsid w:val="00D614DF"/>
    <w:rsid w:val="00D6395E"/>
    <w:rsid w:val="00D6695B"/>
    <w:rsid w:val="00D71E72"/>
    <w:rsid w:val="00D85EE2"/>
    <w:rsid w:val="00DA2BA6"/>
    <w:rsid w:val="00DB3E2C"/>
    <w:rsid w:val="00DC1424"/>
    <w:rsid w:val="00E26507"/>
    <w:rsid w:val="00E308D3"/>
    <w:rsid w:val="00E35D37"/>
    <w:rsid w:val="00E51A43"/>
    <w:rsid w:val="00E5320B"/>
    <w:rsid w:val="00E70E2B"/>
    <w:rsid w:val="00E714FB"/>
    <w:rsid w:val="00E94966"/>
    <w:rsid w:val="00EA3AD3"/>
    <w:rsid w:val="00EB550C"/>
    <w:rsid w:val="00EC2E52"/>
    <w:rsid w:val="00F345EA"/>
    <w:rsid w:val="00F35B8D"/>
    <w:rsid w:val="00F403A0"/>
    <w:rsid w:val="00F61667"/>
    <w:rsid w:val="00F73B03"/>
    <w:rsid w:val="00FB42D4"/>
    <w:rsid w:val="00FF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CE7FA"/>
  <w15:chartTrackingRefBased/>
  <w15:docId w15:val="{31CA2303-D8CC-4E9A-AB81-3393AAD4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644D"/>
    <w:pPr>
      <w:spacing w:line="256"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5320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5320B"/>
    <w:rPr>
      <w:lang w:val="en-US"/>
    </w:rPr>
  </w:style>
  <w:style w:type="paragraph" w:styleId="a5">
    <w:name w:val="footer"/>
    <w:basedOn w:val="a"/>
    <w:link w:val="a6"/>
    <w:uiPriority w:val="99"/>
    <w:unhideWhenUsed/>
    <w:rsid w:val="00E5320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5320B"/>
    <w:rPr>
      <w:lang w:val="en-US"/>
    </w:rPr>
  </w:style>
  <w:style w:type="paragraph" w:styleId="a7">
    <w:name w:val="Body Text"/>
    <w:basedOn w:val="a"/>
    <w:link w:val="a8"/>
    <w:rsid w:val="00807206"/>
    <w:pPr>
      <w:spacing w:after="120" w:line="240" w:lineRule="auto"/>
    </w:pPr>
    <w:rPr>
      <w:rFonts w:ascii="Times New Roman" w:eastAsia="Times New Roman" w:hAnsi="Times New Roman" w:cs="Times New Roman"/>
      <w:sz w:val="24"/>
      <w:szCs w:val="20"/>
      <w:lang w:val="en-GB"/>
    </w:rPr>
  </w:style>
  <w:style w:type="character" w:customStyle="1" w:styleId="a8">
    <w:name w:val="Основной текст Знак"/>
    <w:basedOn w:val="a0"/>
    <w:link w:val="a7"/>
    <w:rsid w:val="00807206"/>
    <w:rPr>
      <w:rFonts w:ascii="Times New Roman" w:eastAsia="Times New Roman" w:hAnsi="Times New Roman" w:cs="Times New Roman"/>
      <w:sz w:val="24"/>
      <w:szCs w:val="20"/>
      <w:lang w:val="en-GB"/>
    </w:rPr>
  </w:style>
  <w:style w:type="character" w:styleId="a9">
    <w:name w:val="Strong"/>
    <w:basedOn w:val="a0"/>
    <w:uiPriority w:val="22"/>
    <w:qFormat/>
    <w:rsid w:val="00807206"/>
    <w:rPr>
      <w:b/>
      <w:bCs/>
    </w:rPr>
  </w:style>
  <w:style w:type="paragraph" w:styleId="aa">
    <w:name w:val="List Paragraph"/>
    <w:aliases w:val="List_Paragraph,Multilevel para_II,List Paragraph1,Akapit z listą BS,Bullet1,Bullets,List Paragraph 1,References,List Paragraph (numbered (a)),IBL List Paragraph,List Paragraph nowy,Numbered List Paragraph,Bullet paras,Liste 1,OBC Bullet"/>
    <w:basedOn w:val="a"/>
    <w:link w:val="ab"/>
    <w:uiPriority w:val="34"/>
    <w:qFormat/>
    <w:rsid w:val="00807206"/>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ab">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a"/>
    <w:uiPriority w:val="34"/>
    <w:qFormat/>
    <w:locked/>
    <w:rsid w:val="00807206"/>
    <w:rPr>
      <w:rFonts w:ascii="Times New Roman" w:eastAsia="Times New Roman" w:hAnsi="Times New Rom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941520">
      <w:bodyDiv w:val="1"/>
      <w:marLeft w:val="0"/>
      <w:marRight w:val="0"/>
      <w:marTop w:val="0"/>
      <w:marBottom w:val="0"/>
      <w:divBdr>
        <w:top w:val="none" w:sz="0" w:space="0" w:color="auto"/>
        <w:left w:val="none" w:sz="0" w:space="0" w:color="auto"/>
        <w:bottom w:val="none" w:sz="0" w:space="0" w:color="auto"/>
        <w:right w:val="none" w:sz="0" w:space="0" w:color="auto"/>
      </w:divBdr>
    </w:div>
    <w:div w:id="197592801">
      <w:bodyDiv w:val="1"/>
      <w:marLeft w:val="0"/>
      <w:marRight w:val="0"/>
      <w:marTop w:val="0"/>
      <w:marBottom w:val="0"/>
      <w:divBdr>
        <w:top w:val="none" w:sz="0" w:space="0" w:color="auto"/>
        <w:left w:val="none" w:sz="0" w:space="0" w:color="auto"/>
        <w:bottom w:val="none" w:sz="0" w:space="0" w:color="auto"/>
        <w:right w:val="none" w:sz="0" w:space="0" w:color="auto"/>
      </w:divBdr>
    </w:div>
    <w:div w:id="283050291">
      <w:bodyDiv w:val="1"/>
      <w:marLeft w:val="0"/>
      <w:marRight w:val="0"/>
      <w:marTop w:val="0"/>
      <w:marBottom w:val="0"/>
      <w:divBdr>
        <w:top w:val="none" w:sz="0" w:space="0" w:color="auto"/>
        <w:left w:val="none" w:sz="0" w:space="0" w:color="auto"/>
        <w:bottom w:val="none" w:sz="0" w:space="0" w:color="auto"/>
        <w:right w:val="none" w:sz="0" w:space="0" w:color="auto"/>
      </w:divBdr>
      <w:divsChild>
        <w:div w:id="935133628">
          <w:marLeft w:val="0"/>
          <w:marRight w:val="0"/>
          <w:marTop w:val="0"/>
          <w:marBottom w:val="0"/>
          <w:divBdr>
            <w:top w:val="none" w:sz="0" w:space="0" w:color="auto"/>
            <w:left w:val="none" w:sz="0" w:space="0" w:color="auto"/>
            <w:bottom w:val="none" w:sz="0" w:space="0" w:color="auto"/>
            <w:right w:val="none" w:sz="0" w:space="0" w:color="auto"/>
          </w:divBdr>
          <w:divsChild>
            <w:div w:id="36780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473780">
      <w:bodyDiv w:val="1"/>
      <w:marLeft w:val="0"/>
      <w:marRight w:val="0"/>
      <w:marTop w:val="0"/>
      <w:marBottom w:val="0"/>
      <w:divBdr>
        <w:top w:val="none" w:sz="0" w:space="0" w:color="auto"/>
        <w:left w:val="none" w:sz="0" w:space="0" w:color="auto"/>
        <w:bottom w:val="none" w:sz="0" w:space="0" w:color="auto"/>
        <w:right w:val="none" w:sz="0" w:space="0" w:color="auto"/>
      </w:divBdr>
    </w:div>
    <w:div w:id="1464497433">
      <w:bodyDiv w:val="1"/>
      <w:marLeft w:val="0"/>
      <w:marRight w:val="0"/>
      <w:marTop w:val="0"/>
      <w:marBottom w:val="0"/>
      <w:divBdr>
        <w:top w:val="none" w:sz="0" w:space="0" w:color="auto"/>
        <w:left w:val="none" w:sz="0" w:space="0" w:color="auto"/>
        <w:bottom w:val="none" w:sz="0" w:space="0" w:color="auto"/>
        <w:right w:val="none" w:sz="0" w:space="0" w:color="auto"/>
      </w:divBdr>
    </w:div>
    <w:div w:id="1486161020">
      <w:bodyDiv w:val="1"/>
      <w:marLeft w:val="0"/>
      <w:marRight w:val="0"/>
      <w:marTop w:val="0"/>
      <w:marBottom w:val="0"/>
      <w:divBdr>
        <w:top w:val="none" w:sz="0" w:space="0" w:color="auto"/>
        <w:left w:val="none" w:sz="0" w:space="0" w:color="auto"/>
        <w:bottom w:val="none" w:sz="0" w:space="0" w:color="auto"/>
        <w:right w:val="none" w:sz="0" w:space="0" w:color="auto"/>
      </w:divBdr>
      <w:divsChild>
        <w:div w:id="991912598">
          <w:marLeft w:val="0"/>
          <w:marRight w:val="0"/>
          <w:marTop w:val="0"/>
          <w:marBottom w:val="0"/>
          <w:divBdr>
            <w:top w:val="none" w:sz="0" w:space="0" w:color="auto"/>
            <w:left w:val="none" w:sz="0" w:space="0" w:color="auto"/>
            <w:bottom w:val="none" w:sz="0" w:space="0" w:color="auto"/>
            <w:right w:val="none" w:sz="0" w:space="0" w:color="auto"/>
          </w:divBdr>
          <w:divsChild>
            <w:div w:id="1777360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417090">
      <w:bodyDiv w:val="1"/>
      <w:marLeft w:val="0"/>
      <w:marRight w:val="0"/>
      <w:marTop w:val="0"/>
      <w:marBottom w:val="0"/>
      <w:divBdr>
        <w:top w:val="none" w:sz="0" w:space="0" w:color="auto"/>
        <w:left w:val="none" w:sz="0" w:space="0" w:color="auto"/>
        <w:bottom w:val="none" w:sz="0" w:space="0" w:color="auto"/>
        <w:right w:val="none" w:sz="0" w:space="0" w:color="auto"/>
      </w:divBdr>
    </w:div>
    <w:div w:id="1860848184">
      <w:bodyDiv w:val="1"/>
      <w:marLeft w:val="0"/>
      <w:marRight w:val="0"/>
      <w:marTop w:val="0"/>
      <w:marBottom w:val="0"/>
      <w:divBdr>
        <w:top w:val="none" w:sz="0" w:space="0" w:color="auto"/>
        <w:left w:val="none" w:sz="0" w:space="0" w:color="auto"/>
        <w:bottom w:val="none" w:sz="0" w:space="0" w:color="auto"/>
        <w:right w:val="none" w:sz="0" w:space="0" w:color="auto"/>
      </w:divBdr>
    </w:div>
    <w:div w:id="2068457958">
      <w:bodyDiv w:val="1"/>
      <w:marLeft w:val="0"/>
      <w:marRight w:val="0"/>
      <w:marTop w:val="0"/>
      <w:marBottom w:val="0"/>
      <w:divBdr>
        <w:top w:val="none" w:sz="0" w:space="0" w:color="auto"/>
        <w:left w:val="none" w:sz="0" w:space="0" w:color="auto"/>
        <w:bottom w:val="none" w:sz="0" w:space="0" w:color="auto"/>
        <w:right w:val="none" w:sz="0" w:space="0" w:color="auto"/>
      </w:divBdr>
      <w:divsChild>
        <w:div w:id="495389210">
          <w:marLeft w:val="0"/>
          <w:marRight w:val="0"/>
          <w:marTop w:val="0"/>
          <w:marBottom w:val="0"/>
          <w:divBdr>
            <w:top w:val="none" w:sz="0" w:space="0" w:color="auto"/>
            <w:left w:val="none" w:sz="0" w:space="0" w:color="auto"/>
            <w:bottom w:val="none" w:sz="0" w:space="0" w:color="auto"/>
            <w:right w:val="none" w:sz="0" w:space="0" w:color="auto"/>
          </w:divBdr>
          <w:divsChild>
            <w:div w:id="64916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BF511B-8E30-4414-95F1-711AF62BD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501</Words>
  <Characters>2858</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Sargsyan</dc:creator>
  <cp:keywords>https://mul2-spm.gov.am/tasks/406075/oneclick/ampopatert.docx?token=ff9f4bc5cc822db5ddb857bc65d25577</cp:keywords>
  <dc:description/>
  <cp:lastModifiedBy>User</cp:lastModifiedBy>
  <cp:revision>10</cp:revision>
  <dcterms:created xsi:type="dcterms:W3CDTF">2024-03-22T12:10:00Z</dcterms:created>
  <dcterms:modified xsi:type="dcterms:W3CDTF">2024-03-29T11:01:00Z</dcterms:modified>
</cp:coreProperties>
</file>