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F45" w:rsidRPr="008E7101" w:rsidRDefault="005B7F45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</w:t>
      </w:r>
      <w:r w:rsidRPr="008E7101">
        <w:rPr>
          <w:rFonts w:ascii="GHEA Grapalat" w:hAnsi="GHEA Grapalat"/>
          <w:b/>
          <w:bCs/>
          <w:sz w:val="24"/>
          <w:szCs w:val="24"/>
          <w:lang w:val="hy-AM"/>
        </w:rPr>
        <w:t>ՆԱՎՈՐՈՒՄ</w:t>
      </w:r>
    </w:p>
    <w:p w:rsidR="00215E3E" w:rsidRPr="00215E3E" w:rsidRDefault="00215E3E" w:rsidP="008255C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b/>
          <w:bCs/>
          <w:lang w:val="hy-AM"/>
        </w:rPr>
      </w:pPr>
      <w:r w:rsidRPr="00215E3E">
        <w:rPr>
          <w:rFonts w:ascii="GHEA Grapalat" w:hAnsi="GHEA Grapalat"/>
          <w:b/>
          <w:bCs/>
          <w:lang w:val="hy-AM"/>
        </w:rPr>
        <w:t>&lt;&lt;</w:t>
      </w:r>
      <w:r w:rsidR="008255CF" w:rsidRPr="001F5AA0">
        <w:rPr>
          <w:rFonts w:ascii="GHEA Grapalat" w:hAnsi="GHEA Grapalat"/>
          <w:b/>
          <w:bCs/>
          <w:lang w:val="hy-AM"/>
        </w:rPr>
        <w:t>ՀԱՅԱՍՏԱՆԻ ՀԱՆՐԱՊԵՏՈՒԹՅԱՆ ԿԱՌԱՎԱՐՈՒԹՅԱՆ 2011 ԹՎԱԿԱՆԻ ՀՈՒՆԻՍԻ 10-Ի N 785-Ն ՈՐՈՇՄԱՆ ՄԵՋ ՓՈՓՈԽՈՒԹՅՈՒՆՆԵՐ ԵՎ ԼՐԱՑՈՒՄ ԿԱՏԱՐԵԼՈՒ ՄԱՍԻՆ</w:t>
      </w:r>
      <w:r w:rsidRPr="00215E3E">
        <w:rPr>
          <w:rFonts w:ascii="GHEA Grapalat" w:hAnsi="GHEA Grapalat"/>
          <w:b/>
          <w:bCs/>
          <w:lang w:val="hy-AM"/>
        </w:rPr>
        <w:t>&gt;&gt;</w:t>
      </w:r>
    </w:p>
    <w:p w:rsidR="005B7F45" w:rsidRDefault="00D47599" w:rsidP="00D47599">
      <w:pPr>
        <w:spacing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7599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ՆԱԽԱԳԾ</w:t>
      </w:r>
      <w:r w:rsidR="005B7F45" w:rsidRPr="00170FDD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215E3E" w:rsidRPr="00834E7D" w:rsidRDefault="00215E3E" w:rsidP="00215E3E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834E7D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834E7D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Ընթացիկ</w:t>
      </w:r>
      <w:r w:rsidRPr="00834E7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:rsidR="00C914B3" w:rsidRPr="00B40218" w:rsidRDefault="00C914B3" w:rsidP="00C914B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1783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նախարարությունը՝ 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65CB3">
        <w:rPr>
          <w:rFonts w:ascii="GHEA Grapalat" w:hAnsi="GHEA Grapalat"/>
          <w:sz w:val="24"/>
          <w:szCs w:val="24"/>
          <w:lang w:val="hy-AM"/>
        </w:rPr>
        <w:t xml:space="preserve">վարչապետի 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2018 թվականի հունիսի 11-ի &lt;&lt;Հայաստանի Հանրապետության ֆինանսների նախարարության կանոնադրությունը հաստատելու մասին&gt;&gt; N 743-Լ որոշման հավելվածի </w:t>
      </w:r>
      <w:r w:rsidRPr="003D078F">
        <w:rPr>
          <w:rFonts w:ascii="GHEA Grapalat" w:hAnsi="GHEA Grapalat"/>
          <w:sz w:val="24"/>
          <w:szCs w:val="24"/>
          <w:lang w:val="hy-AM"/>
        </w:rPr>
        <w:t>11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Pr="003D078F">
        <w:rPr>
          <w:rFonts w:ascii="GHEA Grapalat" w:hAnsi="GHEA Grapalat"/>
          <w:sz w:val="24"/>
          <w:szCs w:val="24"/>
          <w:lang w:val="hy-AM"/>
        </w:rPr>
        <w:t>9-րդ ենթակետի</w:t>
      </w:r>
      <w:r w:rsidRPr="00C313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1783">
        <w:rPr>
          <w:rFonts w:ascii="GHEA Grapalat" w:hAnsi="GHEA Grapalat"/>
          <w:sz w:val="24"/>
          <w:szCs w:val="24"/>
          <w:lang w:val="hy-AM"/>
        </w:rPr>
        <w:t>&lt;&lt;դ.&gt;&gt; պարբերության հ</w:t>
      </w:r>
      <w:r w:rsidRPr="002F6128">
        <w:rPr>
          <w:rFonts w:ascii="GHEA Grapalat" w:hAnsi="GHEA Grapalat"/>
          <w:sz w:val="24"/>
          <w:szCs w:val="24"/>
          <w:lang w:val="hy-AM"/>
        </w:rPr>
        <w:t>ամաձայն</w:t>
      </w:r>
      <w:r w:rsidRPr="00EC1783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914B3">
        <w:rPr>
          <w:rFonts w:ascii="GHEA Grapalat" w:hAnsi="GHEA Grapalat"/>
          <w:b/>
          <w:sz w:val="24"/>
          <w:szCs w:val="24"/>
          <w:lang w:val="hy-AM"/>
        </w:rPr>
        <w:t>իրականացնում է հարգորոշման և հարգադրոշմման համար օգտագործվող սարքավորումների փորձաքննությունը</w:t>
      </w:r>
      <w:r w:rsidR="00B40218" w:rsidRPr="00B40218">
        <w:rPr>
          <w:rFonts w:ascii="GHEA Grapalat" w:hAnsi="GHEA Grapalat"/>
          <w:sz w:val="24"/>
          <w:szCs w:val="24"/>
          <w:lang w:val="hy-AM"/>
        </w:rPr>
        <w:t>:</w:t>
      </w:r>
    </w:p>
    <w:p w:rsidR="00FC0F00" w:rsidRDefault="00FC0F00" w:rsidP="00FC0F00">
      <w:pPr>
        <w:autoSpaceDE w:val="0"/>
        <w:autoSpaceDN w:val="0"/>
        <w:adjustRightInd w:val="0"/>
        <w:spacing w:after="0" w:line="360" w:lineRule="auto"/>
        <w:ind w:firstLine="50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 xml:space="preserve">Հարկ է նկատի ունենալ, որ </w:t>
      </w:r>
      <w:r w:rsidRPr="00E4790E">
        <w:rPr>
          <w:rFonts w:ascii="GHEA Grapalat" w:hAnsi="GHEA Grapalat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թանկարժեք 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մետաղներով ու քարերով գործառնությունների կարգավորման ոլորտում </w:t>
      </w:r>
      <w:r w:rsidRPr="00F508AE">
        <w:rPr>
          <w:rFonts w:ascii="GHEA Grapalat" w:eastAsia="Times New Roman" w:hAnsi="GHEA Grapalat" w:cs="Sylfaen"/>
          <w:sz w:val="24"/>
          <w:szCs w:val="24"/>
          <w:lang w:val="hy-AM"/>
        </w:rPr>
        <w:t>Թանկարժեք մետաղների և թանկարժեք քարերի պետական գանձարան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կողմից 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իրականացվող այլ գործառույթները 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ՀՀ ֆինանսների նախարարության համար հանդիսանում </w:t>
      </w:r>
      <w:r w:rsidRPr="00F54FF5">
        <w:rPr>
          <w:rFonts w:ascii="GHEA Grapalat" w:hAnsi="GHEA Grapalat"/>
          <w:sz w:val="24"/>
          <w:szCs w:val="24"/>
          <w:lang w:val="hy-AM"/>
        </w:rPr>
        <w:t>են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ոչ պրոֆիլային</w:t>
      </w:r>
      <w:r>
        <w:rPr>
          <w:rFonts w:ascii="GHEA Grapalat" w:hAnsi="GHEA Grapalat"/>
          <w:sz w:val="24"/>
          <w:szCs w:val="24"/>
          <w:lang w:val="hy-AM"/>
        </w:rPr>
        <w:t xml:space="preserve">, հետևաբար, դրանց </w:t>
      </w:r>
      <w:r w:rsidRPr="0019688D">
        <w:rPr>
          <w:rFonts w:ascii="GHEA Grapalat" w:hAnsi="GHEA Grapalat"/>
          <w:sz w:val="24"/>
          <w:szCs w:val="24"/>
          <w:lang w:val="hy-AM"/>
        </w:rPr>
        <w:t>իրականացումը ոլորտային պետական մարմիններին պատվիրակելու և այդ գործառույթների արդյունավետ իրականացում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 ապահովելու անհրաժեշտությամբ պայմանավորված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 փոփոխություններ են կատարվել </w:t>
      </w:r>
      <w:r w:rsidRPr="00C87839">
        <w:rPr>
          <w:rFonts w:ascii="GHEA Grapalat" w:hAnsi="GHEA Grapalat"/>
          <w:sz w:val="24"/>
          <w:szCs w:val="24"/>
          <w:lang w:val="hy-AM"/>
        </w:rPr>
        <w:t>«Թանկարժեք մետաղների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839">
        <w:rPr>
          <w:rFonts w:ascii="GHEA Grapalat" w:hAnsi="GHEA Grapalat"/>
          <w:sz w:val="24"/>
          <w:szCs w:val="24"/>
          <w:lang w:val="hy-AM"/>
        </w:rPr>
        <w:t xml:space="preserve">2006 թվականի մայիսի 23-ի ՀՕ-83-Ն </w:t>
      </w:r>
      <w:r>
        <w:rPr>
          <w:rFonts w:ascii="GHEA Grapalat" w:hAnsi="GHEA Grapalat"/>
          <w:sz w:val="24"/>
          <w:szCs w:val="24"/>
          <w:lang w:val="hy-AM"/>
        </w:rPr>
        <w:t>օրենքում /ուժը կորցրած են ճանաչվել Օ</w:t>
      </w:r>
      <w:r w:rsidRPr="00C87839">
        <w:rPr>
          <w:rFonts w:ascii="GHEA Grapalat" w:hAnsi="GHEA Grapalat"/>
          <w:sz w:val="24"/>
          <w:szCs w:val="24"/>
          <w:lang w:val="hy-AM"/>
        </w:rPr>
        <w:t>րենքի 17-19-րդ հոդվածները,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87839">
        <w:rPr>
          <w:rFonts w:ascii="GHEA Grapalat" w:hAnsi="GHEA Grapalat"/>
          <w:sz w:val="24"/>
          <w:szCs w:val="24"/>
          <w:lang w:val="hy-AM"/>
        </w:rPr>
        <w:t>որով սահմանված էին Հայաստանի Հանրապետության թանկարժեք մետաղների և թանկարժեք քարերի պետական գանձարանի խնդիրներն ու գործառույթները</w:t>
      </w:r>
      <w:r w:rsidRPr="001968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23E9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Փոփ. </w:t>
      </w:r>
      <w:r w:rsidRPr="00C87839">
        <w:rPr>
          <w:rFonts w:ascii="GHEA Grapalat" w:hAnsi="GHEA Grapalat"/>
          <w:i/>
          <w:iCs/>
          <w:sz w:val="24"/>
          <w:szCs w:val="24"/>
          <w:lang w:val="hy-AM"/>
        </w:rPr>
        <w:t>11.12.23 ՀՕ-400-Ն</w:t>
      </w:r>
      <w:r w:rsidRPr="001E1DA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/</w:t>
      </w:r>
      <w:r w:rsidRPr="001E1DA6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A23E92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2018 թվականի մարտի 23-ի ՀՕ-253-Ն օրենք</w:t>
      </w:r>
      <w:r>
        <w:rPr>
          <w:rFonts w:ascii="GHEA Grapalat" w:hAnsi="GHEA Grapalat"/>
          <w:sz w:val="24"/>
          <w:szCs w:val="24"/>
          <w:lang w:val="hy-AM"/>
        </w:rPr>
        <w:t>ում /Օրենքի</w:t>
      </w:r>
      <w:r w:rsidRPr="00A23E92">
        <w:rPr>
          <w:rFonts w:ascii="GHEA Grapalat" w:hAnsi="GHEA Grapalat"/>
          <w:sz w:val="24"/>
          <w:szCs w:val="24"/>
          <w:lang w:val="hy-AM"/>
        </w:rPr>
        <w:t xml:space="preserve"> հավելվածի 17-րդ կետից հանվել է «թանկարժեք մետաղների ոլորտում գործունեության կարգավորման,» բառերը: (</w:t>
      </w:r>
      <w:r w:rsidRPr="00A23E92">
        <w:rPr>
          <w:rFonts w:ascii="GHEA Grapalat" w:hAnsi="GHEA Grapalat"/>
          <w:i/>
          <w:iCs/>
          <w:sz w:val="24"/>
          <w:szCs w:val="24"/>
          <w:lang w:val="hy-AM"/>
        </w:rPr>
        <w:t>11.12.23 ՀՕ-402-Ն)</w:t>
      </w:r>
      <w:r>
        <w:rPr>
          <w:rFonts w:ascii="GHEA Grapalat" w:hAnsi="GHEA Grapalat"/>
          <w:i/>
          <w:iCs/>
          <w:sz w:val="24"/>
          <w:szCs w:val="24"/>
          <w:lang w:val="hy-AM"/>
        </w:rPr>
        <w:t>/:</w:t>
      </w:r>
    </w:p>
    <w:p w:rsidR="00C914B3" w:rsidRPr="00B40A6C" w:rsidRDefault="00C92D6E" w:rsidP="00C914B3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2D6E">
        <w:rPr>
          <w:rFonts w:ascii="GHEA Grapalat" w:hAnsi="GHEA Grapalat"/>
          <w:sz w:val="24"/>
          <w:szCs w:val="24"/>
          <w:lang w:val="hy-AM"/>
        </w:rPr>
        <w:t>Ֆինանսների նախարարության կողմից շրջանառվ</w:t>
      </w:r>
      <w:r w:rsidR="00FC0F00">
        <w:rPr>
          <w:rFonts w:ascii="GHEA Grapalat" w:hAnsi="GHEA Grapalat"/>
          <w:sz w:val="24"/>
          <w:szCs w:val="24"/>
          <w:lang w:val="hy-AM"/>
        </w:rPr>
        <w:t xml:space="preserve">ել </w:t>
      </w:r>
      <w:r w:rsidRPr="00C92D6E">
        <w:rPr>
          <w:rFonts w:ascii="GHEA Grapalat" w:hAnsi="GHEA Grapalat"/>
          <w:sz w:val="24"/>
          <w:szCs w:val="24"/>
          <w:lang w:val="hy-AM"/>
        </w:rPr>
        <w:t xml:space="preserve">է </w:t>
      </w:r>
      <w:r w:rsidR="007D6CFE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C92D6E">
        <w:rPr>
          <w:rFonts w:ascii="GHEA Grapalat" w:hAnsi="GHEA Grapalat"/>
          <w:sz w:val="24"/>
          <w:szCs w:val="24"/>
          <w:lang w:val="hy-AM"/>
        </w:rPr>
        <w:t>&lt;&lt;</w:t>
      </w:r>
      <w:r w:rsidR="00C914B3" w:rsidRPr="00C3137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C914B3" w:rsidRPr="00665CB3">
        <w:rPr>
          <w:rFonts w:ascii="GHEA Grapalat" w:hAnsi="GHEA Grapalat"/>
          <w:sz w:val="24"/>
          <w:szCs w:val="24"/>
          <w:lang w:val="hy-AM"/>
        </w:rPr>
        <w:t xml:space="preserve">վարչապետի </w:t>
      </w:r>
      <w:r w:rsidR="00C914B3" w:rsidRPr="00C31378">
        <w:rPr>
          <w:rFonts w:ascii="GHEA Grapalat" w:hAnsi="GHEA Grapalat"/>
          <w:sz w:val="24"/>
          <w:szCs w:val="24"/>
          <w:lang w:val="hy-AM"/>
        </w:rPr>
        <w:t xml:space="preserve">2018 թվականի հունիսի 11-ի &lt;&lt;Հայաստանի Հանրապետության ֆինանսների նախարարության կանոնադրությունը հաստատելու մասին&gt;&gt; N 743-Լ որոշման </w:t>
      </w:r>
      <w:r w:rsidR="00C914B3" w:rsidRPr="00C914B3">
        <w:rPr>
          <w:rFonts w:ascii="GHEA Grapalat" w:hAnsi="GHEA Grapalat"/>
          <w:sz w:val="24"/>
          <w:szCs w:val="24"/>
          <w:lang w:val="hy-AM"/>
        </w:rPr>
        <w:t>մեջ</w:t>
      </w:r>
      <w:r w:rsidRPr="00C92D6E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մասին&gt;&gt; որոշման նախագիծը, որով առաջարկվում է </w:t>
      </w:r>
      <w:r w:rsidR="00C914B3" w:rsidRPr="00C914B3">
        <w:rPr>
          <w:rFonts w:ascii="GHEA Grapalat" w:hAnsi="GHEA Grapalat"/>
          <w:sz w:val="24"/>
          <w:szCs w:val="24"/>
          <w:lang w:val="hy-AM"/>
        </w:rPr>
        <w:t xml:space="preserve">հանել </w:t>
      </w:r>
      <w:r w:rsidR="00C914B3" w:rsidRPr="00CB2970">
        <w:rPr>
          <w:rFonts w:ascii="GHEA Grapalat" w:hAnsi="GHEA Grapalat"/>
          <w:sz w:val="24"/>
          <w:szCs w:val="24"/>
          <w:lang w:val="hy-AM"/>
        </w:rPr>
        <w:t>հարգորոշման և հարգադրոշմման համար օգտագործվող սարքավորումների փորձաքննությ</w:t>
      </w:r>
      <w:r w:rsidR="00C914B3" w:rsidRPr="00F508AE">
        <w:rPr>
          <w:rFonts w:ascii="GHEA Grapalat" w:hAnsi="GHEA Grapalat"/>
          <w:sz w:val="24"/>
          <w:szCs w:val="24"/>
          <w:lang w:val="hy-AM"/>
        </w:rPr>
        <w:t>ան</w:t>
      </w:r>
      <w:r w:rsidR="00C914B3" w:rsidRPr="00CB2970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4B3" w:rsidRPr="00B40A6C">
        <w:rPr>
          <w:rFonts w:ascii="GHEA Grapalat" w:hAnsi="GHEA Grapalat"/>
          <w:sz w:val="24"/>
          <w:szCs w:val="24"/>
          <w:lang w:val="hy-AM"/>
        </w:rPr>
        <w:lastRenderedPageBreak/>
        <w:t>գործառույթների կատարումը</w:t>
      </w:r>
      <w:r w:rsidR="00C914B3" w:rsidRPr="00C914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2D6E">
        <w:rPr>
          <w:rFonts w:ascii="GHEA Grapalat" w:hAnsi="GHEA Grapalat"/>
          <w:sz w:val="24"/>
          <w:szCs w:val="24"/>
          <w:lang w:val="hy-AM"/>
        </w:rPr>
        <w:t xml:space="preserve">ֆինանսների նախարարության լիազորություններից՝ </w:t>
      </w:r>
      <w:r w:rsidR="00C914B3" w:rsidRPr="00C914B3">
        <w:rPr>
          <w:rFonts w:ascii="GHEA Grapalat" w:hAnsi="GHEA Grapalat"/>
          <w:sz w:val="24"/>
          <w:szCs w:val="24"/>
          <w:lang w:val="hy-AM"/>
        </w:rPr>
        <w:t>վերապահել</w:t>
      </w:r>
      <w:r w:rsidRPr="00C92D6E">
        <w:rPr>
          <w:rFonts w:ascii="GHEA Grapalat" w:hAnsi="GHEA Grapalat"/>
          <w:sz w:val="24"/>
          <w:szCs w:val="24"/>
          <w:lang w:val="hy-AM"/>
        </w:rPr>
        <w:t>ով այն</w:t>
      </w:r>
      <w:r w:rsidR="00C914B3" w:rsidRPr="00B40A6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էկոնոմիկայի նախարարությանը:</w:t>
      </w:r>
    </w:p>
    <w:p w:rsidR="00B40218" w:rsidRDefault="00B40218" w:rsidP="00C92D6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40218">
        <w:rPr>
          <w:rFonts w:ascii="GHEA Grapalat" w:hAnsi="GHEA Grapalat"/>
          <w:sz w:val="24"/>
          <w:szCs w:val="24"/>
          <w:lang w:val="hy-AM"/>
        </w:rPr>
        <w:t xml:space="preserve">Ելնելով վերոգրյալից անհրաժեշտություն է առաջանում փոփոխություններ կատարել նաև </w:t>
      </w:r>
      <w:r w:rsidR="00C92D6E" w:rsidRPr="00400D4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հունիսի 10-ի «Թանկարժեք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հաստատելու մասին» N 785-Ն որոշմա</w:t>
      </w:r>
      <w:r w:rsidRPr="00B40218">
        <w:rPr>
          <w:rFonts w:ascii="GHEA Grapalat" w:hAnsi="GHEA Grapalat"/>
          <w:sz w:val="24"/>
          <w:szCs w:val="24"/>
          <w:lang w:val="hy-AM"/>
        </w:rPr>
        <w:t>ն մեջ, քանի որ վերջինովս</w:t>
      </w:r>
      <w:r w:rsidR="00C92D6E" w:rsidRPr="00DF726E">
        <w:rPr>
          <w:rFonts w:ascii="GHEA Grapalat" w:hAnsi="GHEA Grapalat"/>
          <w:sz w:val="24"/>
          <w:szCs w:val="24"/>
          <w:lang w:val="hy-AM"/>
        </w:rPr>
        <w:t xml:space="preserve"> սահմանված է, որ </w:t>
      </w:r>
      <w:r w:rsidR="00C92D6E" w:rsidRPr="007D4E3D">
        <w:rPr>
          <w:rFonts w:ascii="GHEA Grapalat" w:hAnsi="GHEA Grapalat"/>
          <w:sz w:val="24"/>
          <w:szCs w:val="24"/>
          <w:lang w:val="hy-AM"/>
        </w:rPr>
        <w:t>թանկարժեք մետաղն</w:t>
      </w:r>
      <w:r w:rsidR="00FC0F00">
        <w:rPr>
          <w:rFonts w:ascii="GHEA Grapalat" w:hAnsi="GHEA Grapalat"/>
          <w:sz w:val="24"/>
          <w:szCs w:val="24"/>
          <w:lang w:val="hy-AM"/>
        </w:rPr>
        <w:t>ե</w:t>
      </w:r>
      <w:r w:rsidR="00C92D6E" w:rsidRPr="007D4E3D">
        <w:rPr>
          <w:rFonts w:ascii="GHEA Grapalat" w:hAnsi="GHEA Grapalat"/>
          <w:sz w:val="24"/>
          <w:szCs w:val="24"/>
          <w:lang w:val="hy-AM"/>
        </w:rPr>
        <w:t xml:space="preserve">րից պատրաստված իրերի հարգորոշման ու հարգադրոշմման գործունեության համար օգտագործվող </w:t>
      </w:r>
      <w:r w:rsidR="00C92D6E" w:rsidRPr="00400D48">
        <w:rPr>
          <w:rFonts w:ascii="GHEA Grapalat" w:hAnsi="GHEA Grapalat"/>
          <w:sz w:val="24"/>
          <w:szCs w:val="24"/>
          <w:lang w:val="hy-AM"/>
        </w:rPr>
        <w:t>սարքավորումների փորձաքննությունն անցկացնում է ՀՀ ֆինանսների նախարարության աշխատակազմի &lt;&lt;Թանկարժեք մետաղների և թանկարժեք քարերի պետական գանձարան&gt;&gt; գործակալությունը</w:t>
      </w:r>
      <w:r w:rsidRPr="00B40218">
        <w:rPr>
          <w:rFonts w:ascii="GHEA Grapalat" w:hAnsi="GHEA Grapalat"/>
          <w:sz w:val="24"/>
          <w:szCs w:val="24"/>
          <w:lang w:val="hy-AM"/>
        </w:rPr>
        <w:t>:</w:t>
      </w:r>
    </w:p>
    <w:p w:rsidR="00215E3E" w:rsidRPr="002F44F8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2</w:t>
      </w:r>
      <w:r w:rsidRPr="002F44F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2F44F8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կագավորման բնույթը.</w:t>
      </w:r>
    </w:p>
    <w:p w:rsidR="00215E3E" w:rsidRPr="002F6128" w:rsidRDefault="007E2B41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2B41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3939A8" w:rsidRPr="003939A8">
        <w:rPr>
          <w:rFonts w:ascii="GHEA Grapalat" w:hAnsi="GHEA Grapalat"/>
          <w:sz w:val="24"/>
          <w:szCs w:val="24"/>
          <w:lang w:val="hy-AM"/>
        </w:rPr>
        <w:t xml:space="preserve">սարքավորումների </w:t>
      </w:r>
      <w:r w:rsidR="00215E3E" w:rsidRPr="002F6128">
        <w:rPr>
          <w:rFonts w:ascii="GHEA Grapalat" w:hAnsi="GHEA Grapalat"/>
          <w:sz w:val="24"/>
          <w:szCs w:val="24"/>
          <w:lang w:val="hy-AM"/>
        </w:rPr>
        <w:t>փորձաքննությունների մասով գործառույթ</w:t>
      </w:r>
      <w:r w:rsidRPr="007E2B41">
        <w:rPr>
          <w:rFonts w:ascii="GHEA Grapalat" w:hAnsi="GHEA Grapalat"/>
          <w:sz w:val="24"/>
          <w:szCs w:val="24"/>
          <w:lang w:val="hy-AM"/>
        </w:rPr>
        <w:t xml:space="preserve">ի պատասխանատու համարել </w:t>
      </w:r>
      <w:r w:rsidRPr="00135BF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939A8" w:rsidRPr="00135BFF">
        <w:rPr>
          <w:rFonts w:ascii="GHEA Grapalat" w:hAnsi="GHEA Grapalat"/>
          <w:sz w:val="24"/>
          <w:szCs w:val="24"/>
          <w:lang w:val="hy-AM"/>
        </w:rPr>
        <w:t>էկոնոմիկայի նախարարության</w:t>
      </w:r>
      <w:r w:rsidR="00135BFF" w:rsidRPr="00135BFF">
        <w:rPr>
          <w:rFonts w:ascii="GHEA Grapalat" w:hAnsi="GHEA Grapalat"/>
          <w:sz w:val="24"/>
          <w:szCs w:val="24"/>
          <w:lang w:val="hy-AM"/>
        </w:rPr>
        <w:t xml:space="preserve"> «Ստանդարտացման և Չափագիտության Ազգային Մարմին» ՓԲ ընկերությանը</w:t>
      </w:r>
      <w:r w:rsidR="00215E3E" w:rsidRPr="002F6128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15E3E" w:rsidRPr="00C83D8F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3</w:t>
      </w:r>
      <w:r w:rsidRPr="00C83D8F">
        <w:rPr>
          <w:rFonts w:ascii="GHEA Grapalat" w:hAnsi="GHEA Grapalat"/>
          <w:b/>
          <w:sz w:val="24"/>
          <w:szCs w:val="24"/>
          <w:lang w:val="hy-AM"/>
        </w:rPr>
        <w:t>. Ակնկալվող արդյունքը.</w:t>
      </w:r>
    </w:p>
    <w:p w:rsidR="00215E3E" w:rsidRPr="002F6128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52D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Pr="002F6128">
        <w:rPr>
          <w:rFonts w:ascii="GHEA Grapalat" w:hAnsi="GHEA Grapalat"/>
          <w:sz w:val="24"/>
          <w:szCs w:val="24"/>
          <w:lang w:val="hy-AM"/>
        </w:rPr>
        <w:t>ստեղծել լրացուցիչ նախադրյալներ ՀՀ ֆինանսների նախարարության` թանկարժեք մետաղների ոլորտում գործառույթների արդյունավետ իրականացման համար:</w:t>
      </w:r>
    </w:p>
    <w:p w:rsidR="00215E3E" w:rsidRPr="00C83D8F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4</w:t>
      </w:r>
      <w:r w:rsidRPr="00C83D8F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86D8D" w:rsidRDefault="00D86D8D" w:rsidP="00D86D8D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  <w:t>Նախագծի ընդունման կապակցությամբ ՀՀ պետական կամ տեղական ինքնակառավարման մարմնի բյուջեի ծախսերի և եկամուտների էական ավելացում կամ նվազեցում չի նախատեսվում:</w:t>
      </w:r>
    </w:p>
    <w:p w:rsidR="00215E3E" w:rsidRPr="008C04DC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5</w:t>
      </w:r>
      <w:r w:rsidRPr="008C04DC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Նախագծի ընդունման առնչությամբ այլ իրավական ակտերի ընդունման անհրաժեշտության մասին.</w:t>
      </w:r>
    </w:p>
    <w:p w:rsidR="00215E3E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անհրաժեշտություն է առաջանալու փոփոխություններ կատարել </w:t>
      </w:r>
      <w:r w:rsidRPr="00215E3E">
        <w:rPr>
          <w:rFonts w:ascii="GHEA Grapalat" w:hAnsi="GHEA Grapalat"/>
          <w:sz w:val="24"/>
          <w:szCs w:val="24"/>
          <w:lang w:val="hy-AM"/>
        </w:rPr>
        <w:t>ՀՀ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վարչապետի 2018 թվականի հունիսի 11-ի «Հայաստանի Հանրապետության ֆինանսների նախարարության կանոնադրությունը հաստատելու մասին» </w:t>
      </w:r>
      <w:r w:rsidR="00A511B8" w:rsidRPr="00A511B8">
        <w:rPr>
          <w:rFonts w:ascii="GHEA Grapalat" w:hAnsi="GHEA Grapalat"/>
          <w:sz w:val="24"/>
          <w:szCs w:val="24"/>
          <w:lang w:val="hy-AM"/>
        </w:rPr>
        <w:t>N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743-Լ որոշ</w:t>
      </w:r>
      <w:r w:rsidRPr="00215E3E">
        <w:rPr>
          <w:rFonts w:ascii="GHEA Grapalat" w:hAnsi="GHEA Grapalat"/>
          <w:sz w:val="24"/>
          <w:szCs w:val="24"/>
          <w:lang w:val="hy-AM"/>
        </w:rPr>
        <w:t>ման</w:t>
      </w:r>
      <w:r w:rsidR="00A511B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511B8" w:rsidRPr="00D530F3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Հանրապետության վարչապետի 2019 թվականի հունիսի 1-ի «Հայաստանի Հանրապետության էկոնո</w:t>
      </w:r>
      <w:bookmarkStart w:id="0" w:name="_GoBack"/>
      <w:bookmarkEnd w:id="0"/>
      <w:r w:rsidR="00A511B8" w:rsidRPr="00D530F3">
        <w:rPr>
          <w:rFonts w:ascii="GHEA Grapalat" w:hAnsi="GHEA Grapalat"/>
          <w:sz w:val="24"/>
          <w:szCs w:val="24"/>
          <w:lang w:val="hy-AM"/>
        </w:rPr>
        <w:t>միկայի նախարարության կանոնադրությունը հաստատելու և Հայաստանի Հանրապետության վարչապետի 2018 թվականի հունիսի 11-ի N 744-Լ և Հայաստանի Հանրապետության վարչապետի 2018 թվականի հունիսի 11-ի N 742-Լ որոշումներն ուժը կորցրած ճանաչելու մասին» N 658-Լ</w:t>
      </w:r>
      <w:r w:rsidR="00A511B8">
        <w:rPr>
          <w:rFonts w:ascii="GHEA Grapalat" w:hAnsi="GHEA Grapalat"/>
          <w:sz w:val="24"/>
          <w:szCs w:val="24"/>
          <w:lang w:val="hy-AM"/>
        </w:rPr>
        <w:t xml:space="preserve"> որոշման մեջ</w:t>
      </w:r>
      <w:r w:rsidR="00A511B8">
        <w:rPr>
          <w:rFonts w:ascii="GHEA Grapalat" w:hAnsi="GHEA Grapalat"/>
          <w:sz w:val="24"/>
          <w:szCs w:val="24"/>
          <w:lang w:val="hy-AM"/>
        </w:rPr>
        <w:t>:</w:t>
      </w:r>
    </w:p>
    <w:p w:rsidR="00215E3E" w:rsidRPr="00DB0568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6</w:t>
      </w:r>
      <w:r w:rsidRPr="00DB056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B05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</w:t>
      </w:r>
    </w:p>
    <w:p w:rsidR="00600058" w:rsidRDefault="00215E3E" w:rsidP="00EA0A10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>Նախագծ</w:t>
      </w:r>
      <w:r w:rsidR="006A1FFB" w:rsidRPr="006A1FFB">
        <w:rPr>
          <w:rFonts w:ascii="GHEA Grapalat" w:hAnsi="GHEA Grapalat"/>
          <w:sz w:val="24"/>
          <w:szCs w:val="24"/>
          <w:lang w:val="hy-AM"/>
        </w:rPr>
        <w:t>ի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Հայաստանի Հանրապետության կառավարության 2021 թվականի օգոստոսի 18-ի «Հայաստանի Հանրապետության կառավարության ծրագրի մասին» N 1363-Ա որոշման 5.5-րդ կետով, որի համաձայն՝ պետական կառավարման համակարգի արդյունավետությունն ուղղակիորեն կապված է հանրային միջոցների արդյունավետ ծախսման հետ։ Ծախսային քաղաքականության արդյունավետության բարձրացման տեսանկյունից Կառավարությունը կշարունակի կարևորել հանրային ֆինանսների նպատակային, խնայողաբար և  արդյունավետ օգտագործումը:</w:t>
      </w:r>
    </w:p>
    <w:sectPr w:rsidR="00600058" w:rsidSect="005B7F45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EE8"/>
    <w:multiLevelType w:val="hybridMultilevel"/>
    <w:tmpl w:val="EE584A7C"/>
    <w:lvl w:ilvl="0" w:tplc="2B665CAE">
      <w:start w:val="1"/>
      <w:numFmt w:val="decimal"/>
      <w:lvlText w:val="%1."/>
      <w:lvlJc w:val="left"/>
      <w:pPr>
        <w:ind w:left="1080" w:hanging="360"/>
      </w:pPr>
      <w:rPr>
        <w:rFonts w:eastAsiaTheme="minorHAnsi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C5"/>
    <w:rsid w:val="00001395"/>
    <w:rsid w:val="000253DA"/>
    <w:rsid w:val="0004024B"/>
    <w:rsid w:val="00050D58"/>
    <w:rsid w:val="000615C4"/>
    <w:rsid w:val="000700E5"/>
    <w:rsid w:val="000A27B7"/>
    <w:rsid w:val="000A3966"/>
    <w:rsid w:val="000B41E0"/>
    <w:rsid w:val="00113BC0"/>
    <w:rsid w:val="00116D82"/>
    <w:rsid w:val="001222F4"/>
    <w:rsid w:val="00135BFF"/>
    <w:rsid w:val="00155B85"/>
    <w:rsid w:val="00156110"/>
    <w:rsid w:val="00172BD3"/>
    <w:rsid w:val="00175133"/>
    <w:rsid w:val="001B7A01"/>
    <w:rsid w:val="001F44BC"/>
    <w:rsid w:val="001F5AA0"/>
    <w:rsid w:val="00215E3E"/>
    <w:rsid w:val="00233829"/>
    <w:rsid w:val="00292BBA"/>
    <w:rsid w:val="002A10F6"/>
    <w:rsid w:val="002B194E"/>
    <w:rsid w:val="002C192A"/>
    <w:rsid w:val="002C331C"/>
    <w:rsid w:val="002D530D"/>
    <w:rsid w:val="002F44F8"/>
    <w:rsid w:val="002F6128"/>
    <w:rsid w:val="00303FF8"/>
    <w:rsid w:val="00322D4C"/>
    <w:rsid w:val="0038033E"/>
    <w:rsid w:val="00386123"/>
    <w:rsid w:val="003939A8"/>
    <w:rsid w:val="003A7F1D"/>
    <w:rsid w:val="00400D48"/>
    <w:rsid w:val="00453EC6"/>
    <w:rsid w:val="00454006"/>
    <w:rsid w:val="00461CE9"/>
    <w:rsid w:val="004866FF"/>
    <w:rsid w:val="00494C7E"/>
    <w:rsid w:val="004C7FCE"/>
    <w:rsid w:val="004E1F4E"/>
    <w:rsid w:val="00506D20"/>
    <w:rsid w:val="005300D4"/>
    <w:rsid w:val="00535C02"/>
    <w:rsid w:val="00541876"/>
    <w:rsid w:val="00583281"/>
    <w:rsid w:val="005A5761"/>
    <w:rsid w:val="005B7F45"/>
    <w:rsid w:val="005E5C0D"/>
    <w:rsid w:val="005E6235"/>
    <w:rsid w:val="00600058"/>
    <w:rsid w:val="00617652"/>
    <w:rsid w:val="00634EF0"/>
    <w:rsid w:val="006503A9"/>
    <w:rsid w:val="00663455"/>
    <w:rsid w:val="00665309"/>
    <w:rsid w:val="0066736E"/>
    <w:rsid w:val="0068379E"/>
    <w:rsid w:val="006A1FFB"/>
    <w:rsid w:val="006B6B55"/>
    <w:rsid w:val="006C2E6C"/>
    <w:rsid w:val="006D00A6"/>
    <w:rsid w:val="006E6928"/>
    <w:rsid w:val="0070497C"/>
    <w:rsid w:val="00717E41"/>
    <w:rsid w:val="00756758"/>
    <w:rsid w:val="007570AD"/>
    <w:rsid w:val="00777C58"/>
    <w:rsid w:val="00780202"/>
    <w:rsid w:val="007910A3"/>
    <w:rsid w:val="00791204"/>
    <w:rsid w:val="007C27DF"/>
    <w:rsid w:val="007D4E3D"/>
    <w:rsid w:val="007D6CFE"/>
    <w:rsid w:val="007E2B41"/>
    <w:rsid w:val="007F469E"/>
    <w:rsid w:val="007F54F1"/>
    <w:rsid w:val="007F599B"/>
    <w:rsid w:val="00800D1C"/>
    <w:rsid w:val="00807F43"/>
    <w:rsid w:val="00821DB5"/>
    <w:rsid w:val="008255CF"/>
    <w:rsid w:val="00834E7D"/>
    <w:rsid w:val="008664D2"/>
    <w:rsid w:val="00867214"/>
    <w:rsid w:val="00887B9E"/>
    <w:rsid w:val="00892CB4"/>
    <w:rsid w:val="00894D7A"/>
    <w:rsid w:val="008A1715"/>
    <w:rsid w:val="008C04DC"/>
    <w:rsid w:val="008D00EF"/>
    <w:rsid w:val="00907C3E"/>
    <w:rsid w:val="009238ED"/>
    <w:rsid w:val="0095384E"/>
    <w:rsid w:val="00966309"/>
    <w:rsid w:val="0097262F"/>
    <w:rsid w:val="009908CB"/>
    <w:rsid w:val="00993F53"/>
    <w:rsid w:val="009B4CF9"/>
    <w:rsid w:val="009C009F"/>
    <w:rsid w:val="009C1862"/>
    <w:rsid w:val="009C5454"/>
    <w:rsid w:val="009E05A5"/>
    <w:rsid w:val="00A00C7E"/>
    <w:rsid w:val="00A113E8"/>
    <w:rsid w:val="00A31FCF"/>
    <w:rsid w:val="00A42EC3"/>
    <w:rsid w:val="00A50EE3"/>
    <w:rsid w:val="00A511B8"/>
    <w:rsid w:val="00A71CB7"/>
    <w:rsid w:val="00AE53A2"/>
    <w:rsid w:val="00B2125F"/>
    <w:rsid w:val="00B34088"/>
    <w:rsid w:val="00B37441"/>
    <w:rsid w:val="00B40218"/>
    <w:rsid w:val="00B54BC9"/>
    <w:rsid w:val="00B6291B"/>
    <w:rsid w:val="00B85A19"/>
    <w:rsid w:val="00B8696F"/>
    <w:rsid w:val="00B9698D"/>
    <w:rsid w:val="00BC1A37"/>
    <w:rsid w:val="00BE5C6B"/>
    <w:rsid w:val="00C16FF1"/>
    <w:rsid w:val="00C40250"/>
    <w:rsid w:val="00C5658F"/>
    <w:rsid w:val="00C83D8F"/>
    <w:rsid w:val="00C914B3"/>
    <w:rsid w:val="00C92D6E"/>
    <w:rsid w:val="00CA2093"/>
    <w:rsid w:val="00CB2970"/>
    <w:rsid w:val="00CD7FC7"/>
    <w:rsid w:val="00CF347C"/>
    <w:rsid w:val="00CF432F"/>
    <w:rsid w:val="00D11876"/>
    <w:rsid w:val="00D1227D"/>
    <w:rsid w:val="00D47599"/>
    <w:rsid w:val="00D52222"/>
    <w:rsid w:val="00D530F3"/>
    <w:rsid w:val="00D86D8D"/>
    <w:rsid w:val="00D94CB7"/>
    <w:rsid w:val="00DB0568"/>
    <w:rsid w:val="00DB7959"/>
    <w:rsid w:val="00DC78D5"/>
    <w:rsid w:val="00DE25EB"/>
    <w:rsid w:val="00DF726E"/>
    <w:rsid w:val="00E02242"/>
    <w:rsid w:val="00E377A6"/>
    <w:rsid w:val="00E4790E"/>
    <w:rsid w:val="00E5205B"/>
    <w:rsid w:val="00E5529C"/>
    <w:rsid w:val="00E6407C"/>
    <w:rsid w:val="00E70E12"/>
    <w:rsid w:val="00E808B4"/>
    <w:rsid w:val="00E94B67"/>
    <w:rsid w:val="00EA0A10"/>
    <w:rsid w:val="00EA47BA"/>
    <w:rsid w:val="00EE00ED"/>
    <w:rsid w:val="00EE09A7"/>
    <w:rsid w:val="00EE3DD7"/>
    <w:rsid w:val="00F037C5"/>
    <w:rsid w:val="00F04A2A"/>
    <w:rsid w:val="00F062B4"/>
    <w:rsid w:val="00F508AE"/>
    <w:rsid w:val="00F54FF5"/>
    <w:rsid w:val="00F814D2"/>
    <w:rsid w:val="00F83597"/>
    <w:rsid w:val="00F9052D"/>
    <w:rsid w:val="00F96663"/>
    <w:rsid w:val="00FA4E78"/>
    <w:rsid w:val="00FB7891"/>
    <w:rsid w:val="00FC0F00"/>
    <w:rsid w:val="00FE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4812E"/>
  <w15:docId w15:val="{F34EDCC0-62D5-45DE-8397-6E0B8783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A2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F8571-1C36-44DD-BB04-3A662F459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Nazaryan</dc:creator>
  <cp:lastModifiedBy>Liana Asriyan</cp:lastModifiedBy>
  <cp:revision>2</cp:revision>
  <dcterms:created xsi:type="dcterms:W3CDTF">2024-01-22T08:41:00Z</dcterms:created>
  <dcterms:modified xsi:type="dcterms:W3CDTF">2024-01-22T08:41:00Z</dcterms:modified>
</cp:coreProperties>
</file>