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62ED2E" w14:textId="77777777" w:rsidR="00325C9D" w:rsidRDefault="00325C9D" w:rsidP="00325C9D">
      <w:pPr>
        <w:tabs>
          <w:tab w:val="left" w:pos="567"/>
        </w:tabs>
        <w:spacing w:line="360" w:lineRule="auto"/>
        <w:ind w:firstLine="567"/>
        <w:jc w:val="both"/>
        <w:rPr>
          <w:rFonts w:ascii="GHEA Grapalat" w:hAnsi="GHEA Grapalat"/>
          <w:lang w:val="hy-AM"/>
        </w:rPr>
      </w:pPr>
    </w:p>
    <w:p w14:paraId="4231F7FE" w14:textId="77777777" w:rsidR="00325C9D" w:rsidRDefault="00325C9D" w:rsidP="00325C9D">
      <w:pPr>
        <w:spacing w:line="360" w:lineRule="auto"/>
        <w:jc w:val="center"/>
        <w:rPr>
          <w:rFonts w:ascii="GHEA Grapalat" w:hAnsi="GHEA Grapalat"/>
          <w:b/>
          <w:bCs/>
          <w:lang w:val="hy-AM"/>
        </w:rPr>
      </w:pPr>
      <w:r>
        <w:rPr>
          <w:rFonts w:ascii="GHEA Grapalat" w:hAnsi="GHEA Grapalat"/>
          <w:b/>
          <w:bCs/>
          <w:lang w:val="hy-AM"/>
        </w:rPr>
        <w:t>ՀԱՅԱՍՏԱՆԻ ՀԱՆՐԱՊԵՏՈՒԹՅԱՆ</w:t>
      </w:r>
    </w:p>
    <w:p w14:paraId="1203B5E6" w14:textId="77777777" w:rsidR="00325C9D" w:rsidRDefault="00325C9D" w:rsidP="00325C9D">
      <w:pPr>
        <w:tabs>
          <w:tab w:val="left" w:pos="567"/>
        </w:tabs>
        <w:spacing w:line="360" w:lineRule="auto"/>
        <w:jc w:val="center"/>
        <w:rPr>
          <w:rFonts w:ascii="GHEA Grapalat" w:hAnsi="GHEA Grapalat"/>
          <w:b/>
          <w:bCs/>
          <w:lang w:val="hy-AM"/>
        </w:rPr>
      </w:pPr>
      <w:r>
        <w:rPr>
          <w:rFonts w:ascii="GHEA Grapalat" w:hAnsi="GHEA Grapalat"/>
          <w:b/>
          <w:bCs/>
          <w:lang w:val="hy-AM"/>
        </w:rPr>
        <w:t>ՕՐԵՆՔԸ</w:t>
      </w:r>
    </w:p>
    <w:p w14:paraId="3365FE3D" w14:textId="77777777" w:rsidR="00325C9D" w:rsidRDefault="00325C9D" w:rsidP="00325C9D">
      <w:pPr>
        <w:tabs>
          <w:tab w:val="left" w:pos="567"/>
        </w:tabs>
        <w:spacing w:line="360" w:lineRule="auto"/>
        <w:jc w:val="center"/>
        <w:rPr>
          <w:rFonts w:ascii="GHEA Grapalat" w:hAnsi="GHEA Grapalat"/>
          <w:b/>
          <w:bCs/>
          <w:lang w:val="hy-AM"/>
        </w:rPr>
      </w:pPr>
      <w:r>
        <w:rPr>
          <w:rFonts w:ascii="GHEA Grapalat" w:hAnsi="GHEA Grapalat"/>
          <w:b/>
          <w:bCs/>
          <w:lang w:val="hy-AM"/>
        </w:rPr>
        <w:t>«ՀԱՅԱՍՏԱՆԻ ՀԱՆՐԱՊԵՏՈՒԹՅԱՆ ՔՐԵԱԿԱՆ ՕՐԵՆՍԳՐՔՈՒՄ» ԼՐԱՑՈՒՄ ԿԱՏԱՐԵԼՈՒ ՄԱՍԻՆ</w:t>
      </w:r>
    </w:p>
    <w:p w14:paraId="6AD74126" w14:textId="77777777" w:rsidR="00325C9D" w:rsidRDefault="00325C9D" w:rsidP="00325C9D">
      <w:pPr>
        <w:tabs>
          <w:tab w:val="left" w:pos="567"/>
        </w:tabs>
        <w:spacing w:before="100" w:beforeAutospacing="1" w:line="360" w:lineRule="auto"/>
        <w:ind w:firstLine="567"/>
        <w:jc w:val="both"/>
        <w:rPr>
          <w:rFonts w:ascii="MS Mincho" w:eastAsia="MS Mincho" w:hAnsi="MS Mincho" w:cs="MS Mincho"/>
          <w:lang w:val="hy-AM"/>
        </w:rPr>
      </w:pPr>
      <w:r>
        <w:rPr>
          <w:rFonts w:ascii="GHEA Grapalat" w:hAnsi="GHEA Grapalat"/>
          <w:b/>
          <w:bCs/>
          <w:i/>
          <w:iCs/>
          <w:lang w:val="hy-AM"/>
        </w:rPr>
        <w:t>Հոդված 1.</w:t>
      </w:r>
      <w:r>
        <w:rPr>
          <w:rFonts w:ascii="GHEA Grapalat" w:hAnsi="GHEA Grapalat"/>
          <w:i/>
          <w:iCs/>
          <w:lang w:val="hy-AM"/>
        </w:rPr>
        <w:t xml:space="preserve"> </w:t>
      </w:r>
      <w:r>
        <w:rPr>
          <w:rFonts w:ascii="GHEA Grapalat" w:hAnsi="GHEA Grapalat"/>
          <w:lang w:val="hy-AM"/>
        </w:rPr>
        <w:t>2021 թվականի մայիսի 5-ի Հայաստանի Հանրապետության քրեական օրենսգիրքը լրացնել հետևյալ բովանդակությամբ 2-րդ հավելվածով</w:t>
      </w:r>
      <w:r>
        <w:rPr>
          <w:rFonts w:ascii="MS Mincho" w:eastAsia="MS Mincho" w:hAnsi="MS Mincho" w:cs="MS Mincho" w:hint="eastAsia"/>
          <w:lang w:val="hy-AM"/>
        </w:rPr>
        <w:t>.</w:t>
      </w:r>
    </w:p>
    <w:p w14:paraId="5EEB4A96" w14:textId="77777777" w:rsidR="00325C9D" w:rsidRDefault="00325C9D" w:rsidP="00325C9D">
      <w:pPr>
        <w:tabs>
          <w:tab w:val="left" w:pos="567"/>
        </w:tabs>
        <w:spacing w:before="100" w:beforeAutospacing="1" w:line="360" w:lineRule="auto"/>
        <w:ind w:firstLine="567"/>
        <w:jc w:val="right"/>
        <w:rPr>
          <w:rFonts w:ascii="GHEA Grapalat" w:eastAsia="MS Mincho" w:hAnsi="GHEA Grapalat" w:cs="MS Mincho"/>
          <w:lang w:val="hy-AM"/>
        </w:rPr>
      </w:pPr>
      <w:r>
        <w:rPr>
          <w:rFonts w:ascii="GHEA Grapalat" w:eastAsia="MS Mincho" w:hAnsi="GHEA Grapalat" w:cs="MS Mincho"/>
          <w:lang w:val="hy-AM"/>
        </w:rPr>
        <w:t>«Հավելված N 2</w:t>
      </w:r>
    </w:p>
    <w:p w14:paraId="03993908" w14:textId="77777777" w:rsidR="00325C9D" w:rsidRDefault="00325C9D" w:rsidP="00325C9D">
      <w:pPr>
        <w:tabs>
          <w:tab w:val="left" w:pos="567"/>
        </w:tabs>
        <w:spacing w:line="360" w:lineRule="auto"/>
        <w:ind w:firstLine="567"/>
        <w:jc w:val="right"/>
        <w:rPr>
          <w:rFonts w:ascii="GHEA Grapalat" w:hAnsi="GHEA Grapalat"/>
          <w:lang w:val="hy-AM"/>
        </w:rPr>
      </w:pPr>
      <w:r>
        <w:rPr>
          <w:rFonts w:ascii="GHEA Grapalat" w:hAnsi="GHEA Grapalat"/>
          <w:lang w:val="hy-AM"/>
        </w:rPr>
        <w:t>Հայաստանի Հանրապետության</w:t>
      </w:r>
    </w:p>
    <w:p w14:paraId="282DA7E6" w14:textId="77777777" w:rsidR="00325C9D" w:rsidRDefault="00325C9D" w:rsidP="00325C9D">
      <w:pPr>
        <w:tabs>
          <w:tab w:val="left" w:pos="567"/>
        </w:tabs>
        <w:spacing w:line="360" w:lineRule="auto"/>
        <w:ind w:firstLine="567"/>
        <w:jc w:val="right"/>
        <w:rPr>
          <w:rFonts w:ascii="GHEA Grapalat" w:hAnsi="GHEA Grapalat"/>
          <w:lang w:val="hy-AM"/>
        </w:rPr>
      </w:pPr>
      <w:r>
        <w:rPr>
          <w:rFonts w:ascii="GHEA Grapalat" w:hAnsi="GHEA Grapalat"/>
          <w:lang w:val="hy-AM"/>
        </w:rPr>
        <w:t>քրեական օրենսգրքի</w:t>
      </w:r>
    </w:p>
    <w:p w14:paraId="7A8EDAAC" w14:textId="77777777" w:rsidR="00325C9D" w:rsidRDefault="00325C9D" w:rsidP="00325C9D">
      <w:pPr>
        <w:tabs>
          <w:tab w:val="left" w:pos="567"/>
        </w:tabs>
        <w:spacing w:line="360" w:lineRule="auto"/>
        <w:ind w:firstLine="567"/>
        <w:jc w:val="both"/>
        <w:rPr>
          <w:rFonts w:ascii="GHEA Grapalat" w:hAnsi="GHEA Grapalat"/>
          <w:lang w:val="hy-AM"/>
        </w:rPr>
      </w:pPr>
    </w:p>
    <w:p w14:paraId="5567FA8F" w14:textId="77777777" w:rsidR="00325C9D" w:rsidRDefault="00325C9D" w:rsidP="00325C9D">
      <w:pPr>
        <w:pStyle w:val="NormalWeb"/>
        <w:ind w:left="0" w:firstLine="37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ՑԱՆԿ</w:t>
      </w:r>
    </w:p>
    <w:p w14:paraId="11042661" w14:textId="77777777" w:rsidR="00325C9D" w:rsidRDefault="00325C9D" w:rsidP="00325C9D">
      <w:pPr>
        <w:pStyle w:val="NormalWeb"/>
        <w:ind w:left="0" w:firstLine="375"/>
        <w:jc w:val="center"/>
        <w:rPr>
          <w:rFonts w:ascii="GHEA Grapalat" w:eastAsia="Times New Roman" w:hAnsi="GHEA Grapalat" w:cs="Times New Roman"/>
          <w:color w:val="000000"/>
          <w:sz w:val="24"/>
          <w:szCs w:val="24"/>
          <w:lang w:val="hy-AM"/>
        </w:rPr>
      </w:pPr>
      <w:r>
        <w:rPr>
          <w:rFonts w:ascii="Cambria" w:eastAsia="Times New Roman" w:hAnsi="Cambria" w:cs="Cambria"/>
          <w:color w:val="000000"/>
          <w:sz w:val="24"/>
          <w:szCs w:val="24"/>
          <w:lang w:val="hy-AM"/>
        </w:rPr>
        <w:t> </w:t>
      </w:r>
    </w:p>
    <w:p w14:paraId="67411653" w14:textId="77777777" w:rsidR="00325C9D" w:rsidRDefault="00325C9D" w:rsidP="00325C9D">
      <w:pPr>
        <w:pStyle w:val="NormalWeb"/>
        <w:ind w:left="0"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ԿԻԲԵՐՀԱՆՑԱԳՈՐԾՈՒԹՅՈՒՆՆԵՐԻ</w:t>
      </w:r>
      <w:r>
        <w:rPr>
          <w:rFonts w:ascii="GHEA Grapalat" w:eastAsia="Times New Roman" w:hAnsi="GHEA Grapalat" w:cs="Times New Roman"/>
          <w:b/>
          <w:bCs/>
          <w:color w:val="000000"/>
          <w:sz w:val="24"/>
          <w:szCs w:val="24"/>
          <w:lang w:val="hy-AM"/>
        </w:rPr>
        <w:br/>
      </w:r>
    </w:p>
    <w:p w14:paraId="47026C1B" w14:textId="77777777" w:rsidR="00325C9D" w:rsidRDefault="00325C9D" w:rsidP="00325C9D">
      <w:pPr>
        <w:pStyle w:val="NormalWeb"/>
        <w:spacing w:before="100" w:beforeAutospacing="1" w:after="100" w:afterAutospacing="1"/>
        <w:ind w:left="0" w:firstLine="374"/>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 xml:space="preserve">Հոդված 227. 2-րդ մաս,  2-րդ կետ. Հեղինակային և հարակից իրավունքները խախտելը, </w:t>
      </w:r>
      <w:r>
        <w:rPr>
          <w:rFonts w:ascii="GHEA Grapalat" w:eastAsia="Times New Roman" w:hAnsi="GHEA Grapalat" w:cs="Times New Roman"/>
          <w:color w:val="000000"/>
          <w:sz w:val="24"/>
          <w:szCs w:val="24"/>
          <w:lang w:val="hy-AM"/>
        </w:rPr>
        <w:t xml:space="preserve">որը </w:t>
      </w:r>
      <w:r>
        <w:rPr>
          <w:rFonts w:ascii="GHEA Grapalat" w:eastAsia="Times New Roman" w:hAnsi="GHEA Grapalat" w:cs="Times New Roman"/>
          <w:color w:val="000000"/>
          <w:sz w:val="24"/>
          <w:szCs w:val="24"/>
          <w:shd w:val="clear" w:color="auto" w:fill="FFFFFF"/>
          <w:lang w:val="hy-AM"/>
        </w:rPr>
        <w:t>կատարվել է տեղեկատվական կամ հաղորդակցական տեխնոլոգիաներն օգտագործելով.</w:t>
      </w:r>
    </w:p>
    <w:p w14:paraId="42FA2E9C" w14:textId="77777777" w:rsidR="00325C9D" w:rsidRDefault="00325C9D" w:rsidP="00325C9D">
      <w:pPr>
        <w:pStyle w:val="NormalWeb"/>
        <w:spacing w:before="100" w:beforeAutospacing="1" w:after="100" w:afterAutospacing="1"/>
        <w:ind w:left="0" w:firstLine="374"/>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 xml:space="preserve">Հոդված 228. 2-րդ մաս, 2-րդ կետ. Արտոնագրային իրավունքը խախտելը, </w:t>
      </w:r>
      <w:r>
        <w:rPr>
          <w:rFonts w:ascii="GHEA Grapalat" w:eastAsia="Times New Roman" w:hAnsi="GHEA Grapalat" w:cs="Times New Roman"/>
          <w:color w:val="000000"/>
          <w:sz w:val="24"/>
          <w:szCs w:val="24"/>
          <w:lang w:val="hy-AM"/>
        </w:rPr>
        <w:t xml:space="preserve">որը </w:t>
      </w:r>
      <w:r>
        <w:rPr>
          <w:rFonts w:ascii="GHEA Grapalat" w:eastAsia="Times New Roman" w:hAnsi="GHEA Grapalat" w:cs="Times New Roman"/>
          <w:color w:val="000000"/>
          <w:sz w:val="24"/>
          <w:szCs w:val="24"/>
          <w:shd w:val="clear" w:color="auto" w:fill="FFFFFF"/>
          <w:lang w:val="hy-AM"/>
        </w:rPr>
        <w:t>կատարվել է տեղեկատվական կամ հաղորդակցական տեխնոլոգիաներն օգտագործելով.</w:t>
      </w:r>
    </w:p>
    <w:p w14:paraId="12DAF89B" w14:textId="77777777" w:rsidR="00325C9D" w:rsidRDefault="00325C9D" w:rsidP="00325C9D">
      <w:pPr>
        <w:pStyle w:val="NormalWeb"/>
        <w:spacing w:before="100" w:beforeAutospacing="1" w:after="100" w:afterAutospacing="1"/>
        <w:ind w:left="0" w:firstLine="374"/>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Հոդված 257. Համակարգչային հափշտակությունը.</w:t>
      </w:r>
    </w:p>
    <w:p w14:paraId="7580154B" w14:textId="77777777" w:rsidR="00325C9D" w:rsidRDefault="00325C9D" w:rsidP="00325C9D">
      <w:pPr>
        <w:pStyle w:val="NormalWeb"/>
        <w:spacing w:line="360" w:lineRule="auto"/>
        <w:ind w:left="0" w:firstLine="37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 xml:space="preserve">Հոդված 300. 2-րդ մաս. </w:t>
      </w:r>
      <w:r>
        <w:rPr>
          <w:rFonts w:ascii="GHEA Grapalat" w:eastAsia="Times New Roman" w:hAnsi="GHEA Grapalat" w:cs="Times New Roman"/>
          <w:color w:val="000000"/>
          <w:sz w:val="24"/>
          <w:szCs w:val="24"/>
          <w:lang w:val="hy-AM"/>
        </w:rPr>
        <w:t xml:space="preserve">Մանկական պոռնոգրաֆիա ստեղծելը, արտադրելը, ձեռք բերելը, տարածելը, իրացնելը, արտահանելը, ներմուծելը, առաջարկելը, գովազդելը, մատչելի դարձնելը, տնօրինելը, տեղեկատվական կամ հաղորդակցական տեխնոլոգիաների միջոցով հասանելիություն ձեռք բերելը կամ համակարգչում, համակարգչային համակարգում, համակարգչային ցանցում կամ </w:t>
      </w:r>
      <w:r>
        <w:rPr>
          <w:rFonts w:ascii="GHEA Grapalat" w:eastAsia="Times New Roman" w:hAnsi="GHEA Grapalat" w:cs="Times New Roman"/>
          <w:color w:val="000000"/>
          <w:sz w:val="24"/>
          <w:szCs w:val="24"/>
          <w:lang w:val="hy-AM"/>
        </w:rPr>
        <w:lastRenderedPageBreak/>
        <w:t>համակարգչային այլ սարքավորումների վրա կամ ցանկացած այլ եղանակով մանկական պոռնոգրաֆիա պահպանելը կամ մանկական պոռնոգրաֆիա դիտելը.</w:t>
      </w:r>
    </w:p>
    <w:p w14:paraId="4DBDC6EC" w14:textId="77777777" w:rsidR="00325C9D" w:rsidRDefault="00325C9D" w:rsidP="00325C9D">
      <w:pPr>
        <w:pStyle w:val="NormalWeb"/>
        <w:spacing w:line="360" w:lineRule="auto"/>
        <w:ind w:left="0" w:firstLine="374"/>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3-րդ մաս.</w:t>
      </w:r>
    </w:p>
    <w:p w14:paraId="04851C23" w14:textId="77777777" w:rsidR="00325C9D" w:rsidRDefault="00325C9D" w:rsidP="00325C9D">
      <w:pPr>
        <w:pStyle w:val="NormalWeb"/>
        <w:spacing w:line="360" w:lineRule="auto"/>
        <w:ind w:left="0" w:firstLine="37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 xml:space="preserve">4-րդ մաս. </w:t>
      </w:r>
      <w:r>
        <w:rPr>
          <w:rFonts w:ascii="GHEA Grapalat" w:eastAsia="Times New Roman" w:hAnsi="GHEA Grapalat" w:cs="Times New Roman"/>
          <w:color w:val="000000"/>
          <w:sz w:val="24"/>
          <w:szCs w:val="24"/>
          <w:lang w:val="hy-AM"/>
        </w:rPr>
        <w:t>նույն հոդվածի 2-րդ մասով նախատեսված արարքը, որը կատարվել է հանցավոր կազմակերպության կողմից.</w:t>
      </w:r>
    </w:p>
    <w:p w14:paraId="01951A60" w14:textId="77777777" w:rsidR="00325C9D" w:rsidRPr="009A3E2D" w:rsidRDefault="00325C9D" w:rsidP="00325C9D">
      <w:pPr>
        <w:pStyle w:val="NormalWeb"/>
        <w:spacing w:before="100" w:beforeAutospacing="1" w:after="100" w:afterAutospacing="1" w:line="360" w:lineRule="auto"/>
        <w:ind w:left="0" w:firstLine="374"/>
        <w:jc w:val="both"/>
        <w:rPr>
          <w:rStyle w:val="Strong"/>
          <w:b w:val="0"/>
          <w:bCs w:val="0"/>
          <w:lang w:val="hy-AM"/>
        </w:rPr>
      </w:pPr>
      <w:r>
        <w:rPr>
          <w:rStyle w:val="Strong"/>
          <w:rFonts w:ascii="GHEA Grapalat" w:eastAsia="Times New Roman" w:hAnsi="GHEA Grapalat" w:cs="Times New Roman"/>
          <w:color w:val="000000"/>
          <w:sz w:val="24"/>
          <w:szCs w:val="24"/>
          <w:lang w:val="hy-AM"/>
        </w:rPr>
        <w:t>Հոդված 329. 2-րդ մաս, 3-րդ կետ. Ատելություն, խտրականություն, անհանդուրժողականություն կամ թշնամանք հրահրելուն կամ քարոզելուն ուղղված հրապարակային խոսքը, ինչպես նաև այդ նպատակով նյութեր կամ առարկաներ տարածելը, եթե կատարվել է տեղեկատվական կամ հաղորդակցական տեխնոլոգիաների օգտագործմամբ.</w:t>
      </w:r>
    </w:p>
    <w:p w14:paraId="50217611" w14:textId="77777777" w:rsidR="00325C9D" w:rsidRPr="009A3E2D" w:rsidRDefault="00325C9D" w:rsidP="00325C9D">
      <w:pPr>
        <w:pStyle w:val="NormalWeb"/>
        <w:spacing w:before="100" w:beforeAutospacing="1" w:after="100" w:afterAutospacing="1" w:line="360" w:lineRule="auto"/>
        <w:ind w:left="0" w:firstLine="374"/>
        <w:jc w:val="both"/>
        <w:rPr>
          <w:b/>
          <w:bCs/>
          <w:lang w:val="hy-AM"/>
        </w:rPr>
      </w:pPr>
      <w:r>
        <w:rPr>
          <w:rFonts w:ascii="GHEA Grapalat" w:eastAsia="Times New Roman" w:hAnsi="GHEA Grapalat" w:cs="Times New Roman"/>
          <w:b/>
          <w:bCs/>
          <w:color w:val="000000"/>
          <w:sz w:val="24"/>
          <w:szCs w:val="24"/>
          <w:lang w:val="hy-AM"/>
        </w:rPr>
        <w:t xml:space="preserve">Հոդված 359. </w:t>
      </w:r>
      <w:r>
        <w:rPr>
          <w:rFonts w:ascii="GHEA Grapalat" w:eastAsia="Times New Roman" w:hAnsi="GHEA Grapalat" w:cs="Times New Roman"/>
          <w:b/>
          <w:bCs/>
          <w:sz w:val="24"/>
          <w:szCs w:val="24"/>
          <w:lang w:val="hy-AM"/>
        </w:rPr>
        <w:t>Համակարգիչ, համակարգչային համակարգ կամ համակարգչային ցանց ներթափանցելը.</w:t>
      </w:r>
    </w:p>
    <w:p w14:paraId="2EBB55ED" w14:textId="77777777" w:rsidR="00325C9D" w:rsidRDefault="00325C9D" w:rsidP="00325C9D">
      <w:pPr>
        <w:pStyle w:val="NormalWeb"/>
        <w:spacing w:before="100" w:beforeAutospacing="1" w:after="100" w:afterAutospacing="1" w:line="360" w:lineRule="auto"/>
        <w:ind w:left="0" w:firstLine="374"/>
        <w:jc w:val="both"/>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Հոդված 360. Համակարգչային տվյալը փոփոխելը.</w:t>
      </w:r>
    </w:p>
    <w:p w14:paraId="63DC2BAE" w14:textId="77777777" w:rsidR="00325C9D" w:rsidRDefault="00325C9D" w:rsidP="00325C9D">
      <w:pPr>
        <w:pStyle w:val="NormalWeb"/>
        <w:spacing w:before="100" w:beforeAutospacing="1" w:after="100" w:afterAutospacing="1" w:line="360" w:lineRule="auto"/>
        <w:ind w:left="0" w:firstLine="374"/>
        <w:jc w:val="both"/>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Հոդված 361. Համակարգչային սաբոտաժը (նենգադուլը). </w:t>
      </w:r>
    </w:p>
    <w:p w14:paraId="10849019" w14:textId="77777777" w:rsidR="00325C9D" w:rsidRDefault="00325C9D" w:rsidP="00325C9D">
      <w:pPr>
        <w:pStyle w:val="NormalWeb"/>
        <w:spacing w:before="100" w:beforeAutospacing="1" w:after="100" w:afterAutospacing="1" w:line="360" w:lineRule="auto"/>
        <w:ind w:left="0" w:firstLine="374"/>
        <w:jc w:val="both"/>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Հոդված 362. Համակարգչային տվյալներն ապօրինի որսալը կամ դրանց տիրանալը.</w:t>
      </w:r>
    </w:p>
    <w:p w14:paraId="4898D969" w14:textId="77777777" w:rsidR="00325C9D" w:rsidRDefault="00325C9D" w:rsidP="00325C9D">
      <w:pPr>
        <w:pStyle w:val="NormalWeb"/>
        <w:spacing w:before="100" w:beforeAutospacing="1" w:after="100" w:afterAutospacing="1" w:line="360" w:lineRule="auto"/>
        <w:ind w:left="0" w:firstLine="374"/>
        <w:jc w:val="both"/>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Հոդված 363. Հատուկ ծրագրային կամ գործիքային միջոցների ապօրինի շրջանառությունը.</w:t>
      </w:r>
    </w:p>
    <w:p w14:paraId="2AD9722E" w14:textId="77777777" w:rsidR="00325C9D" w:rsidRDefault="00325C9D" w:rsidP="00325C9D">
      <w:pPr>
        <w:pStyle w:val="NormalWeb"/>
        <w:spacing w:before="100" w:beforeAutospacing="1" w:after="100" w:afterAutospacing="1" w:line="360" w:lineRule="auto"/>
        <w:ind w:left="0" w:firstLine="374"/>
        <w:jc w:val="both"/>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Հոդված 364. Համակարգչային կեղծիք.</w:t>
      </w:r>
    </w:p>
    <w:p w14:paraId="72FE0ACD" w14:textId="77777777" w:rsidR="00325C9D" w:rsidRDefault="00325C9D" w:rsidP="00325C9D">
      <w:pPr>
        <w:pStyle w:val="NormalWeb"/>
        <w:spacing w:before="100" w:beforeAutospacing="1" w:after="100" w:afterAutospacing="1" w:line="360" w:lineRule="auto"/>
        <w:ind w:left="0" w:firstLine="374"/>
        <w:jc w:val="both"/>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Հոդված 365. Համակարգիչը, համակարգչային համակարգը կամ համակարգչային ցանցը շահագործելու կանոնները կամ պահանջները խախտելը.</w:t>
      </w:r>
    </w:p>
    <w:p w14:paraId="16F14E3D" w14:textId="77777777" w:rsidR="00325C9D" w:rsidRDefault="00325C9D" w:rsidP="00325C9D">
      <w:pPr>
        <w:tabs>
          <w:tab w:val="left" w:pos="567"/>
        </w:tabs>
        <w:spacing w:line="360" w:lineRule="auto"/>
        <w:ind w:firstLine="567"/>
        <w:jc w:val="both"/>
        <w:rPr>
          <w:rFonts w:ascii="GHEA Grapalat" w:eastAsia="Tahoma" w:hAnsi="GHEA Grapalat" w:cs="Tahoma"/>
          <w:b/>
          <w:bCs/>
          <w:i/>
          <w:iCs/>
          <w:lang w:val="hy-AM"/>
        </w:rPr>
      </w:pPr>
      <w:r>
        <w:rPr>
          <w:rFonts w:ascii="GHEA Grapalat" w:eastAsia="Tahoma" w:hAnsi="GHEA Grapalat" w:cs="Tahoma"/>
          <w:b/>
          <w:bCs/>
          <w:i/>
          <w:iCs/>
          <w:lang w:val="hy-AM"/>
        </w:rPr>
        <w:t xml:space="preserve">Հոդված 2. </w:t>
      </w:r>
      <w:r>
        <w:rPr>
          <w:rFonts w:ascii="GHEA Grapalat" w:hAnsi="GHEA Grapalat" w:cs="Sylfaen"/>
          <w:shd w:val="clear" w:color="auto" w:fill="FFFFFF"/>
          <w:lang w:val="hy-AM"/>
        </w:rPr>
        <w:t>Սույն</w:t>
      </w:r>
      <w:r>
        <w:rPr>
          <w:rFonts w:ascii="GHEA Grapalat" w:hAnsi="GHEA Grapalat"/>
          <w:shd w:val="clear" w:color="auto" w:fill="FFFFFF"/>
          <w:lang w:val="hy-AM"/>
        </w:rPr>
        <w:t xml:space="preserve"> օրենքն ուժի մեջ է մտնում պաշտոնական հրապարակման օրվան հաջորդող տասներորդ օրը:</w:t>
      </w:r>
    </w:p>
    <w:p w14:paraId="42534610" w14:textId="77777777" w:rsidR="00325C9D" w:rsidRDefault="00325C9D" w:rsidP="00325C9D">
      <w:pPr>
        <w:tabs>
          <w:tab w:val="left" w:pos="567"/>
        </w:tabs>
        <w:spacing w:line="360" w:lineRule="auto"/>
        <w:ind w:firstLine="567"/>
        <w:jc w:val="both"/>
        <w:rPr>
          <w:rFonts w:ascii="GHEA Grapalat" w:hAnsi="GHEA Grapalat"/>
          <w:lang w:val="hy-AM"/>
        </w:rPr>
      </w:pPr>
      <w:r>
        <w:rPr>
          <w:rFonts w:ascii="GHEA Grapalat" w:hAnsi="GHEA Grapalat"/>
          <w:lang w:val="hy-AM"/>
        </w:rPr>
        <w:br w:type="page"/>
      </w:r>
    </w:p>
    <w:p w14:paraId="0FB3ADBB" w14:textId="77777777" w:rsidR="00325C9D" w:rsidRDefault="00325C9D" w:rsidP="00325C9D">
      <w:pPr>
        <w:spacing w:line="360" w:lineRule="auto"/>
        <w:jc w:val="center"/>
        <w:rPr>
          <w:rFonts w:ascii="GHEA Grapalat" w:hAnsi="GHEA Grapalat"/>
          <w:b/>
          <w:bCs/>
          <w:lang w:val="hy-AM"/>
        </w:rPr>
      </w:pPr>
      <w:r>
        <w:rPr>
          <w:rFonts w:ascii="GHEA Grapalat" w:hAnsi="GHEA Grapalat"/>
          <w:b/>
          <w:bCs/>
          <w:lang w:val="hy-AM"/>
        </w:rPr>
        <w:lastRenderedPageBreak/>
        <w:t>ՀԱՅԱՍՏԱՆԻ ՀԱՆՐԱՊԵՏՈՒԹՅԱՆ</w:t>
      </w:r>
    </w:p>
    <w:p w14:paraId="7B1C9135" w14:textId="77777777" w:rsidR="00325C9D" w:rsidRDefault="00325C9D" w:rsidP="00325C9D">
      <w:pPr>
        <w:spacing w:line="360" w:lineRule="auto"/>
        <w:jc w:val="center"/>
        <w:rPr>
          <w:rFonts w:ascii="GHEA Grapalat" w:hAnsi="GHEA Grapalat"/>
          <w:b/>
          <w:bCs/>
          <w:lang w:val="hy-AM"/>
        </w:rPr>
      </w:pPr>
      <w:r>
        <w:rPr>
          <w:rFonts w:ascii="GHEA Grapalat" w:hAnsi="GHEA Grapalat"/>
          <w:b/>
          <w:bCs/>
          <w:lang w:val="hy-AM"/>
        </w:rPr>
        <w:t>ՕՐԵՆՔԸ</w:t>
      </w:r>
    </w:p>
    <w:p w14:paraId="11FB99E4" w14:textId="77777777" w:rsidR="00325C9D" w:rsidRDefault="00325C9D" w:rsidP="00325C9D">
      <w:pPr>
        <w:spacing w:line="360" w:lineRule="auto"/>
        <w:jc w:val="center"/>
        <w:rPr>
          <w:rFonts w:ascii="GHEA Grapalat" w:hAnsi="GHEA Grapalat"/>
          <w:b/>
          <w:bCs/>
          <w:lang w:val="hy-AM"/>
        </w:rPr>
      </w:pPr>
      <w:r>
        <w:rPr>
          <w:rFonts w:ascii="GHEA Grapalat" w:hAnsi="GHEA Grapalat"/>
          <w:b/>
          <w:bCs/>
          <w:lang w:val="hy-AM"/>
        </w:rPr>
        <w:t>«ՀԱՅԱՍՏԱՆԻ ՀԱՆՐԱՊԵՏՈՒԹՅԱՆ ՔՐԵԱԿԱՆ ԴԱՏԱՎԱՐՈՒԹՅԱՆ ՕՐԵՆՍԳՐՔՈՒՄ ԼՐԱՑՈՒՄՆԵՐ ԵՎ ՓՈՓՈԽՈՒԹՅՈՒՆՆԵՐ ԿԱՏԱՐԵԼՈՒ ՄԱՍԻՆ»</w:t>
      </w:r>
    </w:p>
    <w:p w14:paraId="7C4B6836" w14:textId="77777777" w:rsidR="00325C9D" w:rsidRDefault="00325C9D" w:rsidP="00325C9D">
      <w:pPr>
        <w:tabs>
          <w:tab w:val="left" w:pos="567"/>
        </w:tabs>
        <w:spacing w:line="360" w:lineRule="auto"/>
        <w:ind w:firstLine="567"/>
        <w:jc w:val="both"/>
        <w:rPr>
          <w:rFonts w:ascii="GHEA Grapalat" w:eastAsia="Tahoma" w:hAnsi="GHEA Grapalat" w:cs="Tahoma"/>
          <w:b/>
          <w:i/>
          <w:lang w:val="hy-AM"/>
        </w:rPr>
      </w:pPr>
    </w:p>
    <w:p w14:paraId="73E9DC25" w14:textId="77777777" w:rsidR="00325C9D" w:rsidRDefault="00325C9D" w:rsidP="00325C9D">
      <w:pPr>
        <w:tabs>
          <w:tab w:val="left" w:pos="567"/>
        </w:tabs>
        <w:spacing w:line="360" w:lineRule="auto"/>
        <w:ind w:firstLine="567"/>
        <w:jc w:val="both"/>
        <w:rPr>
          <w:rFonts w:ascii="GHEA Grapalat" w:eastAsia="Tahoma" w:hAnsi="GHEA Grapalat" w:cs="Tahoma"/>
          <w:lang w:val="hy-AM"/>
        </w:rPr>
      </w:pPr>
      <w:r>
        <w:rPr>
          <w:rFonts w:ascii="GHEA Grapalat" w:eastAsia="Tahoma" w:hAnsi="GHEA Grapalat" w:cs="Tahoma"/>
          <w:b/>
          <w:i/>
          <w:lang w:val="hy-AM"/>
        </w:rPr>
        <w:t>Հոդված 1.</w:t>
      </w:r>
      <w:r>
        <w:rPr>
          <w:rFonts w:ascii="GHEA Grapalat" w:hAnsi="GHEA Grapalat"/>
          <w:b/>
          <w:lang w:val="hy-AM"/>
        </w:rPr>
        <w:t xml:space="preserve"> </w:t>
      </w:r>
      <w:r>
        <w:rPr>
          <w:rFonts w:ascii="GHEA Grapalat" w:eastAsia="Tahoma" w:hAnsi="GHEA Grapalat" w:cs="Tahoma"/>
          <w:lang w:val="hy-AM"/>
        </w:rPr>
        <w:t>2021 թվականի հունիսի 30-ի Հայաստանի Հանրապետության քրեական դատավարության օրենսգրքի (այսուհետ՝ Օրենսգիրք) 6-րդ հոդվածը լրացնել հետևյալ բովանդակությամբ 61-63-րդ կետերով՝</w:t>
      </w:r>
    </w:p>
    <w:p w14:paraId="6DAF7372" w14:textId="77777777" w:rsidR="00325C9D" w:rsidRDefault="00325C9D" w:rsidP="00325C9D">
      <w:pPr>
        <w:tabs>
          <w:tab w:val="left" w:pos="567"/>
        </w:tabs>
        <w:spacing w:line="360" w:lineRule="auto"/>
        <w:ind w:firstLine="567"/>
        <w:jc w:val="both"/>
        <w:rPr>
          <w:rFonts w:ascii="GHEA Grapalat" w:eastAsia="Tahoma" w:hAnsi="GHEA Grapalat" w:cs="Tahoma"/>
          <w:lang w:val="hy-AM"/>
        </w:rPr>
      </w:pPr>
      <w:r>
        <w:rPr>
          <w:rFonts w:ascii="GHEA Grapalat" w:hAnsi="GHEA Grapalat"/>
          <w:b/>
          <w:bCs/>
          <w:lang w:val="hy-AM"/>
        </w:rPr>
        <w:t>61) բաժանորդային տվյալներ՝</w:t>
      </w:r>
      <w:r>
        <w:rPr>
          <w:rFonts w:ascii="GHEA Grapalat" w:hAnsi="GHEA Grapalat"/>
          <w:lang w:val="hy-AM"/>
        </w:rPr>
        <w:t xml:space="preserve"> </w:t>
      </w:r>
      <w:r>
        <w:rPr>
          <w:rFonts w:ascii="GHEA Grapalat" w:eastAsia="Tahoma" w:hAnsi="GHEA Grapalat" w:cs="Tahoma"/>
          <w:lang w:val="hy-AM"/>
        </w:rPr>
        <w:t>ֆիքսված կամ բջջային հեռախոսային ցանցի միջոցով հաղորդակցվողների հեռախոսահամարները, հեռախոսահամարի բաժանորդի անհատական տվյալները, հեռախոսային հաղորդակցությունը սկսելու պահին և դրա ընթացքում հաղորդակցվողների գտնվելու վայրը և նրանց տեղաշարժը պարզելու համար անհրաժեշտ տվյալները, համացանցն օգտագործողի կամ բաժանորդի նույնականացման տվյալները, հաղորդակցման ընթացքում օգտագործվող սարքավորումների նույնականացման համարը</w:t>
      </w:r>
      <w:r w:rsidR="00E46DFB" w:rsidRPr="009A3E2D">
        <w:rPr>
          <w:rFonts w:ascii="GHEA Grapalat" w:eastAsia="Tahoma" w:hAnsi="GHEA Grapalat" w:cs="Tahoma"/>
          <w:lang w:val="hy-AM"/>
        </w:rPr>
        <w:t xml:space="preserve">, </w:t>
      </w:r>
      <w:r>
        <w:rPr>
          <w:rFonts w:ascii="GHEA Grapalat" w:eastAsia="Tahoma" w:hAnsi="GHEA Grapalat" w:cs="Tahoma"/>
          <w:lang w:val="hy-AM"/>
        </w:rPr>
        <w:t>հեռախոսահամարը, որով նա միանում է ընդհանուր օգտագործման հեռախոսացանցին, համացանցային հեռախոսազանգն ստացողի անհատականացման տվյալները</w:t>
      </w:r>
      <w:r>
        <w:rPr>
          <w:rFonts w:ascii="GHEA Grapalat" w:hAnsi="GHEA Grapalat"/>
          <w:color w:val="000000"/>
          <w:shd w:val="clear" w:color="auto" w:fill="FFFFFF"/>
          <w:lang w:val="hy-AM"/>
        </w:rPr>
        <w:t>.</w:t>
      </w:r>
    </w:p>
    <w:p w14:paraId="7EECCDED" w14:textId="2DC79CCB" w:rsidR="00325C9D" w:rsidRDefault="00325C9D" w:rsidP="00325C9D">
      <w:pPr>
        <w:tabs>
          <w:tab w:val="left" w:pos="567"/>
        </w:tabs>
        <w:spacing w:line="360" w:lineRule="auto"/>
        <w:ind w:firstLine="567"/>
        <w:jc w:val="both"/>
        <w:rPr>
          <w:rFonts w:ascii="GHEA Grapalat" w:hAnsi="GHEA Grapalat"/>
          <w:lang w:val="hy-AM"/>
        </w:rPr>
      </w:pPr>
      <w:r>
        <w:rPr>
          <w:rFonts w:ascii="GHEA Grapalat" w:hAnsi="GHEA Grapalat"/>
          <w:b/>
          <w:bCs/>
          <w:lang w:val="hy-AM"/>
        </w:rPr>
        <w:t>62) փոխանցվող տվյալներ՝</w:t>
      </w:r>
      <w:r>
        <w:rPr>
          <w:rFonts w:ascii="GHEA Grapalat" w:hAnsi="GHEA Grapalat"/>
          <w:lang w:val="hy-AM"/>
        </w:rPr>
        <w:t xml:space="preserve"> </w:t>
      </w:r>
      <w:r>
        <w:rPr>
          <w:rFonts w:ascii="GHEA Grapalat" w:hAnsi="GHEA Grapalat"/>
          <w:color w:val="000000"/>
          <w:shd w:val="clear" w:color="auto" w:fill="FFFFFF"/>
          <w:lang w:val="hy-AM"/>
        </w:rPr>
        <w:t>ֆիքսված կամ բջջային հեռախոսային ցանցի դեպքում` բաժանորդի և օգտագործողի մուտքային և ելքային զանգերը</w:t>
      </w:r>
      <w:r w:rsidR="0077700F">
        <w:rPr>
          <w:rFonts w:ascii="GHEA Grapalat" w:hAnsi="GHEA Grapalat"/>
          <w:color w:val="000000"/>
          <w:shd w:val="clear" w:color="auto" w:fill="FFFFFF"/>
        </w:rPr>
        <w:t xml:space="preserve"> (</w:t>
      </w:r>
      <w:r w:rsidR="0077700F">
        <w:rPr>
          <w:rFonts w:ascii="GHEA Grapalat" w:hAnsi="GHEA Grapalat"/>
          <w:color w:val="000000"/>
          <w:shd w:val="clear" w:color="auto" w:fill="FFFFFF"/>
          <w:lang w:val="hy-AM"/>
        </w:rPr>
        <w:t>հաղորդագրությունները</w:t>
      </w:r>
      <w:r w:rsidR="0077700F">
        <w:rPr>
          <w:rFonts w:ascii="GHEA Grapalat" w:hAnsi="GHEA Grapalat"/>
          <w:color w:val="000000"/>
          <w:shd w:val="clear" w:color="auto" w:fill="FFFFFF"/>
        </w:rPr>
        <w:t>)</w:t>
      </w:r>
      <w:r>
        <w:rPr>
          <w:rFonts w:ascii="GHEA Grapalat" w:hAnsi="GHEA Grapalat"/>
          <w:color w:val="000000"/>
          <w:shd w:val="clear" w:color="auto" w:fill="FFFFFF"/>
          <w:lang w:val="hy-AM"/>
        </w:rPr>
        <w:t xml:space="preserve">, </w:t>
      </w:r>
      <w:r w:rsidR="00E46DFB">
        <w:rPr>
          <w:rFonts w:ascii="GHEA Grapalat" w:eastAsia="Tahoma" w:hAnsi="GHEA Grapalat" w:cs="Tahoma"/>
          <w:lang w:val="hy-AM"/>
        </w:rPr>
        <w:t xml:space="preserve">հեռախոսային հաղորդակցությունն սկսելու և ավարտելու ժամանակը, վայրը, </w:t>
      </w:r>
      <w:r>
        <w:rPr>
          <w:rFonts w:ascii="GHEA Grapalat" w:hAnsi="GHEA Grapalat"/>
          <w:color w:val="000000"/>
          <w:shd w:val="clear" w:color="auto" w:fill="FFFFFF"/>
          <w:lang w:val="hy-AM"/>
        </w:rPr>
        <w:t>համացանցային հաղորդակցության, այդ թվում` համացանցային հեռախոսային հաղորդակցության և համացանցի միջոցով փոխանցվող էլեկտրոնային հաղորդումների դեպքում՝ համացանցային հեռախոսազանգերի մուտքային և ելքային զանգերը,</w:t>
      </w:r>
      <w:r>
        <w:rPr>
          <w:rFonts w:ascii="Arial Unicode" w:hAnsi="Arial Unicode"/>
          <w:color w:val="000000"/>
          <w:sz w:val="21"/>
          <w:szCs w:val="21"/>
          <w:shd w:val="clear" w:color="auto" w:fill="FFFFFF"/>
          <w:lang w:val="hy-AM"/>
        </w:rPr>
        <w:t xml:space="preserve"> </w:t>
      </w:r>
      <w:r>
        <w:rPr>
          <w:rFonts w:ascii="GHEA Grapalat" w:eastAsia="Tahoma" w:hAnsi="GHEA Grapalat" w:cs="Tahoma"/>
          <w:lang w:val="hy-AM"/>
        </w:rPr>
        <w:t xml:space="preserve">համացանցին միանալու և համացանցից դուրս գալու վայրը, ժամանակը, տևողությունը, տեղաշարժը, համացանցային հասցեն, </w:t>
      </w:r>
      <w:r>
        <w:rPr>
          <w:rFonts w:ascii="GHEA Grapalat" w:eastAsia="Tahoma" w:hAnsi="GHEA Grapalat" w:cs="Tahoma"/>
          <w:lang w:val="hy-AM"/>
        </w:rPr>
        <w:lastRenderedPageBreak/>
        <w:t>ներառյալ ինտերնետ պրոտոկոլի (IP) հասցեն պարզելու համար անհրաժեշտ տվյալները</w:t>
      </w:r>
      <w:r>
        <w:rPr>
          <w:rFonts w:ascii="GHEA Grapalat" w:hAnsi="GHEA Grapalat"/>
          <w:lang w:val="hy-AM"/>
        </w:rPr>
        <w:t>,</w:t>
      </w:r>
      <w:r>
        <w:rPr>
          <w:rFonts w:ascii="GHEA Grapalat" w:eastAsia="Tahoma" w:hAnsi="GHEA Grapalat" w:cs="Tahoma"/>
          <w:lang w:val="hy-AM"/>
        </w:rPr>
        <w:t xml:space="preserve"> </w:t>
      </w:r>
    </w:p>
    <w:p w14:paraId="5DA5047E" w14:textId="77777777" w:rsidR="00325C9D" w:rsidRDefault="00325C9D" w:rsidP="00325C9D">
      <w:pPr>
        <w:pStyle w:val="NormalWeb"/>
        <w:spacing w:line="360" w:lineRule="auto"/>
        <w:ind w:left="0" w:firstLine="567"/>
        <w:jc w:val="both"/>
        <w:rPr>
          <w:rFonts w:ascii="GHEA Grapalat" w:eastAsia="Tahoma" w:hAnsi="GHEA Grapalat" w:cs="Tahoma"/>
          <w:sz w:val="24"/>
          <w:szCs w:val="24"/>
          <w:lang w:val="hy-AM"/>
        </w:rPr>
      </w:pPr>
      <w:r>
        <w:rPr>
          <w:rFonts w:ascii="GHEA Grapalat" w:eastAsia="Times New Roman" w:hAnsi="GHEA Grapalat" w:cs="Times New Roman"/>
          <w:b/>
          <w:bCs/>
          <w:sz w:val="24"/>
          <w:szCs w:val="24"/>
          <w:lang w:val="hy-AM"/>
        </w:rPr>
        <w:t xml:space="preserve">63) բովանդակային տվյալներ՝ </w:t>
      </w:r>
      <w:r>
        <w:rPr>
          <w:rFonts w:ascii="GHEA Grapalat" w:eastAsia="Tahoma" w:hAnsi="GHEA Grapalat" w:cs="Tahoma"/>
          <w:sz w:val="24"/>
          <w:szCs w:val="24"/>
          <w:lang w:val="hy-AM"/>
        </w:rPr>
        <w:t>ֆիքսված կամ բջջային հեռախոսային ցանցի դեպքում` հեռախոսային խոսակցության, տեքստային, պատկերային, ձայնային, տեսաձայնային և այլ հաղորդագրության բովանդակությունը, հեռախոսազանգի վերահասցեագրման կամ փոխանցման դեպքում այն հեռախոսահամարը, որին փոխանցվել է հեռախոսազանգը, համացանցային հաղորդակցության, այդ թվում` համացանցային հեռախոսային հաղորդակցության և համացանցի միջոցով փոխանցվող էլեկտրոնային հաղորդումների դեպքում՝ հաղորդակցության բովանդակությունը:</w:t>
      </w:r>
      <w:r>
        <w:rPr>
          <w:rFonts w:ascii="GHEA Grapalat" w:eastAsia="Times New Roman" w:hAnsi="GHEA Grapalat" w:cs="Times New Roman"/>
          <w:sz w:val="24"/>
          <w:szCs w:val="24"/>
          <w:lang w:val="hy-AM"/>
        </w:rPr>
        <w:t>»։</w:t>
      </w:r>
    </w:p>
    <w:p w14:paraId="1EAA384E" w14:textId="77777777" w:rsidR="00325C9D" w:rsidRDefault="00325C9D" w:rsidP="00325C9D">
      <w:pPr>
        <w:tabs>
          <w:tab w:val="left" w:pos="567"/>
        </w:tabs>
        <w:spacing w:line="360" w:lineRule="auto"/>
        <w:ind w:firstLine="567"/>
        <w:jc w:val="both"/>
        <w:rPr>
          <w:rFonts w:ascii="GHEA Grapalat" w:eastAsia="Tahoma" w:hAnsi="GHEA Grapalat" w:cs="Tahoma"/>
          <w:lang w:val="hy-AM"/>
        </w:rPr>
      </w:pPr>
    </w:p>
    <w:p w14:paraId="033EDCB6" w14:textId="77777777" w:rsidR="00325C9D" w:rsidRDefault="00325C9D" w:rsidP="00325C9D">
      <w:pPr>
        <w:tabs>
          <w:tab w:val="left" w:pos="567"/>
        </w:tabs>
        <w:spacing w:line="360" w:lineRule="auto"/>
        <w:ind w:firstLine="567"/>
        <w:jc w:val="both"/>
        <w:rPr>
          <w:rFonts w:ascii="GHEA Grapalat" w:hAnsi="GHEA Grapalat"/>
          <w:lang w:val="hy-AM"/>
        </w:rPr>
      </w:pPr>
      <w:r>
        <w:rPr>
          <w:rFonts w:ascii="GHEA Grapalat" w:eastAsia="Tahoma" w:hAnsi="GHEA Grapalat" w:cs="Tahoma"/>
          <w:b/>
          <w:i/>
          <w:lang w:val="hy-AM"/>
        </w:rPr>
        <w:t>Հոդված 2.</w:t>
      </w:r>
      <w:r>
        <w:rPr>
          <w:rFonts w:ascii="GHEA Grapalat" w:hAnsi="GHEA Grapalat"/>
          <w:b/>
          <w:lang w:val="hy-AM"/>
        </w:rPr>
        <w:t xml:space="preserve"> </w:t>
      </w:r>
      <w:r>
        <w:rPr>
          <w:rFonts w:ascii="GHEA Grapalat" w:eastAsia="Tahoma" w:hAnsi="GHEA Grapalat" w:cs="Tahoma"/>
          <w:lang w:val="hy-AM"/>
        </w:rPr>
        <w:t>209-րդ հոդվածի 4-րդ մասը լրացնել հետևյալ բովանդակությամբ 7-րդ կետով</w:t>
      </w:r>
      <w:r>
        <w:rPr>
          <w:rFonts w:ascii="MS Mincho" w:eastAsia="MS Mincho" w:hAnsi="MS Mincho" w:cs="MS Mincho" w:hint="eastAsia"/>
          <w:lang w:val="hy-AM"/>
        </w:rPr>
        <w:t>․</w:t>
      </w:r>
    </w:p>
    <w:p w14:paraId="1DA5D376" w14:textId="77777777" w:rsidR="00325C9D" w:rsidRDefault="00325C9D" w:rsidP="00325C9D">
      <w:pPr>
        <w:tabs>
          <w:tab w:val="left" w:pos="567"/>
        </w:tabs>
        <w:spacing w:line="360" w:lineRule="auto"/>
        <w:ind w:firstLine="567"/>
        <w:jc w:val="both"/>
        <w:rPr>
          <w:rFonts w:ascii="GHEA Grapalat" w:hAnsi="GHEA Grapalat"/>
        </w:rPr>
      </w:pPr>
      <w:r>
        <w:rPr>
          <w:rFonts w:ascii="GHEA Grapalat" w:hAnsi="GHEA Grapalat"/>
          <w:lang w:val="hy-AM"/>
        </w:rPr>
        <w:t xml:space="preserve">«7) </w:t>
      </w:r>
      <w:r>
        <w:rPr>
          <w:rFonts w:ascii="GHEA Grapalat" w:eastAsia="Tahoma" w:hAnsi="GHEA Grapalat" w:cs="Tahoma"/>
          <w:lang w:val="hy-AM"/>
        </w:rPr>
        <w:t>սույն օրենսգրքի 232-րդ հոդվածի 3.1-րդ մասով սահմանված տվյալներ պարունակող տեղեկատվության պահանջը։</w:t>
      </w:r>
      <w:r>
        <w:rPr>
          <w:rFonts w:ascii="GHEA Grapalat" w:eastAsia="Tahoma" w:hAnsi="GHEA Grapalat" w:cs="Tahoma"/>
        </w:rPr>
        <w:t>»։</w:t>
      </w:r>
    </w:p>
    <w:p w14:paraId="7DAE2930" w14:textId="77777777" w:rsidR="00325C9D" w:rsidRDefault="00325C9D" w:rsidP="00325C9D">
      <w:pPr>
        <w:tabs>
          <w:tab w:val="left" w:pos="567"/>
        </w:tabs>
        <w:spacing w:line="360" w:lineRule="auto"/>
        <w:ind w:firstLine="567"/>
        <w:jc w:val="both"/>
        <w:rPr>
          <w:rFonts w:ascii="GHEA Grapalat" w:eastAsia="Tahoma" w:hAnsi="GHEA Grapalat" w:cs="Tahoma"/>
          <w:b/>
          <w:bCs/>
          <w:i/>
          <w:iCs/>
          <w:lang w:val="hy-AM"/>
        </w:rPr>
      </w:pPr>
    </w:p>
    <w:p w14:paraId="1D6F06AF" w14:textId="77777777" w:rsidR="00325C9D" w:rsidRDefault="00325C9D" w:rsidP="00325C9D">
      <w:pPr>
        <w:tabs>
          <w:tab w:val="left" w:pos="567"/>
        </w:tabs>
        <w:spacing w:line="360" w:lineRule="auto"/>
        <w:ind w:firstLine="567"/>
        <w:jc w:val="both"/>
        <w:rPr>
          <w:rFonts w:ascii="GHEA Grapalat" w:hAnsi="GHEA Grapalat"/>
          <w:i/>
          <w:iCs/>
        </w:rPr>
      </w:pPr>
      <w:r>
        <w:rPr>
          <w:rFonts w:ascii="GHEA Grapalat" w:eastAsia="Tahoma" w:hAnsi="GHEA Grapalat" w:cs="Tahoma"/>
          <w:b/>
          <w:bCs/>
          <w:i/>
          <w:iCs/>
          <w:lang w:val="hy-AM"/>
        </w:rPr>
        <w:t xml:space="preserve">Հոդված </w:t>
      </w:r>
      <w:r>
        <w:rPr>
          <w:rFonts w:ascii="GHEA Grapalat" w:eastAsia="Tahoma" w:hAnsi="GHEA Grapalat" w:cs="Tahoma"/>
          <w:b/>
          <w:bCs/>
          <w:i/>
          <w:iCs/>
          <w:lang w:val="ru-RU"/>
        </w:rPr>
        <w:t>3</w:t>
      </w:r>
      <w:r>
        <w:rPr>
          <w:rFonts w:ascii="GHEA Grapalat" w:eastAsia="Tahoma" w:hAnsi="GHEA Grapalat" w:cs="Tahoma"/>
          <w:b/>
          <w:bCs/>
          <w:i/>
          <w:iCs/>
        </w:rPr>
        <w:t>.</w:t>
      </w:r>
      <w:r>
        <w:rPr>
          <w:rFonts w:ascii="GHEA Grapalat" w:eastAsia="Tahoma" w:hAnsi="GHEA Grapalat" w:cs="Tahoma"/>
          <w:i/>
          <w:iCs/>
        </w:rPr>
        <w:t xml:space="preserve"> </w:t>
      </w:r>
      <w:r>
        <w:rPr>
          <w:rFonts w:ascii="GHEA Grapalat" w:eastAsia="Tahoma" w:hAnsi="GHEA Grapalat" w:cs="Tahoma"/>
          <w:lang w:val="hy-AM"/>
        </w:rPr>
        <w:t xml:space="preserve">Օրենսգրքի </w:t>
      </w:r>
      <w:r>
        <w:rPr>
          <w:rFonts w:ascii="GHEA Grapalat" w:eastAsia="Tahoma" w:hAnsi="GHEA Grapalat" w:cs="Tahoma"/>
        </w:rPr>
        <w:t xml:space="preserve">232-րդ </w:t>
      </w:r>
      <w:proofErr w:type="spellStart"/>
      <w:r>
        <w:rPr>
          <w:rFonts w:ascii="GHEA Grapalat" w:eastAsia="Tahoma" w:hAnsi="GHEA Grapalat" w:cs="Tahoma"/>
        </w:rPr>
        <w:t>հոդվածում</w:t>
      </w:r>
      <w:proofErr w:type="spellEnd"/>
      <w:r>
        <w:rPr>
          <w:rFonts w:ascii="GHEA Grapalat" w:eastAsia="Tahoma" w:hAnsi="GHEA Grapalat" w:cs="Tahoma"/>
          <w:i/>
          <w:iCs/>
        </w:rPr>
        <w:t>`</w:t>
      </w:r>
    </w:p>
    <w:p w14:paraId="47601EF2" w14:textId="77777777" w:rsidR="00325C9D" w:rsidRDefault="00325C9D" w:rsidP="00325C9D">
      <w:pPr>
        <w:numPr>
          <w:ilvl w:val="0"/>
          <w:numId w:val="1"/>
        </w:numPr>
        <w:tabs>
          <w:tab w:val="left" w:pos="567"/>
        </w:tabs>
        <w:spacing w:line="360" w:lineRule="auto"/>
        <w:ind w:left="0" w:firstLine="567"/>
        <w:jc w:val="both"/>
        <w:rPr>
          <w:rFonts w:ascii="GHEA Grapalat" w:hAnsi="GHEA Grapalat"/>
        </w:rPr>
      </w:pPr>
      <w:r>
        <w:rPr>
          <w:rFonts w:ascii="GHEA Grapalat" w:eastAsia="Tahoma" w:hAnsi="GHEA Grapalat" w:cs="Tahoma"/>
        </w:rPr>
        <w:t xml:space="preserve">3-րդ </w:t>
      </w:r>
      <w:proofErr w:type="spellStart"/>
      <w:r>
        <w:rPr>
          <w:rFonts w:ascii="GHEA Grapalat" w:eastAsia="Tahoma" w:hAnsi="GHEA Grapalat" w:cs="Tahoma"/>
        </w:rPr>
        <w:t>մասը</w:t>
      </w:r>
      <w:proofErr w:type="spellEnd"/>
      <w:r>
        <w:rPr>
          <w:rFonts w:ascii="GHEA Grapalat" w:eastAsia="Tahoma" w:hAnsi="GHEA Grapalat" w:cs="Tahoma"/>
        </w:rPr>
        <w:t xml:space="preserve"> </w:t>
      </w:r>
      <w:proofErr w:type="spellStart"/>
      <w:r>
        <w:rPr>
          <w:rFonts w:ascii="GHEA Grapalat" w:eastAsia="Tahoma" w:hAnsi="GHEA Grapalat" w:cs="Tahoma"/>
        </w:rPr>
        <w:t>շարադրել</w:t>
      </w:r>
      <w:proofErr w:type="spellEnd"/>
      <w:r>
        <w:rPr>
          <w:rFonts w:ascii="GHEA Grapalat" w:eastAsia="Tahoma" w:hAnsi="GHEA Grapalat" w:cs="Tahoma"/>
        </w:rPr>
        <w:t xml:space="preserve"> </w:t>
      </w:r>
      <w:proofErr w:type="spellStart"/>
      <w:r>
        <w:rPr>
          <w:rFonts w:ascii="GHEA Grapalat" w:eastAsia="Tahoma" w:hAnsi="GHEA Grapalat" w:cs="Tahoma"/>
        </w:rPr>
        <w:t>հետևյալ</w:t>
      </w:r>
      <w:proofErr w:type="spellEnd"/>
      <w:r>
        <w:rPr>
          <w:rFonts w:ascii="GHEA Grapalat" w:eastAsia="Tahoma" w:hAnsi="GHEA Grapalat" w:cs="Tahoma"/>
        </w:rPr>
        <w:t xml:space="preserve"> </w:t>
      </w:r>
      <w:proofErr w:type="spellStart"/>
      <w:r>
        <w:rPr>
          <w:rFonts w:ascii="GHEA Grapalat" w:eastAsia="Tahoma" w:hAnsi="GHEA Grapalat" w:cs="Tahoma"/>
        </w:rPr>
        <w:t>խմբագրությամբ</w:t>
      </w:r>
      <w:proofErr w:type="spellEnd"/>
      <w:r>
        <w:rPr>
          <w:rFonts w:ascii="GHEA Grapalat" w:eastAsia="Tahoma" w:hAnsi="GHEA Grapalat" w:cs="Tahoma"/>
        </w:rPr>
        <w:t>.</w:t>
      </w:r>
    </w:p>
    <w:p w14:paraId="4D900CAB" w14:textId="77777777" w:rsidR="00325C9D" w:rsidRDefault="00325C9D" w:rsidP="00325C9D">
      <w:pPr>
        <w:tabs>
          <w:tab w:val="left" w:pos="567"/>
        </w:tabs>
        <w:spacing w:line="360" w:lineRule="auto"/>
        <w:ind w:firstLine="567"/>
        <w:jc w:val="both"/>
        <w:rPr>
          <w:rFonts w:ascii="GHEA Grapalat" w:eastAsia="Tahoma" w:hAnsi="GHEA Grapalat" w:cs="Tahoma"/>
          <w:lang w:val="hy-AM"/>
        </w:rPr>
      </w:pPr>
      <w:r>
        <w:rPr>
          <w:rFonts w:ascii="GHEA Grapalat" w:eastAsia="Tahoma" w:hAnsi="GHEA Grapalat" w:cs="Tahoma"/>
        </w:rPr>
        <w:t>«</w:t>
      </w:r>
      <w:r>
        <w:rPr>
          <w:rFonts w:ascii="GHEA Grapalat" w:eastAsia="Tahoma" w:hAnsi="GHEA Grapalat" w:cs="Tahoma"/>
          <w:lang w:val="hy-AM"/>
        </w:rPr>
        <w:t>3</w:t>
      </w:r>
      <w:r>
        <w:rPr>
          <w:rFonts w:ascii="GHEA Grapalat" w:eastAsia="Tahoma" w:hAnsi="GHEA Grapalat" w:cs="Tahoma"/>
        </w:rPr>
        <w:t xml:space="preserve">. </w:t>
      </w:r>
      <w:proofErr w:type="spellStart"/>
      <w:r>
        <w:rPr>
          <w:rFonts w:ascii="GHEA Grapalat" w:eastAsia="Tahoma" w:hAnsi="GHEA Grapalat" w:cs="Tahoma"/>
        </w:rPr>
        <w:t>Հսկող</w:t>
      </w:r>
      <w:proofErr w:type="spellEnd"/>
      <w:r>
        <w:rPr>
          <w:rFonts w:ascii="GHEA Grapalat" w:eastAsia="Tahoma" w:hAnsi="GHEA Grapalat" w:cs="Tahoma"/>
        </w:rPr>
        <w:t xml:space="preserve"> </w:t>
      </w:r>
      <w:proofErr w:type="spellStart"/>
      <w:r>
        <w:rPr>
          <w:rFonts w:ascii="GHEA Grapalat" w:eastAsia="Tahoma" w:hAnsi="GHEA Grapalat" w:cs="Tahoma"/>
        </w:rPr>
        <w:t>դատախազի</w:t>
      </w:r>
      <w:proofErr w:type="spellEnd"/>
      <w:r>
        <w:rPr>
          <w:rFonts w:ascii="GHEA Grapalat" w:eastAsia="Tahoma" w:hAnsi="GHEA Grapalat" w:cs="Tahoma"/>
        </w:rPr>
        <w:t xml:space="preserve"> </w:t>
      </w:r>
      <w:proofErr w:type="spellStart"/>
      <w:r>
        <w:rPr>
          <w:rFonts w:ascii="GHEA Grapalat" w:eastAsia="Tahoma" w:hAnsi="GHEA Grapalat" w:cs="Tahoma"/>
        </w:rPr>
        <w:t>կողմից</w:t>
      </w:r>
      <w:proofErr w:type="spellEnd"/>
      <w:r>
        <w:rPr>
          <w:rFonts w:ascii="GHEA Grapalat" w:eastAsia="Tahoma" w:hAnsi="GHEA Grapalat" w:cs="Tahoma"/>
        </w:rPr>
        <w:t xml:space="preserve"> </w:t>
      </w:r>
      <w:proofErr w:type="spellStart"/>
      <w:r>
        <w:rPr>
          <w:rFonts w:ascii="GHEA Grapalat" w:eastAsia="Tahoma" w:hAnsi="GHEA Grapalat" w:cs="Tahoma"/>
        </w:rPr>
        <w:t>հաստատված</w:t>
      </w:r>
      <w:proofErr w:type="spellEnd"/>
      <w:r>
        <w:rPr>
          <w:rFonts w:ascii="GHEA Grapalat" w:eastAsia="Tahoma" w:hAnsi="GHEA Grapalat" w:cs="Tahoma"/>
        </w:rPr>
        <w:t xml:space="preserve"> </w:t>
      </w:r>
      <w:proofErr w:type="spellStart"/>
      <w:r>
        <w:rPr>
          <w:rFonts w:ascii="GHEA Grapalat" w:eastAsia="Tahoma" w:hAnsi="GHEA Grapalat" w:cs="Tahoma"/>
        </w:rPr>
        <w:t>քննիչի</w:t>
      </w:r>
      <w:proofErr w:type="spellEnd"/>
      <w:r>
        <w:rPr>
          <w:rFonts w:ascii="GHEA Grapalat" w:eastAsia="Tahoma" w:hAnsi="GHEA Grapalat" w:cs="Tahoma"/>
        </w:rPr>
        <w:t xml:space="preserve"> </w:t>
      </w:r>
      <w:proofErr w:type="spellStart"/>
      <w:r>
        <w:rPr>
          <w:rFonts w:ascii="GHEA Grapalat" w:eastAsia="Tahoma" w:hAnsi="GHEA Grapalat" w:cs="Tahoma"/>
        </w:rPr>
        <w:t>որոշմամբ</w:t>
      </w:r>
      <w:proofErr w:type="spellEnd"/>
      <w:r>
        <w:rPr>
          <w:rFonts w:ascii="GHEA Grapalat" w:eastAsia="Tahoma" w:hAnsi="GHEA Grapalat" w:cs="Tahoma"/>
        </w:rPr>
        <w:t xml:space="preserve"> </w:t>
      </w:r>
      <w:proofErr w:type="spellStart"/>
      <w:r>
        <w:rPr>
          <w:rFonts w:ascii="GHEA Grapalat" w:eastAsia="Tahoma" w:hAnsi="GHEA Grapalat" w:cs="Tahoma"/>
        </w:rPr>
        <w:t>կարող</w:t>
      </w:r>
      <w:proofErr w:type="spellEnd"/>
      <w:r>
        <w:rPr>
          <w:rFonts w:ascii="GHEA Grapalat" w:eastAsia="Tahoma" w:hAnsi="GHEA Grapalat" w:cs="Tahoma"/>
        </w:rPr>
        <w:t xml:space="preserve"> </w:t>
      </w:r>
      <w:proofErr w:type="spellStart"/>
      <w:r>
        <w:rPr>
          <w:rFonts w:ascii="GHEA Grapalat" w:eastAsia="Tahoma" w:hAnsi="GHEA Grapalat" w:cs="Tahoma"/>
        </w:rPr>
        <w:t>են</w:t>
      </w:r>
      <w:proofErr w:type="spellEnd"/>
      <w:r>
        <w:rPr>
          <w:rFonts w:ascii="GHEA Grapalat" w:eastAsia="Tahoma" w:hAnsi="GHEA Grapalat" w:cs="Tahoma"/>
        </w:rPr>
        <w:t xml:space="preserve"> </w:t>
      </w:r>
      <w:proofErr w:type="spellStart"/>
      <w:r>
        <w:rPr>
          <w:rFonts w:ascii="GHEA Grapalat" w:eastAsia="Tahoma" w:hAnsi="GHEA Grapalat" w:cs="Tahoma"/>
        </w:rPr>
        <w:t>պահանջվել</w:t>
      </w:r>
      <w:proofErr w:type="spellEnd"/>
      <w:r>
        <w:rPr>
          <w:rFonts w:ascii="GHEA Grapalat" w:eastAsia="Tahoma" w:hAnsi="GHEA Grapalat" w:cs="Tahoma"/>
        </w:rPr>
        <w:t xml:space="preserve"> </w:t>
      </w:r>
      <w:proofErr w:type="spellStart"/>
      <w:r>
        <w:rPr>
          <w:rFonts w:ascii="GHEA Grapalat" w:eastAsia="Tahoma" w:hAnsi="GHEA Grapalat" w:cs="Tahoma"/>
        </w:rPr>
        <w:t>նաև</w:t>
      </w:r>
      <w:proofErr w:type="spellEnd"/>
      <w:r>
        <w:rPr>
          <w:rFonts w:ascii="GHEA Grapalat" w:eastAsia="Tahoma" w:hAnsi="GHEA Grapalat" w:cs="Tahoma"/>
          <w:lang w:val="hy-AM"/>
        </w:rPr>
        <w:t xml:space="preserve"> բաժանորդային տվյալները։»</w:t>
      </w:r>
      <w:r>
        <w:rPr>
          <w:rFonts w:ascii="Cambria Math" w:eastAsia="Tahoma" w:hAnsi="Cambria Math" w:cs="Tahoma"/>
          <w:lang w:val="hy-AM"/>
        </w:rPr>
        <w:t>․</w:t>
      </w:r>
    </w:p>
    <w:p w14:paraId="2A42E566" w14:textId="77777777" w:rsidR="00325C9D" w:rsidRDefault="00325C9D" w:rsidP="00325C9D">
      <w:pPr>
        <w:pStyle w:val="NormalWeb"/>
        <w:numPr>
          <w:ilvl w:val="0"/>
          <w:numId w:val="1"/>
        </w:numPr>
        <w:tabs>
          <w:tab w:val="left" w:pos="567"/>
        </w:tabs>
        <w:spacing w:line="360" w:lineRule="auto"/>
        <w:ind w:left="0" w:firstLine="567"/>
        <w:jc w:val="both"/>
        <w:rPr>
          <w:rFonts w:ascii="GHEA Grapalat" w:eastAsia="Tahoma" w:hAnsi="GHEA Grapalat" w:cs="Tahoma"/>
          <w:sz w:val="24"/>
          <w:szCs w:val="24"/>
          <w:lang w:val="hy-AM"/>
        </w:rPr>
      </w:pPr>
      <w:r>
        <w:rPr>
          <w:rFonts w:ascii="GHEA Grapalat" w:eastAsia="Tahoma" w:hAnsi="GHEA Grapalat" w:cs="Tahoma"/>
          <w:sz w:val="24"/>
          <w:szCs w:val="24"/>
          <w:lang w:val="hy-AM"/>
        </w:rPr>
        <w:t>լրացնել հետևյալ բովանդակությամբ 3.1-րդ մասով</w:t>
      </w:r>
      <w:r>
        <w:rPr>
          <w:rFonts w:ascii="MS Mincho" w:eastAsia="MS Mincho" w:hAnsi="MS Mincho" w:cs="MS Mincho" w:hint="eastAsia"/>
          <w:sz w:val="24"/>
          <w:szCs w:val="24"/>
          <w:lang w:val="hy-AM"/>
        </w:rPr>
        <w:t>․</w:t>
      </w:r>
    </w:p>
    <w:p w14:paraId="63673565" w14:textId="77777777" w:rsidR="00325C9D" w:rsidRDefault="00325C9D" w:rsidP="00325C9D">
      <w:pPr>
        <w:tabs>
          <w:tab w:val="left" w:pos="567"/>
        </w:tabs>
        <w:spacing w:line="360" w:lineRule="auto"/>
        <w:ind w:firstLine="567"/>
        <w:jc w:val="both"/>
        <w:rPr>
          <w:rFonts w:ascii="GHEA Grapalat" w:eastAsia="Tahoma" w:hAnsi="GHEA Grapalat" w:cs="Tahoma"/>
          <w:lang w:val="hy-AM"/>
        </w:rPr>
      </w:pPr>
      <w:r>
        <w:rPr>
          <w:rFonts w:ascii="GHEA Grapalat" w:eastAsia="Tahoma" w:hAnsi="GHEA Grapalat" w:cs="Tahoma"/>
          <w:lang w:val="hy-AM"/>
        </w:rPr>
        <w:t>«3.1.  Բացառապես դատարանի որոշմամբ կարող են պահանջվել փոխանցվող տվյալները։».</w:t>
      </w:r>
    </w:p>
    <w:p w14:paraId="09785E81" w14:textId="77777777" w:rsidR="00325C9D" w:rsidRDefault="00325C9D" w:rsidP="00325C9D">
      <w:pPr>
        <w:pStyle w:val="NormalWeb"/>
        <w:tabs>
          <w:tab w:val="left" w:pos="567"/>
        </w:tabs>
        <w:spacing w:line="360" w:lineRule="auto"/>
        <w:ind w:left="0" w:firstLine="567"/>
        <w:jc w:val="both"/>
        <w:rPr>
          <w:rFonts w:ascii="GHEA Grapalat" w:eastAsia="Tahoma" w:hAnsi="GHEA Grapalat" w:cs="Tahoma"/>
          <w:iCs/>
          <w:sz w:val="24"/>
          <w:szCs w:val="24"/>
          <w:lang w:val="hy-AM"/>
        </w:rPr>
      </w:pPr>
      <w:r>
        <w:rPr>
          <w:rFonts w:ascii="GHEA Grapalat" w:eastAsia="Tahoma" w:hAnsi="GHEA Grapalat" w:cs="Tahoma"/>
          <w:iCs/>
          <w:sz w:val="24"/>
          <w:szCs w:val="24"/>
          <w:lang w:val="hy-AM"/>
        </w:rPr>
        <w:t>3) 4-րդ մասում «Սույն հոդվածի 3-րդ մասի 2-րդ կետով նախատեսված» բառերը փոխարինել «</w:t>
      </w:r>
      <w:r>
        <w:rPr>
          <w:rFonts w:ascii="GHEA Grapalat" w:eastAsia="Tahoma" w:hAnsi="GHEA Grapalat" w:cs="Tahoma"/>
          <w:sz w:val="24"/>
          <w:szCs w:val="24"/>
          <w:lang w:val="hy-AM"/>
        </w:rPr>
        <w:t>Հեռախոսային հաղորդակցությունը սկսելու պահին և դրա ընթացքում հաղորդակցվողների գտնվելու վայրը և նրանց տեղաշարժը պարզելու համար անհրաժեշտ</w:t>
      </w:r>
      <w:r>
        <w:rPr>
          <w:rFonts w:ascii="GHEA Grapalat" w:eastAsia="Tahoma" w:hAnsi="GHEA Grapalat" w:cs="Tahoma"/>
          <w:iCs/>
          <w:sz w:val="24"/>
          <w:szCs w:val="24"/>
          <w:lang w:val="hy-AM"/>
        </w:rPr>
        <w:t>» բառերով:</w:t>
      </w:r>
    </w:p>
    <w:p w14:paraId="69CE232C" w14:textId="77777777" w:rsidR="00325C9D" w:rsidRDefault="00325C9D" w:rsidP="00325C9D">
      <w:pPr>
        <w:tabs>
          <w:tab w:val="left" w:pos="567"/>
        </w:tabs>
        <w:spacing w:line="360" w:lineRule="auto"/>
        <w:ind w:firstLine="567"/>
        <w:jc w:val="both"/>
        <w:rPr>
          <w:rFonts w:ascii="GHEA Grapalat" w:eastAsia="Tahoma" w:hAnsi="GHEA Grapalat" w:cs="Tahoma"/>
          <w:b/>
          <w:bCs/>
          <w:i/>
          <w:iCs/>
          <w:lang w:val="hy-AM"/>
        </w:rPr>
      </w:pPr>
    </w:p>
    <w:p w14:paraId="2428448D" w14:textId="77777777" w:rsidR="00325C9D" w:rsidRDefault="00325C9D" w:rsidP="00325C9D">
      <w:pPr>
        <w:tabs>
          <w:tab w:val="left" w:pos="567"/>
        </w:tabs>
        <w:spacing w:line="360" w:lineRule="auto"/>
        <w:ind w:firstLine="567"/>
        <w:jc w:val="both"/>
        <w:rPr>
          <w:rFonts w:ascii="GHEA Grapalat" w:eastAsia="Tahoma" w:hAnsi="GHEA Grapalat" w:cs="Tahoma"/>
          <w:lang w:val="hy-AM"/>
        </w:rPr>
      </w:pPr>
      <w:r>
        <w:rPr>
          <w:rFonts w:ascii="GHEA Grapalat" w:eastAsia="Tahoma" w:hAnsi="GHEA Grapalat" w:cs="Tahoma"/>
          <w:b/>
          <w:bCs/>
          <w:i/>
          <w:iCs/>
          <w:lang w:val="hy-AM"/>
        </w:rPr>
        <w:t>Հոդված 4.</w:t>
      </w:r>
      <w:r>
        <w:rPr>
          <w:rFonts w:ascii="GHEA Grapalat" w:eastAsia="Tahoma" w:hAnsi="GHEA Grapalat" w:cs="Tahoma"/>
          <w:lang w:val="hy-AM"/>
        </w:rPr>
        <w:t xml:space="preserve"> Օրենսգրքի 234-րդ հոդվածը լրացնելը հետևյալ բովանդակությամբ 9-րդ մասով.</w:t>
      </w:r>
    </w:p>
    <w:p w14:paraId="37DA8879" w14:textId="77777777" w:rsidR="00325C9D" w:rsidRDefault="00325C9D" w:rsidP="00325C9D">
      <w:pPr>
        <w:tabs>
          <w:tab w:val="left" w:pos="567"/>
        </w:tabs>
        <w:spacing w:line="360" w:lineRule="auto"/>
        <w:ind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«9. Եթե բնակարանի խուզարկության արդյունքում հայտնաբերվել են էլեկտրոնային սարքեր կամ կրիչներ, որոնց ստացումը նախատեսված չէր տվյալ գործողության կատարումը թույլատրելու մասին որոշմամբ կամ ողջամտորեն չէր ակնկալվում, ապա դրանցում պարունակվող թվային տվյալների որոնումը կարող է կատարվել միայն թվային խուզարկություն կատարելու մասին վարույթն իրականացնող մարմնի միջնորդությունը բավարարելու և միջնորդվող ապացուցողական գործողության կատարումը թույլատրելու մասին դատարանի որոշմամբ։»։</w:t>
      </w:r>
    </w:p>
    <w:p w14:paraId="55B26D16" w14:textId="77777777" w:rsidR="00325C9D" w:rsidRDefault="00325C9D" w:rsidP="00325C9D">
      <w:pPr>
        <w:tabs>
          <w:tab w:val="left" w:pos="567"/>
        </w:tabs>
        <w:spacing w:line="360" w:lineRule="auto"/>
        <w:ind w:firstLine="567"/>
        <w:jc w:val="both"/>
        <w:rPr>
          <w:rFonts w:ascii="GHEA Grapalat" w:eastAsia="Tahoma" w:hAnsi="GHEA Grapalat" w:cs="Tahoma"/>
          <w:b/>
          <w:bCs/>
          <w:i/>
          <w:iCs/>
          <w:lang w:val="hy-AM"/>
        </w:rPr>
      </w:pPr>
    </w:p>
    <w:p w14:paraId="390FCABF" w14:textId="77777777" w:rsidR="00325C9D" w:rsidRDefault="00325C9D" w:rsidP="00325C9D">
      <w:pPr>
        <w:tabs>
          <w:tab w:val="left" w:pos="567"/>
        </w:tabs>
        <w:spacing w:line="360" w:lineRule="auto"/>
        <w:ind w:firstLine="567"/>
        <w:jc w:val="both"/>
        <w:rPr>
          <w:rFonts w:ascii="GHEA Grapalat" w:hAnsi="GHEA Grapalat"/>
          <w:color w:val="000000"/>
          <w:shd w:val="clear" w:color="auto" w:fill="FFFFFF"/>
          <w:lang w:val="hy-AM"/>
        </w:rPr>
      </w:pPr>
      <w:r>
        <w:rPr>
          <w:rFonts w:ascii="GHEA Grapalat" w:eastAsia="Tahoma" w:hAnsi="GHEA Grapalat" w:cs="Tahoma"/>
          <w:b/>
          <w:bCs/>
          <w:i/>
          <w:iCs/>
          <w:lang w:val="hy-AM"/>
        </w:rPr>
        <w:t>Հոդված 5.</w:t>
      </w:r>
      <w:r>
        <w:rPr>
          <w:rFonts w:ascii="GHEA Grapalat" w:eastAsia="Tahoma" w:hAnsi="GHEA Grapalat" w:cs="Tahoma"/>
          <w:lang w:val="hy-AM"/>
        </w:rPr>
        <w:t xml:space="preserve"> Օրենսգրքի 236-րդ հոդվածը </w:t>
      </w:r>
      <w:r>
        <w:rPr>
          <w:rFonts w:ascii="GHEA Grapalat" w:hAnsi="GHEA Grapalat"/>
          <w:color w:val="000000"/>
          <w:shd w:val="clear" w:color="auto" w:fill="FFFFFF"/>
          <w:lang w:val="hy-AM"/>
        </w:rPr>
        <w:t>լրացնել հետևյալ բովանդակությամբ 4-րդ մասով.</w:t>
      </w:r>
    </w:p>
    <w:p w14:paraId="2DE1CE7D" w14:textId="0AA712F6" w:rsidR="00325C9D" w:rsidRDefault="00E46DFB" w:rsidP="00325C9D">
      <w:pPr>
        <w:tabs>
          <w:tab w:val="left" w:pos="567"/>
        </w:tabs>
        <w:spacing w:line="360" w:lineRule="auto"/>
        <w:ind w:firstLine="567"/>
        <w:jc w:val="both"/>
        <w:rPr>
          <w:rFonts w:ascii="GHEA Grapalat" w:eastAsia="Tahoma" w:hAnsi="GHEA Grapalat" w:cs="Tahoma"/>
          <w:b/>
          <w:i/>
          <w:iCs/>
          <w:lang w:val="hy-AM"/>
        </w:rPr>
      </w:pPr>
      <w:r>
        <w:rPr>
          <w:rFonts w:ascii="GHEA Grapalat" w:hAnsi="GHEA Grapalat"/>
          <w:color w:val="000000"/>
          <w:shd w:val="clear" w:color="auto" w:fill="FFFFFF"/>
          <w:lang w:val="hy-AM"/>
        </w:rPr>
        <w:t>«4.</w:t>
      </w:r>
      <w:r w:rsidRPr="009A3E2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Եթե </w:t>
      </w:r>
      <w:r w:rsidR="00DA282F">
        <w:rPr>
          <w:rFonts w:ascii="GHEA Grapalat" w:hAnsi="GHEA Grapalat"/>
          <w:color w:val="000000"/>
          <w:shd w:val="clear" w:color="auto" w:fill="FFFFFF"/>
          <w:lang w:val="hy-AM"/>
        </w:rPr>
        <w:t xml:space="preserve">դատարանի որոշմամբ </w:t>
      </w:r>
      <w:r w:rsidR="009A6AEC">
        <w:rPr>
          <w:rFonts w:ascii="GHEA Grapalat" w:hAnsi="GHEA Grapalat"/>
          <w:color w:val="000000"/>
          <w:shd w:val="clear" w:color="auto" w:fill="FFFFFF"/>
          <w:lang w:val="hy-AM"/>
        </w:rPr>
        <w:t xml:space="preserve">հաստատվել </w:t>
      </w:r>
      <w:r>
        <w:rPr>
          <w:rFonts w:ascii="GHEA Grapalat" w:hAnsi="GHEA Grapalat"/>
          <w:color w:val="000000"/>
          <w:shd w:val="clear" w:color="auto" w:fill="FFFFFF"/>
          <w:lang w:val="hy-AM"/>
        </w:rPr>
        <w:t>է, որ բավարար հիմքեր կան ենթադրելու, որ վարույթի համար նշանակություն ունեցող տվյալներ կարող են պահես</w:t>
      </w:r>
      <w:r w:rsidR="00E5656C">
        <w:rPr>
          <w:rFonts w:ascii="GHEA Grapalat" w:hAnsi="GHEA Grapalat"/>
          <w:color w:val="000000"/>
          <w:shd w:val="clear" w:color="auto" w:fill="FFFFFF"/>
          <w:lang w:val="hy-AM"/>
        </w:rPr>
        <w:t>տավորված լինել համակարգչային</w:t>
      </w:r>
      <w:r w:rsidR="003857BA">
        <w:rPr>
          <w:rFonts w:ascii="GHEA Grapalat" w:hAnsi="GHEA Grapalat"/>
          <w:color w:val="000000"/>
          <w:shd w:val="clear" w:color="auto" w:fill="FFFFFF"/>
          <w:lang w:val="hy-AM"/>
        </w:rPr>
        <w:t xml:space="preserve"> մեկ</w:t>
      </w:r>
      <w:r w:rsidR="00E5656C">
        <w:rPr>
          <w:rFonts w:ascii="GHEA Grapalat" w:hAnsi="GHEA Grapalat"/>
          <w:color w:val="000000"/>
          <w:shd w:val="clear" w:color="auto" w:fill="FFFFFF"/>
          <w:lang w:val="hy-AM"/>
        </w:rPr>
        <w:t xml:space="preserve"> այլ</w:t>
      </w:r>
      <w:r w:rsidR="003857BA">
        <w:rPr>
          <w:rFonts w:ascii="GHEA Grapalat" w:hAnsi="GHEA Grapalat"/>
          <w:color w:val="000000"/>
          <w:shd w:val="clear" w:color="auto" w:fill="FFFFFF"/>
          <w:lang w:val="hy-AM"/>
        </w:rPr>
        <w:t xml:space="preserve"> համակարգ</w:t>
      </w:r>
      <w:r>
        <w:rPr>
          <w:rFonts w:ascii="GHEA Grapalat" w:hAnsi="GHEA Grapalat"/>
          <w:color w:val="000000"/>
          <w:shd w:val="clear" w:color="auto" w:fill="FFFFFF"/>
          <w:lang w:val="hy-AM"/>
        </w:rPr>
        <w:t>ում,  որ այդ տվյալների նկատմամբ հասանելիություն հնարավոր է ձեռք բերել սկզբնական համակարգչային համակարգից, և որ հապաղումը կարող է հանգեցնել վարույթի համար նշանակություն ունեցող տվյալների կորստի կամ ոչնչացման, ապա</w:t>
      </w:r>
      <w:r>
        <w:rPr>
          <w:rFonts w:ascii="Cambria" w:hAnsi="Cambria" w:cs="Cambria"/>
          <w:lang w:val="hy-AM"/>
        </w:rPr>
        <w:t xml:space="preserve"> </w:t>
      </w:r>
      <w:r w:rsidR="00325C9D">
        <w:rPr>
          <w:rFonts w:ascii="GHEA Grapalat" w:hAnsi="GHEA Grapalat"/>
          <w:color w:val="000000"/>
          <w:shd w:val="clear" w:color="auto" w:fill="FFFFFF"/>
          <w:lang w:val="hy-AM"/>
        </w:rPr>
        <w:t xml:space="preserve">թվային խուզարկությունը կարող է տարածվել նաև </w:t>
      </w:r>
      <w:r w:rsidR="00B05254">
        <w:rPr>
          <w:rFonts w:ascii="GHEA Grapalat" w:hAnsi="GHEA Grapalat"/>
          <w:color w:val="000000"/>
          <w:shd w:val="clear" w:color="auto" w:fill="FFFFFF"/>
          <w:lang w:val="hy-AM"/>
        </w:rPr>
        <w:t xml:space="preserve">Հայաստանի Հանրապետության տարածքում գտնվող </w:t>
      </w:r>
      <w:r w:rsidR="00E5656C">
        <w:rPr>
          <w:rFonts w:ascii="GHEA Grapalat" w:hAnsi="GHEA Grapalat"/>
          <w:color w:val="000000"/>
          <w:shd w:val="clear" w:color="auto" w:fill="FFFFFF"/>
          <w:lang w:val="hy-AM"/>
        </w:rPr>
        <w:t>համակարգչային այդ</w:t>
      </w:r>
      <w:r w:rsidR="00325C9D">
        <w:rPr>
          <w:rFonts w:ascii="GHEA Grapalat" w:hAnsi="GHEA Grapalat"/>
          <w:color w:val="000000"/>
          <w:shd w:val="clear" w:color="auto" w:fill="FFFFFF"/>
          <w:lang w:val="hy-AM"/>
        </w:rPr>
        <w:t xml:space="preserve"> համակարգի նկատմամբ»:</w:t>
      </w:r>
    </w:p>
    <w:p w14:paraId="4ABB67BA" w14:textId="77777777" w:rsidR="00325C9D" w:rsidRDefault="00325C9D" w:rsidP="00325C9D">
      <w:pPr>
        <w:tabs>
          <w:tab w:val="left" w:pos="567"/>
        </w:tabs>
        <w:spacing w:line="360" w:lineRule="auto"/>
        <w:ind w:firstLine="567"/>
        <w:jc w:val="both"/>
        <w:rPr>
          <w:rFonts w:ascii="GHEA Grapalat" w:eastAsia="Tahoma" w:hAnsi="GHEA Grapalat" w:cs="Tahoma"/>
          <w:lang w:val="hy-AM"/>
        </w:rPr>
      </w:pPr>
      <w:r>
        <w:rPr>
          <w:rFonts w:ascii="GHEA Grapalat" w:eastAsia="Tahoma" w:hAnsi="GHEA Grapalat" w:cs="Tahoma"/>
          <w:b/>
          <w:i/>
          <w:iCs/>
          <w:lang w:val="hy-AM"/>
        </w:rPr>
        <w:t>Հոդված 6</w:t>
      </w:r>
      <w:r>
        <w:rPr>
          <w:rFonts w:ascii="GHEA Grapalat" w:eastAsia="Tahoma" w:hAnsi="GHEA Grapalat" w:cs="Tahoma"/>
          <w:b/>
          <w:lang w:val="hy-AM"/>
        </w:rPr>
        <w:t xml:space="preserve">. </w:t>
      </w:r>
      <w:r>
        <w:rPr>
          <w:rFonts w:ascii="GHEA Grapalat" w:eastAsia="Tahoma" w:hAnsi="GHEA Grapalat" w:cs="Tahoma"/>
          <w:lang w:val="hy-AM"/>
        </w:rPr>
        <w:t>Օրենսգրքի 249-րդ հոդվածի 2-րդ մասը շարադրել հետևյալ նոր խմբագրությամբ՝</w:t>
      </w:r>
    </w:p>
    <w:p w14:paraId="12872E01" w14:textId="77777777" w:rsidR="00325C9D" w:rsidRDefault="00325C9D" w:rsidP="00325C9D">
      <w:pPr>
        <w:tabs>
          <w:tab w:val="left" w:pos="567"/>
        </w:tabs>
        <w:spacing w:line="360" w:lineRule="auto"/>
        <w:ind w:firstLine="567"/>
        <w:jc w:val="both"/>
        <w:rPr>
          <w:rFonts w:ascii="GHEA Grapalat" w:eastAsia="Arial" w:hAnsi="GHEA Grapalat" w:cs="Arial"/>
          <w:color w:val="000000"/>
          <w:sz w:val="22"/>
          <w:szCs w:val="22"/>
          <w:shd w:val="clear" w:color="auto" w:fill="FFFFFF"/>
          <w:lang w:val="hy-AM"/>
        </w:rPr>
      </w:pPr>
      <w:r>
        <w:rPr>
          <w:rFonts w:ascii="GHEA Grapalat" w:hAnsi="GHEA Grapalat"/>
          <w:color w:val="000000"/>
          <w:shd w:val="clear" w:color="auto" w:fill="FFFFFF"/>
          <w:lang w:val="hy-AM"/>
        </w:rPr>
        <w:t>«2</w:t>
      </w:r>
      <w:r>
        <w:rPr>
          <w:rFonts w:ascii="Cambria Math" w:hAnsi="Cambria Math"/>
          <w:color w:val="000000"/>
          <w:shd w:val="clear" w:color="auto" w:fill="FFFFFF"/>
          <w:lang w:val="hy-AM"/>
        </w:rPr>
        <w:t xml:space="preserve">․ </w:t>
      </w:r>
      <w:r>
        <w:rPr>
          <w:rFonts w:ascii="GHEA Grapalat" w:hAnsi="GHEA Grapalat"/>
          <w:color w:val="000000"/>
          <w:shd w:val="clear" w:color="auto" w:fill="FFFFFF"/>
          <w:lang w:val="hy-AM"/>
        </w:rPr>
        <w:t>Թվային, այդ թվում՝ հեռախոսային հաղորդակցության վերահսկման ենթակա են բովանդակային տվյալները։»։</w:t>
      </w:r>
    </w:p>
    <w:p w14:paraId="66FC9143" w14:textId="77777777" w:rsidR="00325C9D" w:rsidRDefault="00325C9D" w:rsidP="00325C9D">
      <w:pPr>
        <w:tabs>
          <w:tab w:val="left" w:pos="567"/>
        </w:tabs>
        <w:spacing w:line="360" w:lineRule="auto"/>
        <w:jc w:val="both"/>
        <w:rPr>
          <w:rFonts w:ascii="GHEA Grapalat" w:eastAsia="Tahoma" w:hAnsi="GHEA Grapalat" w:cs="Tahoma"/>
          <w:b/>
          <w:bCs/>
          <w:i/>
          <w:iCs/>
          <w:lang w:val="hy-AM"/>
        </w:rPr>
      </w:pPr>
      <w:bookmarkStart w:id="0" w:name="_GoBack"/>
      <w:bookmarkEnd w:id="0"/>
    </w:p>
    <w:p w14:paraId="025D9A53" w14:textId="77777777" w:rsidR="00325C9D" w:rsidRDefault="00325C9D" w:rsidP="00325C9D">
      <w:pPr>
        <w:rPr>
          <w:rFonts w:ascii="GHEA Grapalat" w:eastAsia="Arial" w:hAnsi="GHEA Grapalat" w:cs="Arial"/>
          <w:lang w:val="hy-AM"/>
        </w:rPr>
      </w:pPr>
      <w:r>
        <w:rPr>
          <w:rFonts w:ascii="GHEA Grapalat" w:eastAsia="Tahoma" w:hAnsi="GHEA Grapalat" w:cs="Tahoma"/>
          <w:b/>
          <w:bCs/>
          <w:i/>
          <w:iCs/>
          <w:lang w:val="hy-AM"/>
        </w:rPr>
        <w:lastRenderedPageBreak/>
        <w:t xml:space="preserve">Հոդված 7. </w:t>
      </w:r>
      <w:r>
        <w:rPr>
          <w:rFonts w:ascii="GHEA Grapalat" w:hAnsi="GHEA Grapalat" w:cs="Sylfaen"/>
          <w:shd w:val="clear" w:color="auto" w:fill="FFFFFF"/>
          <w:lang w:val="hy-AM"/>
        </w:rPr>
        <w:t>Սույն</w:t>
      </w:r>
      <w:r>
        <w:rPr>
          <w:rFonts w:ascii="GHEA Grapalat" w:hAnsi="GHEA Grapalat"/>
          <w:shd w:val="clear" w:color="auto" w:fill="FFFFFF"/>
          <w:lang w:val="hy-AM"/>
        </w:rPr>
        <w:t xml:space="preserve"> օրենքն ուժի մեջ է մտնում պաշտոնական հրապարակման օրվան հաջորդող տասներորդ օրը:</w:t>
      </w:r>
    </w:p>
    <w:p w14:paraId="5BF6139B" w14:textId="77777777" w:rsidR="00B87E1D" w:rsidRPr="009A3E2D" w:rsidRDefault="002A26CC">
      <w:pPr>
        <w:rPr>
          <w:lang w:val="hy-AM"/>
        </w:rPr>
      </w:pPr>
    </w:p>
    <w:sectPr w:rsidR="00B87E1D" w:rsidRPr="009A3E2D">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8C7D6F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9D26A99" w16cex:dateUtc="2024-04-23T13: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C7D6F4" w16cid:durableId="29D26A9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w:altName w:val="Yu Gothic"/>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537F9F"/>
    <w:multiLevelType w:val="hybridMultilevel"/>
    <w:tmpl w:val="5E509884"/>
    <w:lvl w:ilvl="0" w:tplc="41386830">
      <w:start w:val="4"/>
      <w:numFmt w:val="decimal"/>
      <w:lvlText w:val="%1)"/>
      <w:lvlJc w:val="left"/>
      <w:pPr>
        <w:ind w:left="1288" w:hanging="360"/>
      </w:pPr>
    </w:lvl>
    <w:lvl w:ilvl="1" w:tplc="04190019">
      <w:start w:val="1"/>
      <w:numFmt w:val="lowerLetter"/>
      <w:lvlText w:val="%2."/>
      <w:lvlJc w:val="left"/>
      <w:pPr>
        <w:ind w:left="2008" w:hanging="360"/>
      </w:pPr>
    </w:lvl>
    <w:lvl w:ilvl="2" w:tplc="0419001B">
      <w:start w:val="1"/>
      <w:numFmt w:val="lowerRoman"/>
      <w:lvlText w:val="%3."/>
      <w:lvlJc w:val="right"/>
      <w:pPr>
        <w:ind w:left="2728" w:hanging="180"/>
      </w:pPr>
    </w:lvl>
    <w:lvl w:ilvl="3" w:tplc="0419000F">
      <w:start w:val="1"/>
      <w:numFmt w:val="decimal"/>
      <w:lvlText w:val="%4."/>
      <w:lvlJc w:val="left"/>
      <w:pPr>
        <w:ind w:left="3448" w:hanging="360"/>
      </w:pPr>
    </w:lvl>
    <w:lvl w:ilvl="4" w:tplc="04190019">
      <w:start w:val="1"/>
      <w:numFmt w:val="lowerLetter"/>
      <w:lvlText w:val="%5."/>
      <w:lvlJc w:val="left"/>
      <w:pPr>
        <w:ind w:left="4168" w:hanging="360"/>
      </w:pPr>
    </w:lvl>
    <w:lvl w:ilvl="5" w:tplc="0419001B">
      <w:start w:val="1"/>
      <w:numFmt w:val="lowerRoman"/>
      <w:lvlText w:val="%6."/>
      <w:lvlJc w:val="right"/>
      <w:pPr>
        <w:ind w:left="4888" w:hanging="180"/>
      </w:pPr>
    </w:lvl>
    <w:lvl w:ilvl="6" w:tplc="0419000F">
      <w:start w:val="1"/>
      <w:numFmt w:val="decimal"/>
      <w:lvlText w:val="%7."/>
      <w:lvlJc w:val="left"/>
      <w:pPr>
        <w:ind w:left="5608" w:hanging="360"/>
      </w:pPr>
    </w:lvl>
    <w:lvl w:ilvl="7" w:tplc="04190019">
      <w:start w:val="1"/>
      <w:numFmt w:val="lowerLetter"/>
      <w:lvlText w:val="%8."/>
      <w:lvlJc w:val="left"/>
      <w:pPr>
        <w:ind w:left="6328" w:hanging="360"/>
      </w:pPr>
    </w:lvl>
    <w:lvl w:ilvl="8" w:tplc="0419001B">
      <w:start w:val="1"/>
      <w:numFmt w:val="lowerRoman"/>
      <w:lvlText w:val="%9."/>
      <w:lvlJc w:val="right"/>
      <w:pPr>
        <w:ind w:left="7048" w:hanging="180"/>
      </w:pPr>
    </w:lvl>
  </w:abstractNum>
  <w:abstractNum w:abstractNumId="1">
    <w:nsid w:val="70C33B75"/>
    <w:multiLevelType w:val="multilevel"/>
    <w:tmpl w:val="729E9736"/>
    <w:lvl w:ilvl="0">
      <w:start w:val="1"/>
      <w:numFmt w:val="decimal"/>
      <w:lvlText w:val="%1)"/>
      <w:lvlJc w:val="left"/>
      <w:pPr>
        <w:ind w:left="928"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HP">
    <w15:presenceInfo w15:providerId="None" w15:userId="H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A62"/>
    <w:rsid w:val="00003965"/>
    <w:rsid w:val="00037A62"/>
    <w:rsid w:val="001B2A0F"/>
    <w:rsid w:val="002A1305"/>
    <w:rsid w:val="002A26CC"/>
    <w:rsid w:val="002F061C"/>
    <w:rsid w:val="00325C9D"/>
    <w:rsid w:val="003857BA"/>
    <w:rsid w:val="00594698"/>
    <w:rsid w:val="00726994"/>
    <w:rsid w:val="0077700F"/>
    <w:rsid w:val="009A3E2D"/>
    <w:rsid w:val="009A6AEC"/>
    <w:rsid w:val="00B05254"/>
    <w:rsid w:val="00DA282F"/>
    <w:rsid w:val="00E46DFB"/>
    <w:rsid w:val="00E56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55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C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basedOn w:val="Normal"/>
    <w:uiPriority w:val="34"/>
    <w:semiHidden/>
    <w:unhideWhenUsed/>
    <w:qFormat/>
    <w:rsid w:val="00325C9D"/>
    <w:pPr>
      <w:spacing w:line="276" w:lineRule="auto"/>
      <w:ind w:left="720"/>
      <w:contextualSpacing/>
    </w:pPr>
    <w:rPr>
      <w:rFonts w:ascii="Arial" w:eastAsia="Arial" w:hAnsi="Arial" w:cs="Arial"/>
      <w:sz w:val="22"/>
      <w:szCs w:val="22"/>
      <w:lang w:val="en"/>
    </w:rPr>
  </w:style>
  <w:style w:type="character" w:styleId="Strong">
    <w:name w:val="Strong"/>
    <w:basedOn w:val="DefaultParagraphFont"/>
    <w:uiPriority w:val="22"/>
    <w:qFormat/>
    <w:rsid w:val="00325C9D"/>
    <w:rPr>
      <w:b/>
      <w:bCs/>
    </w:rPr>
  </w:style>
  <w:style w:type="character" w:styleId="CommentReference">
    <w:name w:val="annotation reference"/>
    <w:basedOn w:val="DefaultParagraphFont"/>
    <w:uiPriority w:val="99"/>
    <w:semiHidden/>
    <w:unhideWhenUsed/>
    <w:rsid w:val="00325C9D"/>
    <w:rPr>
      <w:sz w:val="16"/>
      <w:szCs w:val="16"/>
    </w:rPr>
  </w:style>
  <w:style w:type="paragraph" w:styleId="CommentText">
    <w:name w:val="annotation text"/>
    <w:basedOn w:val="Normal"/>
    <w:link w:val="CommentTextChar"/>
    <w:uiPriority w:val="99"/>
    <w:semiHidden/>
    <w:unhideWhenUsed/>
    <w:rsid w:val="00325C9D"/>
    <w:rPr>
      <w:sz w:val="20"/>
      <w:szCs w:val="20"/>
    </w:rPr>
  </w:style>
  <w:style w:type="character" w:customStyle="1" w:styleId="CommentTextChar">
    <w:name w:val="Comment Text Char"/>
    <w:basedOn w:val="DefaultParagraphFont"/>
    <w:link w:val="CommentText"/>
    <w:uiPriority w:val="99"/>
    <w:semiHidden/>
    <w:rsid w:val="00325C9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25C9D"/>
    <w:rPr>
      <w:b/>
      <w:bCs/>
    </w:rPr>
  </w:style>
  <w:style w:type="character" w:customStyle="1" w:styleId="CommentSubjectChar">
    <w:name w:val="Comment Subject Char"/>
    <w:basedOn w:val="CommentTextChar"/>
    <w:link w:val="CommentSubject"/>
    <w:uiPriority w:val="99"/>
    <w:semiHidden/>
    <w:rsid w:val="00325C9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325C9D"/>
    <w:rPr>
      <w:rFonts w:ascii="Tahoma" w:hAnsi="Tahoma" w:cs="Tahoma"/>
      <w:sz w:val="16"/>
      <w:szCs w:val="16"/>
    </w:rPr>
  </w:style>
  <w:style w:type="character" w:customStyle="1" w:styleId="BalloonTextChar">
    <w:name w:val="Balloon Text Char"/>
    <w:basedOn w:val="DefaultParagraphFont"/>
    <w:link w:val="BalloonText"/>
    <w:uiPriority w:val="99"/>
    <w:semiHidden/>
    <w:rsid w:val="00325C9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C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basedOn w:val="Normal"/>
    <w:uiPriority w:val="34"/>
    <w:semiHidden/>
    <w:unhideWhenUsed/>
    <w:qFormat/>
    <w:rsid w:val="00325C9D"/>
    <w:pPr>
      <w:spacing w:line="276" w:lineRule="auto"/>
      <w:ind w:left="720"/>
      <w:contextualSpacing/>
    </w:pPr>
    <w:rPr>
      <w:rFonts w:ascii="Arial" w:eastAsia="Arial" w:hAnsi="Arial" w:cs="Arial"/>
      <w:sz w:val="22"/>
      <w:szCs w:val="22"/>
      <w:lang w:val="en"/>
    </w:rPr>
  </w:style>
  <w:style w:type="character" w:styleId="Strong">
    <w:name w:val="Strong"/>
    <w:basedOn w:val="DefaultParagraphFont"/>
    <w:uiPriority w:val="22"/>
    <w:qFormat/>
    <w:rsid w:val="00325C9D"/>
    <w:rPr>
      <w:b/>
      <w:bCs/>
    </w:rPr>
  </w:style>
  <w:style w:type="character" w:styleId="CommentReference">
    <w:name w:val="annotation reference"/>
    <w:basedOn w:val="DefaultParagraphFont"/>
    <w:uiPriority w:val="99"/>
    <w:semiHidden/>
    <w:unhideWhenUsed/>
    <w:rsid w:val="00325C9D"/>
    <w:rPr>
      <w:sz w:val="16"/>
      <w:szCs w:val="16"/>
    </w:rPr>
  </w:style>
  <w:style w:type="paragraph" w:styleId="CommentText">
    <w:name w:val="annotation text"/>
    <w:basedOn w:val="Normal"/>
    <w:link w:val="CommentTextChar"/>
    <w:uiPriority w:val="99"/>
    <w:semiHidden/>
    <w:unhideWhenUsed/>
    <w:rsid w:val="00325C9D"/>
    <w:rPr>
      <w:sz w:val="20"/>
      <w:szCs w:val="20"/>
    </w:rPr>
  </w:style>
  <w:style w:type="character" w:customStyle="1" w:styleId="CommentTextChar">
    <w:name w:val="Comment Text Char"/>
    <w:basedOn w:val="DefaultParagraphFont"/>
    <w:link w:val="CommentText"/>
    <w:uiPriority w:val="99"/>
    <w:semiHidden/>
    <w:rsid w:val="00325C9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25C9D"/>
    <w:rPr>
      <w:b/>
      <w:bCs/>
    </w:rPr>
  </w:style>
  <w:style w:type="character" w:customStyle="1" w:styleId="CommentSubjectChar">
    <w:name w:val="Comment Subject Char"/>
    <w:basedOn w:val="CommentTextChar"/>
    <w:link w:val="CommentSubject"/>
    <w:uiPriority w:val="99"/>
    <w:semiHidden/>
    <w:rsid w:val="00325C9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325C9D"/>
    <w:rPr>
      <w:rFonts w:ascii="Tahoma" w:hAnsi="Tahoma" w:cs="Tahoma"/>
      <w:sz w:val="16"/>
      <w:szCs w:val="16"/>
    </w:rPr>
  </w:style>
  <w:style w:type="character" w:customStyle="1" w:styleId="BalloonTextChar">
    <w:name w:val="Balloon Text Char"/>
    <w:basedOn w:val="DefaultParagraphFont"/>
    <w:link w:val="BalloonText"/>
    <w:uiPriority w:val="99"/>
    <w:semiHidden/>
    <w:rsid w:val="00325C9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31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11/relationships/people" Target="people.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923</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2024-04-23T13:25:00Z</dcterms:created>
  <dcterms:modified xsi:type="dcterms:W3CDTF">2024-04-23T15:12:00Z</dcterms:modified>
</cp:coreProperties>
</file>