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2AE" w:rsidRPr="008C5E63" w:rsidRDefault="00AE2371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>
        <w:rPr>
          <w:rFonts w:ascii="GHEA Grapalat" w:hAnsi="GHEA Grapalat" w:cs="Arial Unicode"/>
          <w:b/>
          <w:sz w:val="24"/>
          <w:szCs w:val="24"/>
          <w:lang w:val="hy-AM"/>
        </w:rPr>
        <w:t>ՀԻՄՆԱՎՈՐՈՒՄ</w:t>
      </w:r>
    </w:p>
    <w:p w:rsidR="0058457B" w:rsidRPr="008C5E63" w:rsidRDefault="008C5E63" w:rsidP="0058457B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5E6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 N 1019-Ա ՈՐՈՇՄԱՆ ՄԵՋ </w:t>
      </w:r>
      <w:r w:rsidR="00A6420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ՓՈՓՈԽՈՒԹՅՈՒՆ</w:t>
      </w:r>
      <w:r w:rsidRPr="008C5E6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ԿԱՏԱՐԵԼՈՒ </w:t>
      </w:r>
      <w:r w:rsidRPr="008C5E63">
        <w:rPr>
          <w:rFonts w:ascii="GHEA Grapalat" w:hAnsi="GHEA Grapalat" w:cs="Calibri"/>
          <w:b/>
          <w:bCs/>
          <w:sz w:val="24"/>
          <w:szCs w:val="24"/>
          <w:lang w:val="hy-AM"/>
        </w:rPr>
        <w:t>ՄԱՍԻՆ</w:t>
      </w:r>
    </w:p>
    <w:p w:rsidR="003472AE" w:rsidRDefault="003472AE" w:rsidP="008C5E63">
      <w:pPr>
        <w:ind w:left="-540" w:right="-180" w:firstLine="450"/>
        <w:jc w:val="both"/>
        <w:rPr>
          <w:rFonts w:ascii="GHEA Grapalat" w:hAnsi="GHEA Grapalat" w:cs="Arial Unicode"/>
          <w:b/>
          <w:iCs/>
          <w:sz w:val="24"/>
          <w:szCs w:val="24"/>
          <w:lang w:val="fr-FR"/>
        </w:rPr>
      </w:pPr>
      <w:r w:rsidRPr="008C5E63">
        <w:rPr>
          <w:rFonts w:ascii="GHEA Grapalat" w:hAnsi="GHEA Grapalat" w:cs="Arial Unicode"/>
          <w:b/>
          <w:iCs/>
          <w:sz w:val="24"/>
          <w:szCs w:val="24"/>
          <w:lang w:val="fr-FR"/>
        </w:rPr>
        <w:t>ՀՀ կառավարության որոշման նախագծի ընդունման անհրաժեշտության վերաբերյալ</w:t>
      </w:r>
    </w:p>
    <w:p w:rsidR="008C5E63" w:rsidRPr="008C5E63" w:rsidRDefault="008C5E63" w:rsidP="008C5E63">
      <w:pPr>
        <w:ind w:left="-540" w:right="-180" w:firstLine="450"/>
        <w:jc w:val="both"/>
        <w:rPr>
          <w:rFonts w:ascii="GHEA Grapalat" w:hAnsi="GHEA Grapalat" w:cs="Arial Unicode"/>
          <w:b/>
          <w:iCs/>
          <w:sz w:val="24"/>
          <w:szCs w:val="24"/>
          <w:lang w:val="fr-FR"/>
        </w:rPr>
      </w:pPr>
    </w:p>
    <w:p w:rsidR="008C5E63" w:rsidRDefault="008C5E63" w:rsidP="009E4EC1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2020 թվականի հունիսի 18-ի «Հարավկովկասյան երկաթուղի» փակ բաժնետիրական ընկերությանը փոխանցված կոնցեսիոն ակտիվների կազմից գույք հետ վերցնելու և ամրացնելու մասին» N 1019-Ա որոշմա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մբ</w:t>
      </w:r>
      <w:r w:rsidR="00D7035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(այսուհետ՝ Որոշում)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ույլատրվել է ՀՀ տարածքային կառավարման և ենթակառուցվածքների նախարարությանը (այսուհետ՝ Նախարարություն) վերջինիս ամրացված տրանսպորտային միջոցները՝ համաձայն հավելվածի, ՀՀ օրենսդրությամբ սահմանված կարգով հանել «Հարավկովկասյան երկաթուղի» փակ բաժնետիրական ընկերությանը (այսուհետ՝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նկերություն) փոխանցված կոնցեսիո</w:t>
      </w:r>
      <w:bookmarkStart w:id="0" w:name="_GoBack"/>
      <w:bookmarkEnd w:id="0"/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ն ակտիվների կազմից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հանձնել Նախարարության պետական գույքի կառավարման կոմիտեին 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(այսուհետ՝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Կոմիտե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պետական մարմնի ամրացնելու կամ օտարելու նպատակով:</w:t>
      </w:r>
    </w:p>
    <w:p w:rsidR="008C5E63" w:rsidRDefault="008C5E63" w:rsidP="009E4EC1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Որոշմամբ սահմանվել է նաև, որ </w:t>
      </w:r>
      <w:r w:rsidR="00E32C6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րոշումն ուժի մեջ մտնելուց հետո եռամսյա ժամկետում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տարածքային կառավարման և ենթակառուցվածքների նախարարը Ընկերության գլխավոր տնօրենի հետ համատեղ պետք է ապահովի </w:t>
      </w:r>
      <w:r w:rsidR="00E32C6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րոշման հավելվածում ներառված տրանսպորտային միջոցների հանձնման-ընդունման աշխատանքների կատարումը և ընկերության միջոցների հաշվին դրանց տեղափոխումը Կոմիտեին պետական շարժական գույքի պահառության նպատակով հատկացված Երևան քաղաքի Մալաթիա-Սեբաստիա, Հաղթանակ 2 փող. 79 հասցեում գտնվող պահառության վայր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, որն ամբողջությամբ կատարվել է և ներկայումս տրանսպորտային միջոցները տեղակայված են նշված պահառության վայրում։</w:t>
      </w:r>
    </w:p>
    <w:p w:rsidR="008C5E63" w:rsidRDefault="008C5E63" w:rsidP="005F33A7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 և Կոմիտեի միջև տրանսպորտային միջոցների հանձնման-ընդունման նպատակով իրականացվող աշխատանքների ընթացքում արձանագրվել են ՀՀ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2020 թվականի հունիսի 18-ի N 1019-Ա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որոշման հավելվածի ցանկում ներառված տվյալների և դրանց փաստացի տվյալների անհամապատասխանություններ,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այդ թվում բացակայել են նույնացման որոշակի տվյալներ,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որի արդյունքում </w:t>
      </w:r>
      <w:r w:rsidR="006079E3" w:rsidRPr="006079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կողմից </w:t>
      </w:r>
      <w:r w:rsidR="006079E3" w:rsidRPr="006079E3">
        <w:rPr>
          <w:rFonts w:ascii="GHEA Grapalat" w:eastAsia="Times New Roman" w:hAnsi="GHEA Grapalat" w:cs="Sylfaen"/>
          <w:sz w:val="24"/>
          <w:szCs w:val="24"/>
          <w:lang w:val="hy-AM"/>
        </w:rPr>
        <w:t>14.12.2023թ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ընդունվել է </w:t>
      </w:r>
      <w:r w:rsidR="006079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2170-Ա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որոշումը՝ համաձայն որի 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2020 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թվականի հունիսի 18-ի N 1019-Ա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որոշմամբ հաստատված հավելվածի ցանկը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սահմանվել է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>նոր խմբագրությամբ։</w:t>
      </w:r>
    </w:p>
    <w:p w:rsidR="00A8187E" w:rsidRPr="004106A1" w:rsidRDefault="0046511E" w:rsidP="005F33A7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րոշման հավելվածում առկա տրանսպորտային միջոցների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հանձնում-ընդունում</w:t>
      </w:r>
      <w:r w:rsidR="00F8775F" w:rsidRPr="00F877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իրականացնելիս պարզվել է, որ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թվով 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>13 անվանում տրանսպորտային միջոցների տվյալների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մեջ կրկին տեղ են գտել վրիպա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ներ, 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որի 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արդյունքում 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անհրաժեշտություն է առաջացել խմբագրել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t>րոշման հավելվածի ցանկի համապատասխան տողերը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:rsidR="008C5E63" w:rsidRDefault="008C5E63" w:rsidP="005F33A7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Իրականացված աշխատանքների արդյունքում ամբողջությամբ ճշտվել են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ներկայացված նախագծի հավելվածի ցանկում ներառված 13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տրանսպորտային միջոցների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անհամապատասխանությունները և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ներկայացված նախագծով առաջարկվում է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>րոշման հավելվածի ցանկ</w:t>
      </w:r>
      <w:r w:rsidR="00355169">
        <w:rPr>
          <w:rFonts w:ascii="GHEA Grapalat" w:eastAsia="Times New Roman" w:hAnsi="GHEA Grapalat" w:cs="Sylfaen"/>
          <w:sz w:val="24"/>
          <w:szCs w:val="24"/>
          <w:lang w:val="hy-AM"/>
        </w:rPr>
        <w:t>ը շարադրել խմբագրությամբ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:rsidR="003D0D1B" w:rsidRDefault="003D0D1B" w:rsidP="005F33A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180" w:firstLine="735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Pr="008C5E63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>
        <w:rPr>
          <w:rStyle w:val="Strong"/>
          <w:rFonts w:ascii="GHEA Grapalat" w:hAnsi="GHEA Grapalat"/>
          <w:color w:val="000000"/>
          <w:lang w:val="hy-AM"/>
        </w:rPr>
        <w:t>20</w:t>
      </w:r>
      <w:r w:rsidRPr="008C5E63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/>
          <w:lang w:val="hy-AM"/>
        </w:rPr>
        <w:t>հունիսի 18</w:t>
      </w:r>
      <w:r w:rsidRPr="008C5E63">
        <w:rPr>
          <w:rStyle w:val="Strong"/>
          <w:rFonts w:ascii="GHEA Grapalat" w:hAnsi="GHEA Grapalat"/>
          <w:color w:val="000000"/>
          <w:lang w:val="hy-AM"/>
        </w:rPr>
        <w:t>-ի N</w:t>
      </w:r>
      <w:r>
        <w:rPr>
          <w:rStyle w:val="Strong"/>
          <w:rFonts w:ascii="GHEA Grapalat" w:hAnsi="GHEA Grapalat"/>
          <w:color w:val="000000"/>
          <w:lang w:val="hy-AM"/>
        </w:rPr>
        <w:t>1019</w:t>
      </w:r>
      <w:r w:rsidRPr="008C5E63">
        <w:rPr>
          <w:rStyle w:val="Strong"/>
          <w:rFonts w:ascii="GHEA Grapalat" w:hAnsi="GHEA Grapalat"/>
          <w:color w:val="000000"/>
          <w:lang w:val="hy-AM"/>
        </w:rPr>
        <w:t>-Ա որոշման մեջ փոփոխություն</w:t>
      </w:r>
      <w:r>
        <w:rPr>
          <w:rStyle w:val="Strong"/>
          <w:rFonts w:ascii="GHEA Grapalat" w:hAnsi="GHEA Grapalat"/>
          <w:color w:val="000000"/>
          <w:lang w:val="hy-AM"/>
        </w:rPr>
        <w:t>ներ</w:t>
      </w:r>
      <w:r w:rsidRPr="008C5E63">
        <w:rPr>
          <w:rStyle w:val="Strong"/>
          <w:rFonts w:ascii="GHEA Grapalat" w:hAnsi="GHEA Grapalat"/>
          <w:color w:val="000000"/>
          <w:lang w:val="hy-AM"/>
        </w:rPr>
        <w:t xml:space="preserve"> կատարել</w:t>
      </w:r>
      <w:r>
        <w:rPr>
          <w:rStyle w:val="Strong"/>
          <w:rFonts w:ascii="GHEA Grapalat" w:hAnsi="GHEA Grapalat"/>
          <w:color w:val="000000"/>
          <w:lang w:val="hy-AM"/>
        </w:rPr>
        <w:t>ը, որի արդյունքում հնարավորություն կստեղծվի տնօրինել պետական սեփականություն հանդիսացող տրանսպորտային միջոցները՝</w:t>
      </w:r>
      <w:r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104D52" w:rsidRPr="008C5E63" w:rsidRDefault="00E35D60" w:rsidP="003D0D1B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80" w:firstLine="450"/>
        <w:jc w:val="both"/>
        <w:rPr>
          <w:lang w:val="hy-AM"/>
        </w:rPr>
      </w:pPr>
      <w:r w:rsidRPr="008C5E63">
        <w:rPr>
          <w:rFonts w:ascii="GHEA Grapalat" w:hAnsi="GHEA Grapalat"/>
          <w:b/>
          <w:color w:val="000000"/>
          <w:lang w:val="hy-AM"/>
        </w:rPr>
        <w:t>«</w:t>
      </w:r>
      <w:r w:rsidR="00104D52" w:rsidRPr="008C5E63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CE77A2">
        <w:rPr>
          <w:rStyle w:val="Strong"/>
          <w:rFonts w:ascii="GHEA Grapalat" w:hAnsi="GHEA Grapalat"/>
          <w:color w:val="000000"/>
          <w:lang w:val="hy-AM"/>
        </w:rPr>
        <w:t>20</w:t>
      </w:r>
      <w:r w:rsidR="00104D52" w:rsidRPr="008C5E63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CE77A2">
        <w:rPr>
          <w:rStyle w:val="Strong"/>
          <w:rFonts w:ascii="GHEA Grapalat" w:hAnsi="GHEA Grapalat"/>
          <w:color w:val="000000"/>
          <w:lang w:val="hy-AM"/>
        </w:rPr>
        <w:t>հունիսի 18</w:t>
      </w:r>
      <w:r w:rsidR="00104D52" w:rsidRPr="008C5E63">
        <w:rPr>
          <w:rStyle w:val="Strong"/>
          <w:rFonts w:ascii="GHEA Grapalat" w:hAnsi="GHEA Grapalat"/>
          <w:color w:val="000000"/>
          <w:lang w:val="hy-AM"/>
        </w:rPr>
        <w:t>-ի N</w:t>
      </w:r>
      <w:r w:rsidR="00CE77A2">
        <w:rPr>
          <w:rStyle w:val="Strong"/>
          <w:rFonts w:ascii="GHEA Grapalat" w:hAnsi="GHEA Grapalat"/>
          <w:color w:val="000000"/>
          <w:lang w:val="hy-AM"/>
        </w:rPr>
        <w:t>1019</w:t>
      </w:r>
      <w:r w:rsidR="00104D52" w:rsidRPr="008C5E63">
        <w:rPr>
          <w:rStyle w:val="Strong"/>
          <w:rFonts w:ascii="GHEA Grapalat" w:hAnsi="GHEA Grapalat"/>
          <w:color w:val="000000"/>
          <w:lang w:val="hy-AM"/>
        </w:rPr>
        <w:t>-Ա որոշման մեջ փոփոխություն</w:t>
      </w:r>
      <w:r w:rsidR="00CE77A2">
        <w:rPr>
          <w:rStyle w:val="Strong"/>
          <w:rFonts w:ascii="GHEA Grapalat" w:hAnsi="GHEA Grapalat"/>
          <w:color w:val="000000"/>
          <w:lang w:val="hy-AM"/>
        </w:rPr>
        <w:t>ներ</w:t>
      </w:r>
      <w:r w:rsidR="00104D52" w:rsidRPr="008C5E63">
        <w:rPr>
          <w:rStyle w:val="Strong"/>
          <w:rFonts w:ascii="GHEA Grapalat" w:hAnsi="GHEA Grapalat"/>
          <w:color w:val="000000"/>
          <w:lang w:val="hy-AM"/>
        </w:rPr>
        <w:t xml:space="preserve"> կատարելու </w:t>
      </w:r>
      <w:r w:rsidR="00104D52" w:rsidRPr="008C5E63">
        <w:rPr>
          <w:rFonts w:ascii="GHEA Grapalat" w:hAnsi="GHEA Grapalat" w:cs="Calibri"/>
          <w:b/>
          <w:bCs/>
          <w:lang w:val="hy-AM"/>
        </w:rPr>
        <w:t>մասին</w:t>
      </w:r>
      <w:r w:rsidRPr="008C5E63">
        <w:rPr>
          <w:rFonts w:ascii="GHEA Grapalat" w:hAnsi="GHEA Grapalat"/>
          <w:b/>
          <w:color w:val="000000"/>
          <w:lang w:val="hy-AM"/>
        </w:rPr>
        <w:t>»</w:t>
      </w:r>
      <w:r w:rsidRPr="008C5E63">
        <w:rPr>
          <w:rFonts w:ascii="GHEA Grapalat" w:hAnsi="GHEA Grapalat"/>
          <w:color w:val="000000"/>
          <w:lang w:val="hy-AM"/>
        </w:rPr>
        <w:t xml:space="preserve"> </w:t>
      </w:r>
      <w:r w:rsidRPr="008C5E63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առաջացնի։</w:t>
      </w:r>
    </w:p>
    <w:sectPr w:rsidR="00104D52" w:rsidRPr="008C5E63" w:rsidSect="008C5E63">
      <w:pgSz w:w="11906" w:h="16838"/>
      <w:pgMar w:top="810" w:right="850" w:bottom="1134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13012"/>
    <w:multiLevelType w:val="hybridMultilevel"/>
    <w:tmpl w:val="98D00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03"/>
    <w:rsid w:val="00095085"/>
    <w:rsid w:val="00096A1D"/>
    <w:rsid w:val="00104D52"/>
    <w:rsid w:val="001C61EE"/>
    <w:rsid w:val="003472AE"/>
    <w:rsid w:val="00347658"/>
    <w:rsid w:val="00355169"/>
    <w:rsid w:val="003D0D1B"/>
    <w:rsid w:val="004106A1"/>
    <w:rsid w:val="0046511E"/>
    <w:rsid w:val="0058457B"/>
    <w:rsid w:val="005C2A2B"/>
    <w:rsid w:val="005F33A7"/>
    <w:rsid w:val="006079E3"/>
    <w:rsid w:val="007F3703"/>
    <w:rsid w:val="00830F6F"/>
    <w:rsid w:val="008C5E63"/>
    <w:rsid w:val="009A2FC2"/>
    <w:rsid w:val="009E4EC1"/>
    <w:rsid w:val="00A64202"/>
    <w:rsid w:val="00A8187E"/>
    <w:rsid w:val="00AE2371"/>
    <w:rsid w:val="00BB77C3"/>
    <w:rsid w:val="00BF2123"/>
    <w:rsid w:val="00BF3EED"/>
    <w:rsid w:val="00C37A76"/>
    <w:rsid w:val="00CC3CC0"/>
    <w:rsid w:val="00CE77A2"/>
    <w:rsid w:val="00D14E33"/>
    <w:rsid w:val="00D31F78"/>
    <w:rsid w:val="00D7035A"/>
    <w:rsid w:val="00E32C61"/>
    <w:rsid w:val="00E35D60"/>
    <w:rsid w:val="00E96D38"/>
    <w:rsid w:val="00F8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DC75D"/>
  <w15:chartTrackingRefBased/>
  <w15:docId w15:val="{B7D586BF-99C9-4E24-BDBB-F4DBD655C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2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04D52"/>
    <w:rPr>
      <w:b/>
      <w:bCs/>
    </w:rPr>
  </w:style>
  <w:style w:type="paragraph" w:styleId="ListParagraph">
    <w:name w:val="List Paragraph"/>
    <w:basedOn w:val="Normal"/>
    <w:uiPriority w:val="34"/>
    <w:qFormat/>
    <w:rsid w:val="00830F6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2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https://mul2.gov.am/tasks/971974/oneclick/himnavorum.docx?token=d4e12add28823cef3b242fb4dd5aa915</cp:keywords>
  <dc:description/>
  <cp:lastModifiedBy>Gohar Mirzoyan</cp:lastModifiedBy>
  <cp:revision>27</cp:revision>
  <dcterms:created xsi:type="dcterms:W3CDTF">2023-03-29T08:01:00Z</dcterms:created>
  <dcterms:modified xsi:type="dcterms:W3CDTF">2024-05-08T05:26:00Z</dcterms:modified>
</cp:coreProperties>
</file>