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EFD" w:rsidRDefault="00AF2EFD" w:rsidP="00AF2EFD">
      <w:pPr>
        <w:rPr>
          <w:rFonts w:ascii="GHEA Grapalat" w:hAnsi="GHEA Grapalat"/>
          <w:sz w:val="24"/>
          <w:szCs w:val="24"/>
          <w:lang w:val="hy-AM"/>
        </w:rPr>
      </w:pPr>
    </w:p>
    <w:p w:rsidR="004D3A33" w:rsidRPr="00AF2EFD" w:rsidRDefault="004D3A33" w:rsidP="00AF2EFD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AF2EFD">
        <w:rPr>
          <w:rFonts w:ascii="GHEA Grapalat" w:hAnsi="GHEA Grapalat"/>
          <w:sz w:val="24"/>
          <w:szCs w:val="24"/>
          <w:lang w:val="hy-AM"/>
        </w:rPr>
        <w:t>ՀՀ կրթության, գիտության, մշակույթի և սպորտի նախարարության առաջարկությունները</w:t>
      </w:r>
    </w:p>
    <w:p w:rsidR="00AF2EFD" w:rsidRPr="00AF2EFD" w:rsidRDefault="00AF2EFD" w:rsidP="00AF2EFD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4D3A33" w:rsidRPr="00AF2EFD" w:rsidRDefault="00336181" w:rsidP="004D3A33">
      <w:pPr>
        <w:spacing w:line="360" w:lineRule="auto"/>
        <w:ind w:right="-138"/>
        <w:jc w:val="both"/>
        <w:rPr>
          <w:rFonts w:ascii="GHEA Grapalat" w:hAnsi="GHEA Grapalat"/>
          <w:sz w:val="24"/>
          <w:szCs w:val="24"/>
          <w:lang w:val="hy-AM"/>
        </w:rPr>
      </w:pPr>
      <w:r w:rsidRPr="00AF2EFD">
        <w:rPr>
          <w:rFonts w:ascii="GHEA Grapalat" w:hAnsi="GHEA Grapalat"/>
          <w:sz w:val="24"/>
          <w:szCs w:val="24"/>
          <w:lang w:val="hy-AM"/>
        </w:rPr>
        <w:t>1.</w:t>
      </w:r>
      <w:r w:rsidR="004D3A33" w:rsidRPr="00AF2EFD">
        <w:rPr>
          <w:rFonts w:ascii="GHEA Grapalat" w:hAnsi="GHEA Grapalat"/>
          <w:sz w:val="24"/>
          <w:szCs w:val="24"/>
          <w:lang w:val="hy-AM"/>
        </w:rPr>
        <w:t xml:space="preserve"> Հավելված 1. Արտաքին գործերի բնագավառում պետական կառավարման համակարգի մարմինների փոխգործակցության կարգի նախագծում</w:t>
      </w:r>
    </w:p>
    <w:p w:rsidR="003A0A54" w:rsidRPr="00AF2EFD" w:rsidRDefault="004D3A33" w:rsidP="00F57988">
      <w:pPr>
        <w:pStyle w:val="ListParagraph"/>
        <w:numPr>
          <w:ilvl w:val="0"/>
          <w:numId w:val="3"/>
        </w:numPr>
        <w:spacing w:line="360" w:lineRule="auto"/>
        <w:ind w:right="-138"/>
        <w:jc w:val="both"/>
        <w:rPr>
          <w:rFonts w:ascii="GHEA Grapalat" w:hAnsi="GHEA Grapalat"/>
          <w:sz w:val="24"/>
          <w:szCs w:val="24"/>
          <w:lang w:val="hy-AM"/>
        </w:rPr>
      </w:pPr>
      <w:r w:rsidRPr="00AF2EFD">
        <w:rPr>
          <w:rFonts w:ascii="GHEA Grapalat" w:hAnsi="GHEA Grapalat"/>
          <w:sz w:val="24"/>
          <w:szCs w:val="24"/>
          <w:lang w:val="hy-AM"/>
        </w:rPr>
        <w:t>5-րդ կետում՝ «</w:t>
      </w:r>
      <w:r w:rsidRPr="00AF2EFD">
        <w:rPr>
          <w:rFonts w:ascii="GHEA Grapalat" w:hAnsi="GHEA Grapalat"/>
          <w:sz w:val="24"/>
          <w:szCs w:val="24"/>
          <w:lang w:val="hy-AM"/>
        </w:rPr>
        <w:t>և ըստ անհրաժեշտության տարվա ընթացքում կարող է լրացվել կամ փոփոխվել՝ նոր ի հայտ եկած տեղեկությունների և ձեռք բերված պայմանավորվածությունների հիման վրա</w:t>
      </w:r>
      <w:r w:rsidRPr="00AF2EFD">
        <w:rPr>
          <w:rFonts w:ascii="GHEA Grapalat" w:hAnsi="GHEA Grapalat"/>
          <w:sz w:val="24"/>
          <w:szCs w:val="24"/>
          <w:lang w:val="hy-AM"/>
        </w:rPr>
        <w:t xml:space="preserve">» </w:t>
      </w:r>
      <w:r w:rsidR="00D73896">
        <w:rPr>
          <w:rFonts w:ascii="GHEA Grapalat" w:hAnsi="GHEA Grapalat"/>
          <w:sz w:val="24"/>
          <w:szCs w:val="24"/>
          <w:lang w:val="hy-AM"/>
        </w:rPr>
        <w:t xml:space="preserve">մասը </w:t>
      </w:r>
      <w:r w:rsidRPr="00AF2EFD">
        <w:rPr>
          <w:rFonts w:ascii="GHEA Grapalat" w:hAnsi="GHEA Grapalat"/>
          <w:sz w:val="24"/>
          <w:szCs w:val="24"/>
          <w:lang w:val="hy-AM"/>
        </w:rPr>
        <w:t>խմբագրել հետևյալ բովանդակությամբ</w:t>
      </w:r>
      <w:r w:rsidR="003A0A54" w:rsidRPr="00AF2EFD">
        <w:rPr>
          <w:rFonts w:ascii="GHEA Grapalat" w:hAnsi="GHEA Grapalat"/>
          <w:sz w:val="24"/>
          <w:szCs w:val="24"/>
          <w:lang w:val="hy-AM"/>
        </w:rPr>
        <w:t>՝</w:t>
      </w:r>
      <w:r w:rsidRPr="00AF2EFD">
        <w:rPr>
          <w:rFonts w:ascii="GHEA Grapalat" w:hAnsi="GHEA Grapalat"/>
          <w:sz w:val="24"/>
          <w:szCs w:val="24"/>
          <w:lang w:val="hy-AM"/>
        </w:rPr>
        <w:t xml:space="preserve"> «</w:t>
      </w:r>
      <w:r w:rsidRPr="00AF2EFD">
        <w:rPr>
          <w:rFonts w:ascii="GHEA Grapalat" w:hAnsi="GHEA Grapalat"/>
          <w:sz w:val="24"/>
          <w:szCs w:val="24"/>
          <w:lang w:val="hy-AM"/>
        </w:rPr>
        <w:t xml:space="preserve">և ըստ անհրաժեշտության տարվա ընթացքում </w:t>
      </w:r>
      <w:r w:rsidR="003A0A54" w:rsidRPr="00AF2EFD">
        <w:rPr>
          <w:rFonts w:ascii="GHEA Grapalat" w:hAnsi="GHEA Grapalat"/>
          <w:sz w:val="24"/>
          <w:szCs w:val="24"/>
          <w:lang w:val="hy-AM"/>
        </w:rPr>
        <w:t xml:space="preserve">առնվազն երկու անգամ </w:t>
      </w:r>
      <w:r w:rsidRPr="00AF2EFD">
        <w:rPr>
          <w:rFonts w:ascii="GHEA Grapalat" w:hAnsi="GHEA Grapalat"/>
          <w:sz w:val="24"/>
          <w:szCs w:val="24"/>
          <w:lang w:val="hy-AM"/>
        </w:rPr>
        <w:t>կարող է լրացվել կամ փոփոխվել՝ տեղեկությունների և ձեռք բերված պայմանավորվածությունների հիման վրա</w:t>
      </w:r>
      <w:r w:rsidRPr="00AF2EFD">
        <w:rPr>
          <w:rFonts w:ascii="GHEA Grapalat" w:hAnsi="GHEA Grapalat"/>
          <w:sz w:val="24"/>
          <w:szCs w:val="24"/>
          <w:lang w:val="hy-AM"/>
        </w:rPr>
        <w:t>»</w:t>
      </w:r>
      <w:r w:rsidR="003A0A54" w:rsidRPr="00AF2EFD">
        <w:rPr>
          <w:rFonts w:ascii="GHEA Grapalat" w:hAnsi="GHEA Grapalat"/>
          <w:sz w:val="24"/>
          <w:szCs w:val="24"/>
          <w:lang w:val="hy-AM"/>
        </w:rPr>
        <w:t>;</w:t>
      </w:r>
    </w:p>
    <w:p w:rsidR="003A0A54" w:rsidRPr="00AF2EFD" w:rsidRDefault="003A0A54" w:rsidP="00F57988">
      <w:pPr>
        <w:pStyle w:val="ListParagraph"/>
        <w:numPr>
          <w:ilvl w:val="0"/>
          <w:numId w:val="3"/>
        </w:numPr>
        <w:spacing w:line="360" w:lineRule="auto"/>
        <w:ind w:right="-138"/>
        <w:jc w:val="both"/>
        <w:rPr>
          <w:rFonts w:ascii="GHEA Grapalat" w:hAnsi="GHEA Grapalat"/>
          <w:sz w:val="24"/>
          <w:szCs w:val="24"/>
          <w:lang w:val="hy-AM"/>
        </w:rPr>
      </w:pPr>
      <w:r w:rsidRPr="00AF2EFD">
        <w:rPr>
          <w:rFonts w:ascii="GHEA Grapalat" w:hAnsi="GHEA Grapalat"/>
          <w:sz w:val="24"/>
          <w:szCs w:val="24"/>
          <w:lang w:val="hy-AM"/>
        </w:rPr>
        <w:t>6-րդ կետում՝ անհրաժեշտ է հստակեցնել «միջոցառումների» բառը</w:t>
      </w:r>
      <w:r w:rsidR="00D73896">
        <w:rPr>
          <w:rFonts w:ascii="GHEA Grapalat" w:hAnsi="GHEA Grapalat"/>
          <w:sz w:val="24"/>
          <w:szCs w:val="24"/>
          <w:lang w:val="hy-AM"/>
        </w:rPr>
        <w:t>՝ հրատապային դեպքերը</w:t>
      </w:r>
      <w:r w:rsidRPr="00AF2EFD">
        <w:rPr>
          <w:rFonts w:ascii="GHEA Grapalat" w:hAnsi="GHEA Grapalat"/>
          <w:sz w:val="24"/>
          <w:szCs w:val="24"/>
          <w:lang w:val="hy-AM"/>
        </w:rPr>
        <w:t xml:space="preserve"> հստակեցնել</w:t>
      </w:r>
      <w:r w:rsidR="00D73896">
        <w:rPr>
          <w:rFonts w:ascii="GHEA Grapalat" w:hAnsi="GHEA Grapalat"/>
          <w:sz w:val="24"/>
          <w:szCs w:val="24"/>
          <w:lang w:val="hy-AM"/>
        </w:rPr>
        <w:t>ու նպատակով</w:t>
      </w:r>
      <w:r w:rsidRPr="00AF2EFD">
        <w:rPr>
          <w:rFonts w:ascii="GHEA Grapalat" w:hAnsi="GHEA Grapalat"/>
          <w:sz w:val="24"/>
          <w:szCs w:val="24"/>
          <w:lang w:val="hy-AM"/>
        </w:rPr>
        <w:t>;</w:t>
      </w:r>
    </w:p>
    <w:p w:rsidR="003A0A54" w:rsidRPr="00AF2EFD" w:rsidRDefault="003A0A54" w:rsidP="00F57988">
      <w:pPr>
        <w:pStyle w:val="ListParagraph"/>
        <w:numPr>
          <w:ilvl w:val="0"/>
          <w:numId w:val="3"/>
        </w:numPr>
        <w:spacing w:line="360" w:lineRule="auto"/>
        <w:ind w:right="-138"/>
        <w:jc w:val="both"/>
        <w:rPr>
          <w:rFonts w:ascii="GHEA Grapalat" w:hAnsi="GHEA Grapalat"/>
          <w:sz w:val="24"/>
          <w:szCs w:val="24"/>
          <w:lang w:val="hy-AM"/>
        </w:rPr>
      </w:pPr>
      <w:r w:rsidRPr="00AF2EFD">
        <w:rPr>
          <w:rFonts w:ascii="GHEA Grapalat" w:hAnsi="GHEA Grapalat" w:cs="Sylfaen"/>
          <w:sz w:val="24"/>
          <w:szCs w:val="24"/>
          <w:lang w:val="hy-AM"/>
        </w:rPr>
        <w:t xml:space="preserve">10-րդ կետի մասով՝ ոլորտին վերաբերող ցանկացած դիրքորոշում/միջոցառում ԱԳՆ-ն այն պետք է համաձայնեցնի ոլորտային նախարարության հետ և միջոցառումներից հետո տեղեկացնի </w:t>
      </w:r>
      <w:r w:rsidR="00AF2EFD">
        <w:rPr>
          <w:rFonts w:ascii="GHEA Grapalat" w:hAnsi="GHEA Grapalat" w:cs="Sylfaen"/>
          <w:sz w:val="24"/>
          <w:szCs w:val="24"/>
          <w:lang w:val="hy-AM"/>
        </w:rPr>
        <w:t>ոլորտային</w:t>
      </w:r>
      <w:r w:rsidRPr="00AF2EFD">
        <w:rPr>
          <w:rFonts w:ascii="GHEA Grapalat" w:hAnsi="GHEA Grapalat" w:cs="Sylfaen"/>
          <w:sz w:val="24"/>
          <w:szCs w:val="24"/>
          <w:lang w:val="hy-AM"/>
        </w:rPr>
        <w:t xml:space="preserve"> նախարարությանը</w:t>
      </w:r>
      <w:r w:rsidR="00D73896">
        <w:rPr>
          <w:rFonts w:ascii="GHEA Grapalat" w:hAnsi="GHEA Grapalat" w:cs="Sylfaen"/>
          <w:sz w:val="24"/>
          <w:szCs w:val="24"/>
          <w:lang w:val="hy-AM"/>
        </w:rPr>
        <w:t xml:space="preserve"> դրանց</w:t>
      </w:r>
      <w:r w:rsidRPr="00AF2EFD">
        <w:rPr>
          <w:rFonts w:ascii="GHEA Grapalat" w:hAnsi="GHEA Grapalat" w:cs="Sylfaen"/>
          <w:sz w:val="24"/>
          <w:szCs w:val="24"/>
          <w:lang w:val="hy-AM"/>
        </w:rPr>
        <w:t xml:space="preserve"> իրականացման արդյունքի մասին;</w:t>
      </w:r>
    </w:p>
    <w:p w:rsidR="004D3A33" w:rsidRPr="00AF2EFD" w:rsidRDefault="003A0A54" w:rsidP="00F57988">
      <w:pPr>
        <w:pStyle w:val="ListParagraph"/>
        <w:numPr>
          <w:ilvl w:val="0"/>
          <w:numId w:val="3"/>
        </w:numPr>
        <w:spacing w:line="360" w:lineRule="auto"/>
        <w:ind w:right="-138"/>
        <w:jc w:val="both"/>
        <w:rPr>
          <w:rFonts w:ascii="GHEA Grapalat" w:hAnsi="GHEA Grapalat"/>
          <w:sz w:val="24"/>
          <w:szCs w:val="24"/>
          <w:lang w:val="hy-AM"/>
        </w:rPr>
      </w:pPr>
      <w:r w:rsidRPr="00AF2EFD">
        <w:rPr>
          <w:rFonts w:ascii="GHEA Grapalat" w:hAnsi="GHEA Grapalat" w:cs="Sylfaen"/>
          <w:sz w:val="24"/>
          <w:szCs w:val="24"/>
          <w:lang w:val="hy-AM"/>
        </w:rPr>
        <w:t xml:space="preserve">12-րդ կետը ունի հստակեցման կարիք: Հաշվի առնելով, որ ԱԳՆ-ն ունի գործուղումների համար </w:t>
      </w:r>
      <w:r w:rsidR="00D73896">
        <w:rPr>
          <w:rFonts w:ascii="GHEA Grapalat" w:hAnsi="GHEA Grapalat" w:cs="Sylfaen"/>
          <w:sz w:val="24"/>
          <w:szCs w:val="24"/>
          <w:lang w:val="hy-AM"/>
        </w:rPr>
        <w:t>նախատես</w:t>
      </w:r>
      <w:r w:rsidRPr="00AF2EFD">
        <w:rPr>
          <w:rFonts w:ascii="GHEA Grapalat" w:hAnsi="GHEA Grapalat" w:cs="Sylfaen"/>
          <w:sz w:val="24"/>
          <w:szCs w:val="24"/>
          <w:lang w:val="hy-AM"/>
        </w:rPr>
        <w:t xml:space="preserve">ված բյուջե՝ </w:t>
      </w:r>
      <w:r w:rsidR="00AF2EFD">
        <w:rPr>
          <w:rFonts w:ascii="GHEA Grapalat" w:hAnsi="GHEA Grapalat" w:cs="Sylfaen"/>
          <w:sz w:val="24"/>
          <w:szCs w:val="24"/>
          <w:lang w:val="hy-AM"/>
        </w:rPr>
        <w:t>անհրաժեշտ</w:t>
      </w:r>
      <w:r w:rsidRPr="00AF2EFD">
        <w:rPr>
          <w:rFonts w:ascii="GHEA Grapalat" w:hAnsi="GHEA Grapalat" w:cs="Sylfaen"/>
          <w:sz w:val="24"/>
          <w:szCs w:val="24"/>
          <w:lang w:val="hy-AM"/>
        </w:rPr>
        <w:t xml:space="preserve"> է հստակեցնել, արդյոք կառավարության որոշման նախագծում պետք է ներառել ԱԳՆ աշխատակիցներին</w:t>
      </w:r>
      <w:r w:rsidR="00336181" w:rsidRPr="00AF2EFD">
        <w:rPr>
          <w:rFonts w:ascii="GHEA Grapalat" w:hAnsi="GHEA Grapalat" w:cs="Sylfaen"/>
          <w:sz w:val="24"/>
          <w:szCs w:val="24"/>
          <w:lang w:val="hy-AM"/>
        </w:rPr>
        <w:t>;</w:t>
      </w:r>
    </w:p>
    <w:p w:rsidR="00336181" w:rsidRPr="00AF2EFD" w:rsidRDefault="00336181" w:rsidP="00F57988">
      <w:pPr>
        <w:pStyle w:val="ListParagraph"/>
        <w:numPr>
          <w:ilvl w:val="0"/>
          <w:numId w:val="3"/>
        </w:numPr>
        <w:spacing w:line="360" w:lineRule="auto"/>
        <w:ind w:right="-138"/>
        <w:jc w:val="both"/>
        <w:rPr>
          <w:rFonts w:ascii="GHEA Grapalat" w:hAnsi="GHEA Grapalat"/>
          <w:sz w:val="24"/>
          <w:szCs w:val="24"/>
          <w:lang w:val="hy-AM"/>
        </w:rPr>
      </w:pPr>
      <w:r w:rsidRPr="00AF2EFD">
        <w:rPr>
          <w:rFonts w:ascii="GHEA Grapalat" w:hAnsi="GHEA Grapalat" w:cs="Sylfaen"/>
          <w:sz w:val="24"/>
          <w:szCs w:val="24"/>
          <w:lang w:val="hy-AM"/>
        </w:rPr>
        <w:t>16-րդ կետը խմբագրել ամբողջությամբ՝ դիտարկելով ԱԳՆ-ի պաշտոնական դիրքորոշումները միայն ՀՀ արտաքին քաղաքականության գերակա հարցերի վերաբերյալ;</w:t>
      </w:r>
    </w:p>
    <w:p w:rsidR="00336181" w:rsidRPr="00AF2EFD" w:rsidRDefault="00336181" w:rsidP="00F57988">
      <w:pPr>
        <w:pStyle w:val="ListParagraph"/>
        <w:numPr>
          <w:ilvl w:val="0"/>
          <w:numId w:val="3"/>
        </w:numPr>
        <w:spacing w:line="360" w:lineRule="auto"/>
        <w:ind w:right="-138"/>
        <w:jc w:val="both"/>
        <w:rPr>
          <w:rFonts w:ascii="GHEA Grapalat" w:hAnsi="GHEA Grapalat"/>
          <w:sz w:val="24"/>
          <w:szCs w:val="24"/>
          <w:lang w:val="hy-AM"/>
        </w:rPr>
      </w:pPr>
      <w:r w:rsidRPr="00AF2EFD">
        <w:rPr>
          <w:rFonts w:ascii="GHEA Grapalat" w:hAnsi="GHEA Grapalat" w:cs="Sylfaen"/>
          <w:sz w:val="24"/>
          <w:szCs w:val="24"/>
          <w:lang w:val="hy-AM"/>
        </w:rPr>
        <w:t>17-րդ կետում՝ «ձևաչափով» բառից հետո ավելացնել «պաշտոնական» բառը;</w:t>
      </w:r>
    </w:p>
    <w:p w:rsidR="00336181" w:rsidRPr="00AF2EFD" w:rsidRDefault="00336181" w:rsidP="00F57988">
      <w:pPr>
        <w:pStyle w:val="ListParagraph"/>
        <w:numPr>
          <w:ilvl w:val="0"/>
          <w:numId w:val="3"/>
        </w:numPr>
        <w:spacing w:line="360" w:lineRule="auto"/>
        <w:ind w:right="-138"/>
        <w:jc w:val="both"/>
        <w:rPr>
          <w:rFonts w:ascii="GHEA Grapalat" w:hAnsi="GHEA Grapalat"/>
          <w:sz w:val="24"/>
          <w:szCs w:val="24"/>
          <w:lang w:val="hy-AM"/>
        </w:rPr>
      </w:pPr>
      <w:r w:rsidRPr="00AF2EFD">
        <w:rPr>
          <w:rFonts w:ascii="GHEA Grapalat" w:hAnsi="GHEA Grapalat" w:cs="Sylfaen"/>
          <w:sz w:val="24"/>
          <w:szCs w:val="24"/>
          <w:lang w:val="hy-AM"/>
        </w:rPr>
        <w:lastRenderedPageBreak/>
        <w:t>22-րդ կետում ներառել նաև միջկառավարական համանախագահության հարցը:</w:t>
      </w:r>
    </w:p>
    <w:p w:rsidR="00336181" w:rsidRPr="00AF2EFD" w:rsidRDefault="00336181" w:rsidP="00F57988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F2EFD">
        <w:rPr>
          <w:rFonts w:ascii="GHEA Grapalat" w:hAnsi="GHEA Grapalat"/>
          <w:sz w:val="24"/>
          <w:szCs w:val="24"/>
          <w:lang w:val="hy-AM"/>
        </w:rPr>
        <w:t xml:space="preserve">2. Հավելված 2. Գործադիր իշխանության մարմինների բարձրաստիճան պաշտոնատար անձանց կողմից այլ պետությունների </w:t>
      </w:r>
      <w:r w:rsidR="00AF2EFD">
        <w:rPr>
          <w:rFonts w:ascii="GHEA Grapalat" w:hAnsi="GHEA Grapalat"/>
          <w:sz w:val="24"/>
          <w:szCs w:val="24"/>
          <w:lang w:val="hy-AM"/>
        </w:rPr>
        <w:t xml:space="preserve">և </w:t>
      </w:r>
      <w:r w:rsidRPr="00AF2EFD">
        <w:rPr>
          <w:rFonts w:ascii="GHEA Grapalat" w:hAnsi="GHEA Grapalat"/>
          <w:sz w:val="24"/>
          <w:szCs w:val="24"/>
          <w:lang w:val="hy-AM"/>
        </w:rPr>
        <w:t xml:space="preserve">միջազգային կազմակերպությունների ներկայացուցիչների հետ պաշտոնական հանդիպումների </w:t>
      </w:r>
      <w:r w:rsidR="00AF2EFD">
        <w:rPr>
          <w:rFonts w:ascii="GHEA Grapalat" w:hAnsi="GHEA Grapalat"/>
          <w:sz w:val="24"/>
          <w:szCs w:val="24"/>
          <w:lang w:val="hy-AM"/>
        </w:rPr>
        <w:t>և</w:t>
      </w:r>
      <w:r w:rsidRPr="00AF2EFD">
        <w:rPr>
          <w:rFonts w:ascii="GHEA Grapalat" w:hAnsi="GHEA Grapalat"/>
          <w:sz w:val="24"/>
          <w:szCs w:val="24"/>
          <w:lang w:val="hy-AM"/>
        </w:rPr>
        <w:t xml:space="preserve"> բանակցությունների մասին ամփոփ տեղեկատվությունն արտաքին գործերի նախարարություն ներկայացնելու կարգի նախագծում</w:t>
      </w:r>
    </w:p>
    <w:p w:rsidR="00336181" w:rsidRPr="00AF2EFD" w:rsidRDefault="00336181" w:rsidP="00F5798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F2EFD">
        <w:rPr>
          <w:rFonts w:ascii="GHEA Grapalat" w:hAnsi="GHEA Grapalat"/>
          <w:sz w:val="24"/>
          <w:szCs w:val="24"/>
          <w:lang w:val="hy-AM"/>
        </w:rPr>
        <w:t>7-րդ կետում՝ հրատապ դեպքերի պարագայում 5-օրյա ժամկետը նպատակահարմար չէ:</w:t>
      </w:r>
    </w:p>
    <w:p w:rsidR="00336181" w:rsidRPr="00AF2EFD" w:rsidRDefault="00336181" w:rsidP="00F57988">
      <w:pPr>
        <w:spacing w:line="36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F2EFD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336181" w:rsidRPr="00AF2EFD" w:rsidRDefault="00336181" w:rsidP="00336181">
      <w:pPr>
        <w:spacing w:line="360" w:lineRule="auto"/>
        <w:ind w:right="-138"/>
        <w:rPr>
          <w:rFonts w:ascii="GHEA Grapalat" w:hAnsi="GHEA Grapalat"/>
          <w:sz w:val="24"/>
          <w:szCs w:val="24"/>
          <w:lang w:val="hy-AM"/>
        </w:rPr>
      </w:pPr>
    </w:p>
    <w:p w:rsidR="004D3A33" w:rsidRPr="00AF2EFD" w:rsidRDefault="004D3A33" w:rsidP="004D3A33">
      <w:pPr>
        <w:jc w:val="center"/>
        <w:rPr>
          <w:rFonts w:ascii="GHEA Grapalat" w:hAnsi="GHEA Grapalat"/>
          <w:sz w:val="24"/>
          <w:szCs w:val="24"/>
          <w:lang w:val="hy-AM"/>
        </w:rPr>
      </w:pPr>
    </w:p>
    <w:sectPr w:rsidR="004D3A33" w:rsidRPr="00AF2EFD" w:rsidSect="004412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527A3"/>
    <w:multiLevelType w:val="hybridMultilevel"/>
    <w:tmpl w:val="1B7E1C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F911E9"/>
    <w:multiLevelType w:val="hybridMultilevel"/>
    <w:tmpl w:val="1CA09D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6802FF"/>
    <w:multiLevelType w:val="hybridMultilevel"/>
    <w:tmpl w:val="1C100D54"/>
    <w:lvl w:ilvl="0" w:tplc="B1B04D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D532BE"/>
    <w:multiLevelType w:val="hybridMultilevel"/>
    <w:tmpl w:val="F45034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6A4E72"/>
    <w:multiLevelType w:val="hybridMultilevel"/>
    <w:tmpl w:val="A4086C1C"/>
    <w:lvl w:ilvl="0" w:tplc="E24E4558">
      <w:start w:val="5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3A33"/>
    <w:rsid w:val="000809F9"/>
    <w:rsid w:val="000E2015"/>
    <w:rsid w:val="001E494E"/>
    <w:rsid w:val="0023131B"/>
    <w:rsid w:val="00336181"/>
    <w:rsid w:val="003A0A54"/>
    <w:rsid w:val="0040344D"/>
    <w:rsid w:val="00441228"/>
    <w:rsid w:val="004D3A33"/>
    <w:rsid w:val="00505ACA"/>
    <w:rsid w:val="0057255D"/>
    <w:rsid w:val="005A0DAA"/>
    <w:rsid w:val="005B454D"/>
    <w:rsid w:val="005D1231"/>
    <w:rsid w:val="009072CC"/>
    <w:rsid w:val="00921B5A"/>
    <w:rsid w:val="00986E6E"/>
    <w:rsid w:val="009D063D"/>
    <w:rsid w:val="00A3429D"/>
    <w:rsid w:val="00A95793"/>
    <w:rsid w:val="00AF2EFD"/>
    <w:rsid w:val="00C17A17"/>
    <w:rsid w:val="00CB7A5E"/>
    <w:rsid w:val="00CC0CB9"/>
    <w:rsid w:val="00CE2928"/>
    <w:rsid w:val="00D73896"/>
    <w:rsid w:val="00DB053F"/>
    <w:rsid w:val="00E019F7"/>
    <w:rsid w:val="00E310BA"/>
    <w:rsid w:val="00ED21B6"/>
    <w:rsid w:val="00F151DB"/>
    <w:rsid w:val="00F276C3"/>
    <w:rsid w:val="00F57988"/>
    <w:rsid w:val="00F63D75"/>
    <w:rsid w:val="00F71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2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CharChar">
    <w:name w:val="Char Char Char Знак Char Char Char Char Char Знак Char Char Char"/>
    <w:basedOn w:val="Normal"/>
    <w:rsid w:val="00F71638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A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https://mul2-mfa.gov.am/tasks/72473/oneclick/22.07.2019.docx?token=c72dfb84d99716bbd7c189a67bf7954b</cp:keywords>
</cp:coreProperties>
</file>