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D79" w:rsidRDefault="00E9699E" w:rsidP="007C6E82">
      <w:pPr>
        <w:spacing w:line="360" w:lineRule="auto"/>
        <w:ind w:right="-275"/>
        <w:jc w:val="center"/>
        <w:rPr>
          <w:rFonts w:ascii="GHEA Grapalat" w:hAnsi="GHEA Grapalat" w:cs="Sylfaen"/>
          <w:bCs/>
          <w:lang w:val="hy-AM"/>
        </w:rPr>
      </w:pPr>
      <w:r w:rsidRPr="009B03E2">
        <w:rPr>
          <w:rFonts w:ascii="GHEA Grapalat" w:hAnsi="GHEA Grapalat" w:cs="Sylfaen"/>
          <w:bCs/>
          <w:lang w:val="hy-AM"/>
        </w:rPr>
        <w:t>ԱՄՓՈՓԱԹԵՐԹ</w:t>
      </w:r>
    </w:p>
    <w:p w:rsidR="00911057" w:rsidRDefault="00284AE9" w:rsidP="00822C14">
      <w:pPr>
        <w:spacing w:line="360" w:lineRule="auto"/>
        <w:jc w:val="center"/>
        <w:rPr>
          <w:rFonts w:ascii="GHEA Grapalat" w:hAnsi="GHEA Grapalat"/>
          <w:lang w:val="hy-AM"/>
        </w:rPr>
      </w:pPr>
      <w:r w:rsidRPr="00284AE9">
        <w:rPr>
          <w:rFonts w:ascii="GHEA Grapalat" w:hAnsi="GHEA Grapalat"/>
          <w:lang w:val="hy-AM"/>
        </w:rPr>
        <w:t>«ՀԱՅԱՍՏԱՆԻ ՀԱՆՐԱՊԵՏՈՒԹՅԱՆ ԿԱՌԱՎԱՐՈՒԹՅԱՆ 2017 ԹՎԱԿԱՆԻ ՓԵՏՐՎԱՐԻ 16-Ի N 136-Ն ՈՐՈՇՄԱՆ ՄԵՋ ՓՈՓՈԽՈՒԹՅՈՒՆ ԿԱՏԱՐԵԼՈՒ ՄԱՍԻՆ» ՀՀ ԿԱՌԱՎԱՐՈՒԹՅԱՆ ՈՐՈՇՄԱՆ ՆԱԽԱԳԻԾԸ</w:t>
      </w:r>
    </w:p>
    <w:p w:rsidR="00284AE9" w:rsidRPr="00911057" w:rsidRDefault="00284AE9" w:rsidP="00822C14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0350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0"/>
        <w:gridCol w:w="4950"/>
      </w:tblGrid>
      <w:tr w:rsidR="00E9699E" w:rsidRPr="009B03E2" w:rsidTr="00284AE9">
        <w:trPr>
          <w:trHeight w:val="292"/>
        </w:trPr>
        <w:tc>
          <w:tcPr>
            <w:tcW w:w="5400" w:type="dxa"/>
            <w:vMerge w:val="restart"/>
            <w:shd w:val="clear" w:color="auto" w:fill="BFBFBF" w:themeFill="background1" w:themeFillShade="BF"/>
          </w:tcPr>
          <w:p w:rsidR="00E9699E" w:rsidRPr="009B03E2" w:rsidRDefault="00284AE9" w:rsidP="00822C14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284AE9">
              <w:rPr>
                <w:rFonts w:ascii="GHEA Grapalat" w:hAnsi="GHEA Grapalat"/>
                <w:b/>
                <w:lang w:val="hy-AM"/>
              </w:rPr>
              <w:t xml:space="preserve">ՀՀ ֆինանսների նախարարություն  </w:t>
            </w:r>
          </w:p>
        </w:tc>
        <w:tc>
          <w:tcPr>
            <w:tcW w:w="4950" w:type="dxa"/>
            <w:shd w:val="clear" w:color="auto" w:fill="BFBFBF" w:themeFill="background1" w:themeFillShade="BF"/>
          </w:tcPr>
          <w:p w:rsidR="00E9699E" w:rsidRPr="00F201D8" w:rsidRDefault="00284AE9" w:rsidP="0060294A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F201D8">
              <w:rPr>
                <w:rFonts w:ascii="GHEA Grapalat" w:hAnsi="GHEA Grapalat"/>
                <w:b/>
                <w:lang w:val="hy-AM"/>
              </w:rPr>
              <w:t>05.04.2024</w:t>
            </w:r>
          </w:p>
        </w:tc>
      </w:tr>
      <w:tr w:rsidR="00E9699E" w:rsidRPr="009B03E2" w:rsidTr="00284AE9">
        <w:trPr>
          <w:trHeight w:val="292"/>
        </w:trPr>
        <w:tc>
          <w:tcPr>
            <w:tcW w:w="5400" w:type="dxa"/>
            <w:vMerge/>
            <w:shd w:val="clear" w:color="auto" w:fill="BFBFBF" w:themeFill="background1" w:themeFillShade="BF"/>
          </w:tcPr>
          <w:p w:rsidR="00E9699E" w:rsidRPr="009B03E2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50" w:type="dxa"/>
            <w:shd w:val="clear" w:color="auto" w:fill="BFBFBF" w:themeFill="background1" w:themeFillShade="BF"/>
          </w:tcPr>
          <w:p w:rsidR="00E9699E" w:rsidRPr="00F201D8" w:rsidRDefault="00284AE9" w:rsidP="00743F71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F201D8">
              <w:rPr>
                <w:rFonts w:ascii="GHEA Grapalat" w:hAnsi="GHEA Grapalat"/>
                <w:b/>
                <w:lang w:val="hy-AM"/>
              </w:rPr>
              <w:t>01/2-3/7097-2024</w:t>
            </w:r>
          </w:p>
        </w:tc>
      </w:tr>
      <w:tr w:rsidR="001118D2" w:rsidRPr="00284AE9" w:rsidTr="00284AE9">
        <w:trPr>
          <w:trHeight w:val="706"/>
        </w:trPr>
        <w:tc>
          <w:tcPr>
            <w:tcW w:w="5400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1118D2" w:rsidRPr="00EE7540" w:rsidRDefault="00284AE9" w:rsidP="00EE7540">
            <w:pPr>
              <w:spacing w:line="276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A10F23">
              <w:rPr>
                <w:rFonts w:ascii="GHEA Grapalat" w:hAnsi="GHEA Grapalat"/>
                <w:lang w:val="hy-AM"/>
              </w:rPr>
              <w:t>«</w:t>
            </w:r>
            <w:r w:rsidRPr="00A10F23">
              <w:rPr>
                <w:rFonts w:ascii="GHEA Grapalat" w:hAnsi="GHEA Grapalat"/>
                <w:bCs/>
                <w:lang w:val="hy-AM"/>
              </w:rPr>
              <w:t>Հայաստանի Հանրապետության կառավարության 2017 թվա</w:t>
            </w:r>
            <w:r w:rsidRPr="0054006D">
              <w:rPr>
                <w:rFonts w:ascii="GHEA Grapalat" w:hAnsi="GHEA Grapalat"/>
                <w:bCs/>
                <w:lang w:val="hy-AM"/>
              </w:rPr>
              <w:softHyphen/>
            </w:r>
            <w:r w:rsidRPr="00A10F23">
              <w:rPr>
                <w:rFonts w:ascii="GHEA Grapalat" w:hAnsi="GHEA Grapalat"/>
                <w:bCs/>
                <w:lang w:val="hy-AM"/>
              </w:rPr>
              <w:t>կանի փետրվարի 16-ի N 136-Ն որոշման մեջ փոփոխություն կատարելու մասին» ՀՀ կառա</w:t>
            </w:r>
            <w:r>
              <w:rPr>
                <w:rFonts w:ascii="GHEA Grapalat" w:hAnsi="GHEA Grapalat"/>
                <w:bCs/>
                <w:lang w:val="hy-AM"/>
              </w:rPr>
              <w:softHyphen/>
            </w:r>
            <w:r w:rsidRPr="00A10F23">
              <w:rPr>
                <w:rFonts w:ascii="GHEA Grapalat" w:hAnsi="GHEA Grapalat"/>
                <w:bCs/>
                <w:lang w:val="hy-AM"/>
              </w:rPr>
              <w:t>վա</w:t>
            </w:r>
            <w:r>
              <w:rPr>
                <w:rFonts w:ascii="GHEA Grapalat" w:hAnsi="GHEA Grapalat"/>
                <w:bCs/>
                <w:lang w:val="hy-AM"/>
              </w:rPr>
              <w:softHyphen/>
            </w:r>
            <w:r w:rsidRPr="00A10F23">
              <w:rPr>
                <w:rFonts w:ascii="GHEA Grapalat" w:hAnsi="GHEA Grapalat"/>
                <w:bCs/>
                <w:lang w:val="hy-AM"/>
              </w:rPr>
              <w:t>րու</w:t>
            </w:r>
            <w:r>
              <w:rPr>
                <w:rFonts w:ascii="GHEA Grapalat" w:hAnsi="GHEA Grapalat"/>
                <w:bCs/>
                <w:lang w:val="hy-AM"/>
              </w:rPr>
              <w:softHyphen/>
            </w:r>
            <w:r w:rsidRPr="00A10F23">
              <w:rPr>
                <w:rFonts w:ascii="GHEA Grapalat" w:hAnsi="GHEA Grapalat"/>
                <w:bCs/>
                <w:lang w:val="hy-AM"/>
              </w:rPr>
              <w:t>թյան որոշման</w:t>
            </w:r>
            <w:r w:rsidRPr="00A419B1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նախագծի վերաբերյալ դիտո</w:t>
            </w:r>
            <w:bookmarkStart w:id="0" w:name="_GoBack"/>
            <w:bookmarkEnd w:id="0"/>
            <w:r>
              <w:rPr>
                <w:rFonts w:ascii="GHEA Grapalat" w:hAnsi="GHEA Grapalat"/>
                <w:lang w:val="hy-AM"/>
              </w:rPr>
              <w:softHyphen/>
              <w:t>ղու</w:t>
            </w:r>
            <w:r>
              <w:rPr>
                <w:rFonts w:ascii="GHEA Grapalat" w:hAnsi="GHEA Grapalat"/>
                <w:lang w:val="hy-AM"/>
              </w:rPr>
              <w:softHyphen/>
              <w:t>թյուն</w:t>
            </w:r>
            <w:r>
              <w:rPr>
                <w:rFonts w:ascii="GHEA Grapalat" w:hAnsi="GHEA Grapalat"/>
                <w:lang w:val="hy-AM"/>
              </w:rPr>
              <w:softHyphen/>
              <w:t>ներ և առա</w:t>
            </w:r>
            <w:r>
              <w:rPr>
                <w:rFonts w:ascii="GHEA Grapalat" w:hAnsi="GHEA Grapalat"/>
                <w:lang w:val="hy-AM"/>
              </w:rPr>
              <w:softHyphen/>
              <w:t>ջար</w:t>
            </w:r>
            <w:r>
              <w:rPr>
                <w:rFonts w:ascii="GHEA Grapalat" w:hAnsi="GHEA Grapalat"/>
                <w:lang w:val="hy-AM"/>
              </w:rPr>
              <w:softHyphen/>
              <w:t>կություններ չկան</w:t>
            </w:r>
            <w:r w:rsidRPr="001E60CE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F3EDB" w:rsidRPr="00822C14" w:rsidRDefault="00284AE9" w:rsidP="002500F6">
            <w:pPr>
              <w:tabs>
                <w:tab w:val="left" w:pos="1620"/>
              </w:tabs>
              <w:ind w:firstLine="346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Ընդունվել է ի գիտություն</w:t>
            </w:r>
          </w:p>
        </w:tc>
      </w:tr>
      <w:tr w:rsidR="0000215B" w:rsidRPr="00284AE9" w:rsidTr="002736F1">
        <w:trPr>
          <w:trHeight w:val="545"/>
        </w:trPr>
        <w:tc>
          <w:tcPr>
            <w:tcW w:w="5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0215B" w:rsidRPr="0000215B" w:rsidRDefault="0000215B" w:rsidP="0000215B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00215B">
              <w:rPr>
                <w:rFonts w:ascii="GHEA Grapalat" w:hAnsi="GHEA Grapalat"/>
                <w:b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lang w:val="hy-AM"/>
              </w:rPr>
              <w:t>արդարադատության</w:t>
            </w:r>
            <w:r w:rsidRPr="0000215B">
              <w:rPr>
                <w:rFonts w:ascii="GHEA Grapalat" w:hAnsi="GHEA Grapalat"/>
                <w:b/>
                <w:lang w:val="hy-AM"/>
              </w:rPr>
              <w:t xml:space="preserve"> նախարարություն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0215B" w:rsidRPr="0000215B" w:rsidRDefault="0000215B" w:rsidP="0000215B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30</w:t>
            </w:r>
            <w:r w:rsidRPr="0000215B">
              <w:rPr>
                <w:rFonts w:ascii="GHEA Grapalat" w:hAnsi="GHEA Grapalat"/>
                <w:b/>
                <w:lang w:val="hy-AM"/>
              </w:rPr>
              <w:t>.04.2024</w:t>
            </w:r>
          </w:p>
        </w:tc>
      </w:tr>
      <w:tr w:rsidR="0000215B" w:rsidRPr="00284AE9" w:rsidTr="0001718F">
        <w:trPr>
          <w:trHeight w:val="706"/>
        </w:trPr>
        <w:tc>
          <w:tcPr>
            <w:tcW w:w="5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0215B" w:rsidRPr="0000215B" w:rsidRDefault="0000215B" w:rsidP="0000215B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0215B" w:rsidRPr="0000215B" w:rsidRDefault="0000215B" w:rsidP="0000215B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00215B">
              <w:rPr>
                <w:rFonts w:ascii="GHEA Grapalat" w:hAnsi="GHEA Grapalat"/>
                <w:b/>
                <w:lang w:val="hy-AM"/>
              </w:rPr>
              <w:t>/27.4/16713-2024</w:t>
            </w:r>
          </w:p>
        </w:tc>
      </w:tr>
      <w:tr w:rsidR="0000215B" w:rsidRPr="00F201D8" w:rsidTr="0000215B">
        <w:trPr>
          <w:trHeight w:val="706"/>
        </w:trPr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0215B" w:rsidRDefault="0000215B" w:rsidP="0000215B">
            <w:pPr>
              <w:tabs>
                <w:tab w:val="left" w:pos="0"/>
              </w:tabs>
              <w:ind w:right="-23" w:firstLine="251"/>
              <w:jc w:val="both"/>
              <w:rPr>
                <w:rFonts w:ascii="GHEA Grapalat" w:hAnsi="GHEA Grapalat" w:cs="Sylfaen"/>
                <w:lang w:val="hy-AM"/>
              </w:rPr>
            </w:pPr>
            <w:r w:rsidRPr="0000215B">
              <w:rPr>
                <w:rFonts w:ascii="GHEA Grapalat" w:hAnsi="GHEA Grapalat" w:cs="Sylfaen"/>
                <w:lang w:val="hy-AM"/>
              </w:rPr>
              <w:t>Նախագծով առաջարկվում է փոփոխություններ կատարել Հայաստանի Հանրապետության կառավարության 2017 փետրվարի 16-ի N 136-Ն որոշման նախաբանում՝ սահմանելով, որ որոշումը բխում է  Հայաստանի Հանրապետության հարկային օրենսգրքի 258-րդ, 260-րդ, 263-րդ և 406.1-ին հոդվածներով սահմանված կարգավորումներից։</w:t>
            </w:r>
          </w:p>
          <w:p w:rsidR="0000215B" w:rsidRDefault="0000215B" w:rsidP="0000215B">
            <w:pPr>
              <w:tabs>
                <w:tab w:val="left" w:pos="0"/>
              </w:tabs>
              <w:ind w:right="-23" w:firstLine="251"/>
              <w:jc w:val="both"/>
              <w:rPr>
                <w:rFonts w:ascii="GHEA Grapalat" w:hAnsi="GHEA Grapalat" w:cs="Sylfaen"/>
                <w:lang w:val="hy-AM"/>
              </w:rPr>
            </w:pPr>
            <w:r w:rsidRPr="0000215B">
              <w:rPr>
                <w:rFonts w:ascii="GHEA Grapalat" w:hAnsi="GHEA Grapalat" w:cs="Sylfaen"/>
                <w:lang w:val="hy-AM"/>
              </w:rPr>
              <w:t>Մինչդեռ հարկ ենք համարում նշել, որ նշված լրացումները դուրս են Հայաստանի Հանրապետության կառավարության 2017 փետրվարի 16-ի N 136-Ն որոշման կարգավորման առարկայի շրջանակից, նկատի ունենալով, որ որոշման 1-ին կետով սահմանվում է երկրորդային հումքի ցանկը, իսկ երկրորդ կետով սահմանվում է, որ սույն որոշման կիրառության իմաստով երկրորդային հումք են համարվում «Թափոնների մասին» Հայաստանի Հանրապետության օրենքի համաձայն արտադրության և սպառման թափոններ համարվող՝ սույն որոշման հավելվածի ցանկում ներառված ապրանքները, այդ թվում՝ արտադրության կամ սպառման ընթացքում գոյացած հումքը, նյութերը, արգասիքները և այլ արտադրանքի մնացորդներն ու սկզբնական սպառողական հատկությունները կորցրած արտադրանքը:</w:t>
            </w:r>
          </w:p>
          <w:p w:rsidR="0000215B" w:rsidRPr="0000215B" w:rsidRDefault="0000215B" w:rsidP="0000215B">
            <w:pPr>
              <w:tabs>
                <w:tab w:val="left" w:pos="0"/>
              </w:tabs>
              <w:ind w:right="-23" w:firstLine="251"/>
              <w:jc w:val="both"/>
              <w:rPr>
                <w:rFonts w:ascii="GHEA Grapalat" w:hAnsi="GHEA Grapalat" w:cs="Sylfaen"/>
                <w:lang w:val="hy-AM"/>
              </w:rPr>
            </w:pPr>
            <w:r w:rsidRPr="0000215B">
              <w:rPr>
                <w:rFonts w:ascii="GHEA Grapalat" w:hAnsi="GHEA Grapalat" w:cs="Sylfaen"/>
                <w:lang w:val="hy-AM"/>
              </w:rPr>
              <w:lastRenderedPageBreak/>
              <w:t>Միաժամանակ հարկ է նկատի ունենալ նաև «Նորմատիվ իրավական ակտերի մասին» օրենքի 12-րդ հոդվածի 1-ին մասի պահանջները, համաձայն որի՝ «Նորմատիվ իրավական ակտը ունենում է վերնագիր, որը համապատասխանում է նորմատիվ իրավական ակտի բովանդակությանը:», իսկ սույն որոշման վերնագիրն է՝ «ԵՐԿՐՈՐԴԱՅԻՆ ՀՈՒՄՔԻ ՑԱՆԿԸ ՍԱՀՄԱՆԵԼՈՒ ՄԱՍԻՆ»: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0215B" w:rsidRDefault="0000215B" w:rsidP="00D54039">
            <w:pPr>
              <w:tabs>
                <w:tab w:val="left" w:pos="1620"/>
              </w:tabs>
              <w:ind w:firstLine="346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lastRenderedPageBreak/>
              <w:t>Չի ընդունվել</w:t>
            </w:r>
          </w:p>
          <w:p w:rsidR="00E926AD" w:rsidRPr="00E926AD" w:rsidRDefault="00E926AD" w:rsidP="00D54039">
            <w:pPr>
              <w:tabs>
                <w:tab w:val="left" w:pos="1620"/>
              </w:tabs>
              <w:ind w:firstLine="346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E926AD">
              <w:rPr>
                <w:rFonts w:ascii="GHEA Grapalat" w:eastAsia="Times New Roman" w:hAnsi="GHEA Grapalat"/>
                <w:lang w:val="hy-AM"/>
              </w:rPr>
              <w:t>01.01.2018</w:t>
            </w:r>
            <w:r>
              <w:rPr>
                <w:rFonts w:ascii="GHEA Grapalat" w:eastAsia="Times New Roman" w:hAnsi="GHEA Grapalat"/>
                <w:lang w:val="hy-AM"/>
              </w:rPr>
              <w:t>թ</w:t>
            </w:r>
            <w:r w:rsidRPr="00E926AD">
              <w:rPr>
                <w:rFonts w:ascii="GHEA Grapalat" w:eastAsia="Times New Roman" w:hAnsi="GHEA Grapalat"/>
                <w:lang w:val="hy-AM"/>
              </w:rPr>
              <w:t>.-</w:t>
            </w:r>
            <w:r>
              <w:rPr>
                <w:rFonts w:ascii="GHEA Grapalat" w:eastAsia="Times New Roman" w:hAnsi="GHEA Grapalat"/>
                <w:lang w:val="hy-AM"/>
              </w:rPr>
              <w:t>ից գործող ՀՀ հարկային օրենսգրքի 258-րդ հոդվածի 1-ին մասին համապատասխան՝ ՀՀ</w:t>
            </w:r>
            <w:r w:rsidRPr="00E926AD">
              <w:rPr>
                <w:rFonts w:ascii="GHEA Grapalat" w:eastAsia="Times New Roman" w:hAnsi="GHEA Grapalat"/>
                <w:lang w:val="hy-AM"/>
              </w:rPr>
              <w:t xml:space="preserve"> կառավարության սահմանած ցանկում ներառված երկրորդային հումքի</w:t>
            </w:r>
            <w:r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E926AD">
              <w:rPr>
                <w:rFonts w:ascii="GHEA Grapalat" w:eastAsia="Times New Roman" w:hAnsi="GHEA Grapalat"/>
                <w:lang w:val="hy-AM"/>
              </w:rPr>
              <w:t>առևտրական (առք ու վաճառքի) գործունեությունից ստացվող եկամուտներ</w:t>
            </w:r>
            <w:r>
              <w:rPr>
                <w:rFonts w:ascii="GHEA Grapalat" w:eastAsia="Times New Roman" w:hAnsi="GHEA Grapalat"/>
                <w:lang w:val="hy-AM"/>
              </w:rPr>
              <w:t>ի</w:t>
            </w:r>
            <w:r w:rsidRPr="00E926AD">
              <w:rPr>
                <w:rFonts w:ascii="GHEA Grapalat" w:eastAsia="Times New Roman" w:hAnsi="GHEA Grapalat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lang w:val="hy-AM"/>
              </w:rPr>
              <w:t xml:space="preserve">մասով սահմանված է շրջանառության հարկի նվազ դրույքաչափ։ </w:t>
            </w:r>
          </w:p>
          <w:p w:rsidR="00AF7ED0" w:rsidRDefault="00AF7ED0" w:rsidP="00AF7ED0">
            <w:pPr>
              <w:tabs>
                <w:tab w:val="left" w:pos="1620"/>
              </w:tabs>
              <w:ind w:firstLine="346"/>
              <w:jc w:val="both"/>
              <w:rPr>
                <w:rFonts w:ascii="GHEA Grapalat" w:hAnsi="GHEA Grapalat" w:cs="Cambria Math"/>
                <w:lang w:val="hy-AM"/>
              </w:rPr>
            </w:pPr>
            <w:r>
              <w:rPr>
                <w:rFonts w:ascii="GHEA Grapalat" w:hAnsi="GHEA Grapalat" w:cs="Cambria Math"/>
                <w:lang w:val="hy-AM"/>
              </w:rPr>
              <w:t xml:space="preserve">Միաժամանակ, </w:t>
            </w:r>
            <w:r w:rsidR="00E926AD">
              <w:rPr>
                <w:rFonts w:ascii="GHEA Grapalat" w:hAnsi="GHEA Grapalat" w:cs="Cambria Math"/>
                <w:lang w:val="hy-AM"/>
              </w:rPr>
              <w:t>ՀՀ կառավարության 2017</w:t>
            </w:r>
            <w:r w:rsidR="00E926AD" w:rsidRPr="003F25A8">
              <w:rPr>
                <w:lang w:val="hy-AM"/>
              </w:rPr>
              <w:t xml:space="preserve"> </w:t>
            </w:r>
            <w:r w:rsidR="00E926AD" w:rsidRPr="00C111C0">
              <w:rPr>
                <w:rFonts w:ascii="GHEA Grapalat" w:hAnsi="GHEA Grapalat" w:cs="Cambria Math"/>
                <w:lang w:val="hy-AM"/>
              </w:rPr>
              <w:t>փետրվարի 16-ի N 136-Ն որոշմա</w:t>
            </w:r>
            <w:r>
              <w:rPr>
                <w:rFonts w:ascii="GHEA Grapalat" w:hAnsi="GHEA Grapalat" w:cs="Cambria Math"/>
                <w:lang w:val="hy-AM"/>
              </w:rPr>
              <w:t>ն նախաբանին համապատասխան՝ հ</w:t>
            </w:r>
            <w:r w:rsidRPr="00AF7ED0">
              <w:rPr>
                <w:rFonts w:ascii="GHEA Grapalat" w:hAnsi="GHEA Grapalat" w:cs="Cambria Math"/>
                <w:lang w:val="hy-AM"/>
              </w:rPr>
              <w:t xml:space="preserve">իմք ընդունելով </w:t>
            </w:r>
            <w:r>
              <w:rPr>
                <w:rFonts w:ascii="GHEA Grapalat" w:hAnsi="GHEA Grapalat" w:cs="Cambria Math"/>
                <w:lang w:val="hy-AM"/>
              </w:rPr>
              <w:t>ՀՀ</w:t>
            </w:r>
            <w:r w:rsidRPr="00AF7ED0">
              <w:rPr>
                <w:rFonts w:ascii="GHEA Grapalat" w:hAnsi="GHEA Grapalat" w:cs="Cambria Math"/>
                <w:lang w:val="hy-AM"/>
              </w:rPr>
              <w:t xml:space="preserve"> հարկային օրենսգրքի 258-րդ հոդվածի 1-ին մասը՝ </w:t>
            </w:r>
            <w:r>
              <w:rPr>
                <w:rFonts w:ascii="GHEA Grapalat" w:hAnsi="GHEA Grapalat" w:cs="Cambria Math"/>
                <w:lang w:val="hy-AM"/>
              </w:rPr>
              <w:t xml:space="preserve">որոշման </w:t>
            </w:r>
            <w:r w:rsidR="00E926AD">
              <w:rPr>
                <w:rFonts w:ascii="GHEA Grapalat" w:hAnsi="GHEA Grapalat" w:cs="Cambria Math"/>
                <w:lang w:val="hy-AM"/>
              </w:rPr>
              <w:t xml:space="preserve">1-ին կետով սահմանվել է </w:t>
            </w:r>
            <w:r w:rsidR="00E926AD" w:rsidRPr="00E926AD">
              <w:rPr>
                <w:rFonts w:ascii="GHEA Grapalat" w:hAnsi="GHEA Grapalat" w:cs="Cambria Math"/>
                <w:lang w:val="hy-AM"/>
              </w:rPr>
              <w:t>երկրորդային հումքի ցանկը` համաձայն հավելվածի</w:t>
            </w:r>
            <w:r w:rsidR="00E926AD">
              <w:rPr>
                <w:rFonts w:ascii="GHEA Grapalat" w:hAnsi="GHEA Grapalat" w:cs="Cambria Math"/>
                <w:lang w:val="hy-AM"/>
              </w:rPr>
              <w:t xml:space="preserve">, </w:t>
            </w:r>
            <w:r>
              <w:rPr>
                <w:rFonts w:ascii="GHEA Grapalat" w:hAnsi="GHEA Grapalat" w:cs="Cambria Math"/>
                <w:lang w:val="hy-AM"/>
              </w:rPr>
              <w:t>իսկ</w:t>
            </w:r>
            <w:r w:rsidR="00E926AD">
              <w:rPr>
                <w:rFonts w:ascii="GHEA Grapalat" w:hAnsi="GHEA Grapalat" w:cs="Cambria Math"/>
                <w:lang w:val="hy-AM"/>
              </w:rPr>
              <w:t xml:space="preserve"> որոշման 2-րդ կետով ս</w:t>
            </w:r>
            <w:r w:rsidR="00E926AD" w:rsidRPr="00E926AD">
              <w:rPr>
                <w:rFonts w:ascii="GHEA Grapalat" w:hAnsi="GHEA Grapalat" w:cs="Cambria Math"/>
                <w:lang w:val="hy-AM"/>
              </w:rPr>
              <w:t>ահման</w:t>
            </w:r>
            <w:r w:rsidR="00E926AD">
              <w:rPr>
                <w:rFonts w:ascii="GHEA Grapalat" w:hAnsi="GHEA Grapalat" w:cs="Cambria Math"/>
                <w:lang w:val="hy-AM"/>
              </w:rPr>
              <w:t>վ</w:t>
            </w:r>
            <w:r w:rsidR="00E926AD" w:rsidRPr="00E926AD">
              <w:rPr>
                <w:rFonts w:ascii="GHEA Grapalat" w:hAnsi="GHEA Grapalat" w:cs="Cambria Math"/>
                <w:lang w:val="hy-AM"/>
              </w:rPr>
              <w:t>ել</w:t>
            </w:r>
            <w:r w:rsidR="00E926AD">
              <w:rPr>
                <w:rFonts w:ascii="GHEA Grapalat" w:hAnsi="GHEA Grapalat" w:cs="Cambria Math"/>
                <w:lang w:val="hy-AM"/>
              </w:rPr>
              <w:t xml:space="preserve"> է,</w:t>
            </w:r>
            <w:r w:rsidR="00E926AD" w:rsidRPr="00E926AD">
              <w:rPr>
                <w:rFonts w:ascii="GHEA Grapalat" w:hAnsi="GHEA Grapalat" w:cs="Cambria Math"/>
                <w:lang w:val="hy-AM"/>
              </w:rPr>
              <w:t xml:space="preserve"> որ </w:t>
            </w:r>
            <w:r w:rsidR="00E926AD">
              <w:rPr>
                <w:rFonts w:ascii="GHEA Grapalat" w:hAnsi="GHEA Grapalat" w:cs="Cambria Math"/>
                <w:lang w:val="hy-AM"/>
              </w:rPr>
              <w:t>ն</w:t>
            </w:r>
            <w:r w:rsidR="00E926AD" w:rsidRPr="00E926AD">
              <w:rPr>
                <w:rFonts w:ascii="GHEA Grapalat" w:hAnsi="GHEA Grapalat" w:cs="Cambria Math"/>
                <w:lang w:val="hy-AM"/>
              </w:rPr>
              <w:t xml:space="preserve">ույն որոշման կիրառության իմաստով երկրորդային հումք են համարվում «Թափոնների մասին» </w:t>
            </w:r>
            <w:r w:rsidR="00E926AD">
              <w:rPr>
                <w:rFonts w:ascii="GHEA Grapalat" w:hAnsi="GHEA Grapalat" w:cs="Cambria Math"/>
                <w:lang w:val="hy-AM"/>
              </w:rPr>
              <w:t>ՀՀ</w:t>
            </w:r>
            <w:r w:rsidR="00E926AD" w:rsidRPr="00E926AD">
              <w:rPr>
                <w:rFonts w:ascii="GHEA Grapalat" w:hAnsi="GHEA Grapalat" w:cs="Cambria Math"/>
                <w:lang w:val="hy-AM"/>
              </w:rPr>
              <w:t xml:space="preserve"> օրենքի համաձայն արտադրության և սպառման թափոններ համարվող՝ </w:t>
            </w:r>
            <w:r w:rsidR="00852CEC">
              <w:rPr>
                <w:rFonts w:ascii="GHEA Grapalat" w:hAnsi="GHEA Grapalat" w:cs="Cambria Math"/>
                <w:lang w:val="hy-AM"/>
              </w:rPr>
              <w:t>ն</w:t>
            </w:r>
            <w:r w:rsidR="00E926AD" w:rsidRPr="00E926AD">
              <w:rPr>
                <w:rFonts w:ascii="GHEA Grapalat" w:hAnsi="GHEA Grapalat" w:cs="Cambria Math"/>
                <w:lang w:val="hy-AM"/>
              </w:rPr>
              <w:t xml:space="preserve">ույն որոշման հավելվածի ցանկում ներառված ապրանքները, այդ թվում՝ արտադրության կամ սպառման ընթացքում գոյացած հումքը, նյութերը, արգասիքները և այլ արտադրանքի մնացորդներն ու </w:t>
            </w:r>
            <w:r w:rsidR="00E926AD" w:rsidRPr="00E926AD">
              <w:rPr>
                <w:rFonts w:ascii="GHEA Grapalat" w:hAnsi="GHEA Grapalat" w:cs="Cambria Math"/>
                <w:lang w:val="hy-AM"/>
              </w:rPr>
              <w:lastRenderedPageBreak/>
              <w:t>սկզբնական սպառողական հատկություն</w:t>
            </w:r>
            <w:r w:rsidR="00852CEC">
              <w:rPr>
                <w:rFonts w:ascii="GHEA Grapalat" w:hAnsi="GHEA Grapalat" w:cs="Cambria Math"/>
                <w:lang w:val="hy-AM"/>
              </w:rPr>
              <w:softHyphen/>
            </w:r>
            <w:r w:rsidR="00E926AD" w:rsidRPr="00E926AD">
              <w:rPr>
                <w:rFonts w:ascii="GHEA Grapalat" w:hAnsi="GHEA Grapalat" w:cs="Cambria Math"/>
                <w:lang w:val="hy-AM"/>
              </w:rPr>
              <w:t>ները կորցրած արտադրանքը:</w:t>
            </w:r>
          </w:p>
          <w:p w:rsidR="00852CEC" w:rsidRPr="00C83441" w:rsidRDefault="006C6CA0" w:rsidP="00AF7ED0">
            <w:pPr>
              <w:tabs>
                <w:tab w:val="left" w:pos="1620"/>
              </w:tabs>
              <w:ind w:firstLine="346"/>
              <w:jc w:val="both"/>
              <w:rPr>
                <w:rFonts w:ascii="GHEA Grapalat" w:hAnsi="GHEA Grapalat" w:cs="Cambria Math"/>
                <w:lang w:val="hy-AM"/>
              </w:rPr>
            </w:pPr>
            <w:r w:rsidRPr="002C5CCB">
              <w:rPr>
                <w:rFonts w:ascii="GHEA Grapalat" w:hAnsi="GHEA Grapalat" w:cs="Cambria Math"/>
                <w:lang w:val="hy-AM"/>
              </w:rPr>
              <w:t xml:space="preserve">25.10.2023թ. Հայաստանի Հանրապետության հարկային օրենսգրքում լրացումներ և փոփոխություններ կատարելու մասին ՀՕ-340-Ն օրենքով </w:t>
            </w:r>
            <w:r>
              <w:rPr>
                <w:rFonts w:ascii="GHEA Grapalat" w:hAnsi="GHEA Grapalat" w:cs="Cambria Math"/>
                <w:lang w:val="hy-AM"/>
              </w:rPr>
              <w:t>ՀՀ հարկային օ</w:t>
            </w:r>
            <w:r w:rsidR="00C83441">
              <w:rPr>
                <w:rFonts w:ascii="GHEA Grapalat" w:hAnsi="GHEA Grapalat" w:cs="Cambria Math"/>
                <w:lang w:val="hy-AM"/>
              </w:rPr>
              <w:t xml:space="preserve">րենսգրքի այլ հոդվածներում </w:t>
            </w:r>
            <w:r w:rsidR="00C83441" w:rsidRPr="00C83441">
              <w:rPr>
                <w:rFonts w:ascii="GHEA Grapalat" w:hAnsi="GHEA Grapalat" w:cs="Cambria Math"/>
                <w:lang w:val="hy-AM"/>
              </w:rPr>
              <w:t>(</w:t>
            </w:r>
            <w:r w:rsidR="00C83441">
              <w:rPr>
                <w:rFonts w:ascii="GHEA Grapalat" w:hAnsi="GHEA Grapalat" w:cs="Cambria Math"/>
                <w:lang w:val="hy-AM"/>
              </w:rPr>
              <w:t xml:space="preserve">մասնավորապես </w:t>
            </w:r>
            <w:r w:rsidR="00C83441" w:rsidRPr="00C83441">
              <w:rPr>
                <w:rFonts w:ascii="GHEA Grapalat" w:hAnsi="GHEA Grapalat" w:cs="Cambria Math"/>
                <w:lang w:val="hy-AM"/>
              </w:rPr>
              <w:t xml:space="preserve">263-րդ և 406.1-ին </w:t>
            </w:r>
            <w:r w:rsidR="00C83441">
              <w:rPr>
                <w:rFonts w:ascii="GHEA Grapalat" w:hAnsi="GHEA Grapalat" w:cs="Cambria Math"/>
                <w:lang w:val="hy-AM"/>
              </w:rPr>
              <w:t>հոդվածներում</w:t>
            </w:r>
            <w:r w:rsidR="00C83441" w:rsidRPr="00C83441">
              <w:rPr>
                <w:rFonts w:ascii="GHEA Grapalat" w:hAnsi="GHEA Grapalat" w:cs="Cambria Math"/>
                <w:lang w:val="hy-AM"/>
              </w:rPr>
              <w:t>)</w:t>
            </w:r>
            <w:r>
              <w:rPr>
                <w:rFonts w:ascii="GHEA Grapalat" w:hAnsi="GHEA Grapalat" w:cs="Cambria Math"/>
                <w:lang w:val="hy-AM"/>
              </w:rPr>
              <w:t xml:space="preserve"> կատարված փոփոխությունների արդյունքում </w:t>
            </w:r>
            <w:r w:rsidRPr="006C6CA0">
              <w:rPr>
                <w:rFonts w:ascii="GHEA Grapalat" w:hAnsi="GHEA Grapalat" w:cs="Cambria Math"/>
                <w:lang w:val="hy-AM"/>
              </w:rPr>
              <w:t>Կառավարության սահմանած ցանկում ներառված երկրորդային հումքի</w:t>
            </w:r>
            <w:r>
              <w:rPr>
                <w:rFonts w:ascii="GHEA Grapalat" w:hAnsi="GHEA Grapalat" w:cs="Cambria Math"/>
                <w:lang w:val="hy-AM"/>
              </w:rPr>
              <w:t xml:space="preserve"> մասով </w:t>
            </w:r>
            <w:r w:rsidR="00C83441">
              <w:rPr>
                <w:rFonts w:ascii="GHEA Grapalat" w:hAnsi="GHEA Grapalat" w:cs="Cambria Math"/>
                <w:lang w:val="hy-AM"/>
              </w:rPr>
              <w:t xml:space="preserve">առանձնահատկություններ են նախատեսվել նաև </w:t>
            </w:r>
            <w:r>
              <w:rPr>
                <w:rFonts w:ascii="GHEA Grapalat" w:hAnsi="GHEA Grapalat" w:cs="Cambria Math"/>
                <w:lang w:val="hy-AM"/>
              </w:rPr>
              <w:t>այլ կարգավորումներ</w:t>
            </w:r>
            <w:r w:rsidR="00C83441">
              <w:rPr>
                <w:rFonts w:ascii="GHEA Grapalat" w:hAnsi="GHEA Grapalat" w:cs="Cambria Math"/>
                <w:lang w:val="hy-AM"/>
              </w:rPr>
              <w:t>ի</w:t>
            </w:r>
            <w:r>
              <w:rPr>
                <w:rFonts w:ascii="GHEA Grapalat" w:hAnsi="GHEA Grapalat" w:cs="Cambria Math"/>
                <w:lang w:val="hy-AM"/>
              </w:rPr>
              <w:t xml:space="preserve"> </w:t>
            </w:r>
            <w:r w:rsidR="00C83441">
              <w:rPr>
                <w:rFonts w:ascii="GHEA Grapalat" w:hAnsi="GHEA Grapalat" w:cs="Cambria Math"/>
                <w:lang w:val="hy-AM"/>
              </w:rPr>
              <w:t xml:space="preserve">հետ կապված, ինչի արդյունքում անհրաժեշտություն է առաջացել </w:t>
            </w:r>
            <w:r w:rsidR="00C83441" w:rsidRPr="00C83441">
              <w:rPr>
                <w:rFonts w:ascii="GHEA Grapalat" w:hAnsi="GHEA Grapalat" w:cs="Cambria Math"/>
                <w:lang w:val="hy-AM"/>
              </w:rPr>
              <w:t>ՀՀ կառավարության 2017 փետրվարի 16-ի N 136-Ն որոշման</w:t>
            </w:r>
            <w:r w:rsidR="00C83441">
              <w:rPr>
                <w:rFonts w:ascii="GHEA Grapalat" w:hAnsi="GHEA Grapalat" w:cs="Cambria Math"/>
                <w:lang w:val="hy-AM"/>
              </w:rPr>
              <w:t xml:space="preserve"> նախաբանում սահմանել, որ որոշումը բխում է նաև վերոնշյալ հոդվածներից։</w:t>
            </w:r>
          </w:p>
        </w:tc>
      </w:tr>
    </w:tbl>
    <w:p w:rsidR="000B6557" w:rsidRPr="0000215B" w:rsidRDefault="000B6557" w:rsidP="007F06EB">
      <w:pPr>
        <w:ind w:firstLine="540"/>
        <w:jc w:val="both"/>
        <w:rPr>
          <w:rFonts w:ascii="GHEA Grapalat" w:hAnsi="GHEA Grapalat"/>
          <w:lang w:val="hy-AM"/>
        </w:rPr>
      </w:pPr>
    </w:p>
    <w:sectPr w:rsidR="000B6557" w:rsidRPr="0000215B" w:rsidSect="00CF60B6">
      <w:headerReference w:type="default" r:id="rId8"/>
      <w:pgSz w:w="11906" w:h="16838" w:code="9"/>
      <w:pgMar w:top="426" w:right="656" w:bottom="0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AE3" w:rsidRDefault="00D77AE3" w:rsidP="00787761">
      <w:r>
        <w:separator/>
      </w:r>
    </w:p>
  </w:endnote>
  <w:endnote w:type="continuationSeparator" w:id="0">
    <w:p w:rsidR="00D77AE3" w:rsidRDefault="00D77AE3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gg_Times1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AE3" w:rsidRDefault="00D77AE3" w:rsidP="00787761">
      <w:r>
        <w:separator/>
      </w:r>
    </w:p>
  </w:footnote>
  <w:footnote w:type="continuationSeparator" w:id="0">
    <w:p w:rsidR="00D77AE3" w:rsidRDefault="00D77AE3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761" w:rsidRDefault="00787761">
    <w:pPr>
      <w:pStyle w:val="Header"/>
      <w:jc w:val="center"/>
    </w:pPr>
  </w:p>
  <w:p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11E3694D"/>
    <w:multiLevelType w:val="hybridMultilevel"/>
    <w:tmpl w:val="7706C15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0F0B86"/>
    <w:multiLevelType w:val="hybridMultilevel"/>
    <w:tmpl w:val="0038BAC4"/>
    <w:lvl w:ilvl="0" w:tplc="04090011">
      <w:start w:val="1"/>
      <w:numFmt w:val="decimal"/>
      <w:lvlText w:val="%1)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27603E73"/>
    <w:multiLevelType w:val="hybridMultilevel"/>
    <w:tmpl w:val="57421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CA2BD5"/>
    <w:multiLevelType w:val="hybridMultilevel"/>
    <w:tmpl w:val="1EBC5DD8"/>
    <w:lvl w:ilvl="0" w:tplc="EFCCF2D2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="Cambria Math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8BB4573"/>
    <w:multiLevelType w:val="hybridMultilevel"/>
    <w:tmpl w:val="7512D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7" w15:restartNumberingAfterBreak="0">
    <w:nsid w:val="2E8434E2"/>
    <w:multiLevelType w:val="hybridMultilevel"/>
    <w:tmpl w:val="B28AFCF8"/>
    <w:lvl w:ilvl="0" w:tplc="7AFA4D0A">
      <w:start w:val="1"/>
      <w:numFmt w:val="decimal"/>
      <w:lvlText w:val="%1."/>
      <w:lvlJc w:val="left"/>
      <w:pPr>
        <w:ind w:left="79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0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1" w15:restartNumberingAfterBreak="0">
    <w:nsid w:val="7A8C2BF3"/>
    <w:multiLevelType w:val="hybridMultilevel"/>
    <w:tmpl w:val="89029F26"/>
    <w:lvl w:ilvl="0" w:tplc="0409000F">
      <w:start w:val="1"/>
      <w:numFmt w:val="decimal"/>
      <w:lvlText w:val="%1."/>
      <w:lvlJc w:val="left"/>
      <w:pPr>
        <w:ind w:left="1259" w:hanging="360"/>
      </w:pPr>
    </w:lvl>
    <w:lvl w:ilvl="1" w:tplc="04090019" w:tentative="1">
      <w:start w:val="1"/>
      <w:numFmt w:val="lowerLetter"/>
      <w:lvlText w:val="%2."/>
      <w:lvlJc w:val="left"/>
      <w:pPr>
        <w:ind w:left="1979" w:hanging="360"/>
      </w:pPr>
    </w:lvl>
    <w:lvl w:ilvl="2" w:tplc="0409001B" w:tentative="1">
      <w:start w:val="1"/>
      <w:numFmt w:val="lowerRoman"/>
      <w:lvlText w:val="%3."/>
      <w:lvlJc w:val="right"/>
      <w:pPr>
        <w:ind w:left="2699" w:hanging="180"/>
      </w:pPr>
    </w:lvl>
    <w:lvl w:ilvl="3" w:tplc="0409000F" w:tentative="1">
      <w:start w:val="1"/>
      <w:numFmt w:val="decimal"/>
      <w:lvlText w:val="%4."/>
      <w:lvlJc w:val="left"/>
      <w:pPr>
        <w:ind w:left="3419" w:hanging="360"/>
      </w:pPr>
    </w:lvl>
    <w:lvl w:ilvl="4" w:tplc="04090019" w:tentative="1">
      <w:start w:val="1"/>
      <w:numFmt w:val="lowerLetter"/>
      <w:lvlText w:val="%5."/>
      <w:lvlJc w:val="left"/>
      <w:pPr>
        <w:ind w:left="4139" w:hanging="360"/>
      </w:pPr>
    </w:lvl>
    <w:lvl w:ilvl="5" w:tplc="0409001B" w:tentative="1">
      <w:start w:val="1"/>
      <w:numFmt w:val="lowerRoman"/>
      <w:lvlText w:val="%6."/>
      <w:lvlJc w:val="right"/>
      <w:pPr>
        <w:ind w:left="4859" w:hanging="180"/>
      </w:pPr>
    </w:lvl>
    <w:lvl w:ilvl="6" w:tplc="0409000F" w:tentative="1">
      <w:start w:val="1"/>
      <w:numFmt w:val="decimal"/>
      <w:lvlText w:val="%7."/>
      <w:lvlJc w:val="left"/>
      <w:pPr>
        <w:ind w:left="5579" w:hanging="360"/>
      </w:pPr>
    </w:lvl>
    <w:lvl w:ilvl="7" w:tplc="04090019" w:tentative="1">
      <w:start w:val="1"/>
      <w:numFmt w:val="lowerLetter"/>
      <w:lvlText w:val="%8."/>
      <w:lvlJc w:val="left"/>
      <w:pPr>
        <w:ind w:left="6299" w:hanging="360"/>
      </w:pPr>
    </w:lvl>
    <w:lvl w:ilvl="8" w:tplc="0409001B" w:tentative="1">
      <w:start w:val="1"/>
      <w:numFmt w:val="lowerRoman"/>
      <w:lvlText w:val="%9."/>
      <w:lvlJc w:val="right"/>
      <w:pPr>
        <w:ind w:left="7019" w:hanging="180"/>
      </w:pPr>
    </w:lvl>
  </w:abstractNum>
  <w:num w:numId="1">
    <w:abstractNumId w:val="8"/>
  </w:num>
  <w:num w:numId="2">
    <w:abstractNumId w:val="0"/>
  </w:num>
  <w:num w:numId="3">
    <w:abstractNumId w:val="10"/>
  </w:num>
  <w:num w:numId="4">
    <w:abstractNumId w:val="6"/>
  </w:num>
  <w:num w:numId="5">
    <w:abstractNumId w:val="9"/>
  </w:num>
  <w:num w:numId="6">
    <w:abstractNumId w:val="2"/>
  </w:num>
  <w:num w:numId="7">
    <w:abstractNumId w:val="1"/>
  </w:num>
  <w:num w:numId="8">
    <w:abstractNumId w:val="11"/>
  </w:num>
  <w:num w:numId="9">
    <w:abstractNumId w:val="5"/>
  </w:num>
  <w:num w:numId="10">
    <w:abstractNumId w:val="3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215B"/>
    <w:rsid w:val="00006F60"/>
    <w:rsid w:val="00023C1A"/>
    <w:rsid w:val="00047376"/>
    <w:rsid w:val="00060641"/>
    <w:rsid w:val="00071773"/>
    <w:rsid w:val="00076619"/>
    <w:rsid w:val="0008087D"/>
    <w:rsid w:val="0008133B"/>
    <w:rsid w:val="000824ED"/>
    <w:rsid w:val="000944C6"/>
    <w:rsid w:val="000B6557"/>
    <w:rsid w:val="000B6C75"/>
    <w:rsid w:val="000D3243"/>
    <w:rsid w:val="000E1201"/>
    <w:rsid w:val="000F33AA"/>
    <w:rsid w:val="000F47EA"/>
    <w:rsid w:val="000F5694"/>
    <w:rsid w:val="001001A8"/>
    <w:rsid w:val="001118D2"/>
    <w:rsid w:val="0011661C"/>
    <w:rsid w:val="0013273D"/>
    <w:rsid w:val="00134208"/>
    <w:rsid w:val="00136284"/>
    <w:rsid w:val="00140BFD"/>
    <w:rsid w:val="00147189"/>
    <w:rsid w:val="00152955"/>
    <w:rsid w:val="00153186"/>
    <w:rsid w:val="00172AA4"/>
    <w:rsid w:val="001976FC"/>
    <w:rsid w:val="001A4A40"/>
    <w:rsid w:val="001A66F6"/>
    <w:rsid w:val="001B42A8"/>
    <w:rsid w:val="001B49BA"/>
    <w:rsid w:val="001B758B"/>
    <w:rsid w:val="001C5882"/>
    <w:rsid w:val="001C6D1F"/>
    <w:rsid w:val="001D6B0D"/>
    <w:rsid w:val="001E7CE0"/>
    <w:rsid w:val="002024A3"/>
    <w:rsid w:val="00210153"/>
    <w:rsid w:val="002336B9"/>
    <w:rsid w:val="0023625F"/>
    <w:rsid w:val="00243C06"/>
    <w:rsid w:val="002500F6"/>
    <w:rsid w:val="00255647"/>
    <w:rsid w:val="00261031"/>
    <w:rsid w:val="00267C23"/>
    <w:rsid w:val="002704A7"/>
    <w:rsid w:val="002736F1"/>
    <w:rsid w:val="002829A7"/>
    <w:rsid w:val="00284AE9"/>
    <w:rsid w:val="00286749"/>
    <w:rsid w:val="00286B5F"/>
    <w:rsid w:val="002B2CFE"/>
    <w:rsid w:val="002C51C1"/>
    <w:rsid w:val="002C745C"/>
    <w:rsid w:val="002C754C"/>
    <w:rsid w:val="002D3AF7"/>
    <w:rsid w:val="002F1FE6"/>
    <w:rsid w:val="003157F1"/>
    <w:rsid w:val="00316C83"/>
    <w:rsid w:val="0032118E"/>
    <w:rsid w:val="0032307B"/>
    <w:rsid w:val="0032308B"/>
    <w:rsid w:val="00327110"/>
    <w:rsid w:val="0033467F"/>
    <w:rsid w:val="003673C0"/>
    <w:rsid w:val="003939EB"/>
    <w:rsid w:val="0039410F"/>
    <w:rsid w:val="003A2352"/>
    <w:rsid w:val="003A58E3"/>
    <w:rsid w:val="003A6585"/>
    <w:rsid w:val="003B2733"/>
    <w:rsid w:val="003D359B"/>
    <w:rsid w:val="003D420A"/>
    <w:rsid w:val="003F2B21"/>
    <w:rsid w:val="003F76DB"/>
    <w:rsid w:val="00417F72"/>
    <w:rsid w:val="00421BF4"/>
    <w:rsid w:val="00424642"/>
    <w:rsid w:val="00432ED6"/>
    <w:rsid w:val="0043779A"/>
    <w:rsid w:val="00442414"/>
    <w:rsid w:val="0045219A"/>
    <w:rsid w:val="004572BC"/>
    <w:rsid w:val="004633A8"/>
    <w:rsid w:val="00466240"/>
    <w:rsid w:val="0047109B"/>
    <w:rsid w:val="00475C44"/>
    <w:rsid w:val="00491125"/>
    <w:rsid w:val="004A517D"/>
    <w:rsid w:val="004A6D4B"/>
    <w:rsid w:val="004A7720"/>
    <w:rsid w:val="004C00DF"/>
    <w:rsid w:val="004D2847"/>
    <w:rsid w:val="004D2A7E"/>
    <w:rsid w:val="004D6032"/>
    <w:rsid w:val="004F6E60"/>
    <w:rsid w:val="00500AC2"/>
    <w:rsid w:val="0050561C"/>
    <w:rsid w:val="005158C3"/>
    <w:rsid w:val="00515C53"/>
    <w:rsid w:val="00531F92"/>
    <w:rsid w:val="00533B1C"/>
    <w:rsid w:val="005361E9"/>
    <w:rsid w:val="00537C3E"/>
    <w:rsid w:val="0054386A"/>
    <w:rsid w:val="00545EF4"/>
    <w:rsid w:val="005479D1"/>
    <w:rsid w:val="00557939"/>
    <w:rsid w:val="005614AA"/>
    <w:rsid w:val="00567E17"/>
    <w:rsid w:val="00591861"/>
    <w:rsid w:val="005B7128"/>
    <w:rsid w:val="005C613B"/>
    <w:rsid w:val="005D6136"/>
    <w:rsid w:val="005E0861"/>
    <w:rsid w:val="005F214E"/>
    <w:rsid w:val="005F3E9C"/>
    <w:rsid w:val="005F7CCC"/>
    <w:rsid w:val="0060294A"/>
    <w:rsid w:val="0061684E"/>
    <w:rsid w:val="006236FA"/>
    <w:rsid w:val="00631FD1"/>
    <w:rsid w:val="00662781"/>
    <w:rsid w:val="006800EA"/>
    <w:rsid w:val="006816D2"/>
    <w:rsid w:val="00681C08"/>
    <w:rsid w:val="006826E9"/>
    <w:rsid w:val="00695F68"/>
    <w:rsid w:val="006A72B9"/>
    <w:rsid w:val="006C2D5C"/>
    <w:rsid w:val="006C6CA0"/>
    <w:rsid w:val="006D5B51"/>
    <w:rsid w:val="006D72FA"/>
    <w:rsid w:val="006E5152"/>
    <w:rsid w:val="006F1045"/>
    <w:rsid w:val="006F5C5B"/>
    <w:rsid w:val="00704F64"/>
    <w:rsid w:val="007164EA"/>
    <w:rsid w:val="0072271B"/>
    <w:rsid w:val="00727A78"/>
    <w:rsid w:val="007327F2"/>
    <w:rsid w:val="0073292B"/>
    <w:rsid w:val="00743F71"/>
    <w:rsid w:val="007469F2"/>
    <w:rsid w:val="00762D71"/>
    <w:rsid w:val="00787761"/>
    <w:rsid w:val="00790EBE"/>
    <w:rsid w:val="007A1B70"/>
    <w:rsid w:val="007A5673"/>
    <w:rsid w:val="007B09D9"/>
    <w:rsid w:val="007B35DA"/>
    <w:rsid w:val="007B5D79"/>
    <w:rsid w:val="007C67AC"/>
    <w:rsid w:val="007C6E82"/>
    <w:rsid w:val="007D080F"/>
    <w:rsid w:val="007E0A8B"/>
    <w:rsid w:val="007E2B81"/>
    <w:rsid w:val="007F06EB"/>
    <w:rsid w:val="008060CA"/>
    <w:rsid w:val="008061CD"/>
    <w:rsid w:val="0080683F"/>
    <w:rsid w:val="008170D0"/>
    <w:rsid w:val="00822C14"/>
    <w:rsid w:val="00845CAC"/>
    <w:rsid w:val="008464DF"/>
    <w:rsid w:val="00846873"/>
    <w:rsid w:val="00852CEC"/>
    <w:rsid w:val="00860505"/>
    <w:rsid w:val="00860DA6"/>
    <w:rsid w:val="00877CE8"/>
    <w:rsid w:val="0089127D"/>
    <w:rsid w:val="008966C7"/>
    <w:rsid w:val="008A044C"/>
    <w:rsid w:val="008A299F"/>
    <w:rsid w:val="008A54A9"/>
    <w:rsid w:val="008A60D9"/>
    <w:rsid w:val="008A747D"/>
    <w:rsid w:val="008C06CE"/>
    <w:rsid w:val="008D16E1"/>
    <w:rsid w:val="008E26E0"/>
    <w:rsid w:val="008E51E4"/>
    <w:rsid w:val="008F3EDB"/>
    <w:rsid w:val="00911057"/>
    <w:rsid w:val="00925932"/>
    <w:rsid w:val="009305CF"/>
    <w:rsid w:val="00934893"/>
    <w:rsid w:val="00936324"/>
    <w:rsid w:val="0094167F"/>
    <w:rsid w:val="00955DED"/>
    <w:rsid w:val="009567F9"/>
    <w:rsid w:val="009601C0"/>
    <w:rsid w:val="00990313"/>
    <w:rsid w:val="00993169"/>
    <w:rsid w:val="009A1B72"/>
    <w:rsid w:val="009B03E2"/>
    <w:rsid w:val="009B1294"/>
    <w:rsid w:val="009C02B1"/>
    <w:rsid w:val="009C5E43"/>
    <w:rsid w:val="009E05DD"/>
    <w:rsid w:val="009E38A1"/>
    <w:rsid w:val="009E3BDE"/>
    <w:rsid w:val="009E7D66"/>
    <w:rsid w:val="009F01E3"/>
    <w:rsid w:val="009F3693"/>
    <w:rsid w:val="009F544E"/>
    <w:rsid w:val="00A14F64"/>
    <w:rsid w:val="00A25A50"/>
    <w:rsid w:val="00A30404"/>
    <w:rsid w:val="00A312B5"/>
    <w:rsid w:val="00A42F2A"/>
    <w:rsid w:val="00A44925"/>
    <w:rsid w:val="00A568A7"/>
    <w:rsid w:val="00A66A1E"/>
    <w:rsid w:val="00A737A4"/>
    <w:rsid w:val="00A91425"/>
    <w:rsid w:val="00A92C5D"/>
    <w:rsid w:val="00A96513"/>
    <w:rsid w:val="00A966EA"/>
    <w:rsid w:val="00A9677C"/>
    <w:rsid w:val="00A9711C"/>
    <w:rsid w:val="00AA608E"/>
    <w:rsid w:val="00AB75D7"/>
    <w:rsid w:val="00AB7F1B"/>
    <w:rsid w:val="00AC244E"/>
    <w:rsid w:val="00AE1D93"/>
    <w:rsid w:val="00AE3F58"/>
    <w:rsid w:val="00AF49DE"/>
    <w:rsid w:val="00AF4DFB"/>
    <w:rsid w:val="00AF5FFD"/>
    <w:rsid w:val="00AF7ED0"/>
    <w:rsid w:val="00B00059"/>
    <w:rsid w:val="00B06190"/>
    <w:rsid w:val="00B12C25"/>
    <w:rsid w:val="00B36D1F"/>
    <w:rsid w:val="00B5596A"/>
    <w:rsid w:val="00B72F13"/>
    <w:rsid w:val="00B73A3D"/>
    <w:rsid w:val="00B73E5C"/>
    <w:rsid w:val="00B90735"/>
    <w:rsid w:val="00B91219"/>
    <w:rsid w:val="00B941B3"/>
    <w:rsid w:val="00B97807"/>
    <w:rsid w:val="00BA0A82"/>
    <w:rsid w:val="00BA4A38"/>
    <w:rsid w:val="00BA7DC1"/>
    <w:rsid w:val="00BC15B8"/>
    <w:rsid w:val="00BD6EE5"/>
    <w:rsid w:val="00BE3507"/>
    <w:rsid w:val="00BF2A3E"/>
    <w:rsid w:val="00C016D0"/>
    <w:rsid w:val="00C05771"/>
    <w:rsid w:val="00C06B33"/>
    <w:rsid w:val="00C10F38"/>
    <w:rsid w:val="00C15739"/>
    <w:rsid w:val="00C17339"/>
    <w:rsid w:val="00C17D19"/>
    <w:rsid w:val="00C244CB"/>
    <w:rsid w:val="00C2556E"/>
    <w:rsid w:val="00C54A0F"/>
    <w:rsid w:val="00C65925"/>
    <w:rsid w:val="00C83441"/>
    <w:rsid w:val="00C912C1"/>
    <w:rsid w:val="00CB0630"/>
    <w:rsid w:val="00CC556B"/>
    <w:rsid w:val="00CD439C"/>
    <w:rsid w:val="00CE3C7C"/>
    <w:rsid w:val="00CE71CF"/>
    <w:rsid w:val="00CF360F"/>
    <w:rsid w:val="00CF3918"/>
    <w:rsid w:val="00CF60B6"/>
    <w:rsid w:val="00CF7D3F"/>
    <w:rsid w:val="00D24CCF"/>
    <w:rsid w:val="00D30EE9"/>
    <w:rsid w:val="00D36759"/>
    <w:rsid w:val="00D477CC"/>
    <w:rsid w:val="00D52364"/>
    <w:rsid w:val="00D60D56"/>
    <w:rsid w:val="00D62512"/>
    <w:rsid w:val="00D63608"/>
    <w:rsid w:val="00D67E2F"/>
    <w:rsid w:val="00D720FE"/>
    <w:rsid w:val="00D72837"/>
    <w:rsid w:val="00D77AE3"/>
    <w:rsid w:val="00D86FA0"/>
    <w:rsid w:val="00DA0631"/>
    <w:rsid w:val="00DA11F4"/>
    <w:rsid w:val="00DB2686"/>
    <w:rsid w:val="00DC0006"/>
    <w:rsid w:val="00DC2002"/>
    <w:rsid w:val="00DD22C8"/>
    <w:rsid w:val="00DE0842"/>
    <w:rsid w:val="00DE73DB"/>
    <w:rsid w:val="00E06E12"/>
    <w:rsid w:val="00E172EB"/>
    <w:rsid w:val="00E20E2E"/>
    <w:rsid w:val="00E2570D"/>
    <w:rsid w:val="00E316A2"/>
    <w:rsid w:val="00E424F3"/>
    <w:rsid w:val="00E42926"/>
    <w:rsid w:val="00E47C13"/>
    <w:rsid w:val="00E671F7"/>
    <w:rsid w:val="00E76CF8"/>
    <w:rsid w:val="00E874CD"/>
    <w:rsid w:val="00E926AD"/>
    <w:rsid w:val="00E9699E"/>
    <w:rsid w:val="00E96A7E"/>
    <w:rsid w:val="00EA3547"/>
    <w:rsid w:val="00EA590F"/>
    <w:rsid w:val="00EC60EC"/>
    <w:rsid w:val="00EE7540"/>
    <w:rsid w:val="00EF114A"/>
    <w:rsid w:val="00EF1B15"/>
    <w:rsid w:val="00EF4E84"/>
    <w:rsid w:val="00F03019"/>
    <w:rsid w:val="00F050F6"/>
    <w:rsid w:val="00F1685C"/>
    <w:rsid w:val="00F201D8"/>
    <w:rsid w:val="00F3525C"/>
    <w:rsid w:val="00F35D6A"/>
    <w:rsid w:val="00F42A86"/>
    <w:rsid w:val="00F47DC6"/>
    <w:rsid w:val="00F520A9"/>
    <w:rsid w:val="00F5335A"/>
    <w:rsid w:val="00F53682"/>
    <w:rsid w:val="00F55EAB"/>
    <w:rsid w:val="00F60798"/>
    <w:rsid w:val="00F75828"/>
    <w:rsid w:val="00F816D4"/>
    <w:rsid w:val="00FA6E5D"/>
    <w:rsid w:val="00FC0AC9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References,Дэд гарчиг,IBL List Paragraph,List Paragraph1,Paragraph,BULLET Liste,Numbered List Paragraph,Bullet paras,Liste 1,Table no. List Paragraph,Colorful List - Accent 11,List Paragraph (numbered (a)),Normal 1,lp1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customStyle="1" w:styleId="Armenian">
    <w:name w:val="Armenian"/>
    <w:basedOn w:val="Normal"/>
    <w:qFormat/>
    <w:rsid w:val="00140BFD"/>
    <w:pPr>
      <w:jc w:val="both"/>
    </w:pPr>
    <w:rPr>
      <w:rFonts w:ascii="Agg_Times1" w:eastAsia="NSimSun" w:hAnsi="Agg_Times1"/>
      <w:kern w:val="2"/>
      <w:szCs w:val="20"/>
      <w:lang w:val="en-GB" w:eastAsia="en-US"/>
    </w:rPr>
  </w:style>
  <w:style w:type="character" w:styleId="Strong">
    <w:name w:val="Strong"/>
    <w:basedOn w:val="DefaultParagraphFont"/>
    <w:uiPriority w:val="22"/>
    <w:qFormat/>
    <w:rsid w:val="00C17D19"/>
    <w:rPr>
      <w:b/>
      <w:bCs/>
    </w:rPr>
  </w:style>
  <w:style w:type="character" w:customStyle="1" w:styleId="ListParagraphChar">
    <w:name w:val="List Paragraph Char"/>
    <w:aliases w:val="Akapit z listą BS Char,References Char,Дэд гарчиг Char,IBL List Paragraph Char,List Paragraph1 Char,Paragraph Char,BULLET Liste Char,Numbered List Paragraph Char,Bullet paras Char,Liste 1 Char,Table no. List Paragraph Char,lp1 Char"/>
    <w:link w:val="ListParagraph"/>
    <w:uiPriority w:val="34"/>
    <w:qFormat/>
    <w:locked/>
    <w:rsid w:val="00CF3918"/>
    <w:rPr>
      <w:rFonts w:ascii="Times New Roman" w:eastAsia="MS Mincho" w:hAnsi="Times New Roman" w:cs="Times New Roman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CB0630"/>
    <w:pPr>
      <w:spacing w:after="120"/>
    </w:pPr>
    <w:rPr>
      <w:rFonts w:eastAsia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CB0630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031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0313"/>
    <w:rPr>
      <w:rFonts w:ascii="Segoe UI" w:eastAsia="MS Mincho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5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5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0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6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8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0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3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4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1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8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0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7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71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8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99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8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1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F666A-D7DA-4103-8413-7EE088CD6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487</Words>
  <Characters>2781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https://mul2-taxservice.gov.am/tasks/2708067/oneclick/4_Ampopatert.docx?token=729a3b8eddde3adb82861731275b8385</cp:keywords>
  <dc:description/>
  <cp:lastModifiedBy>Lusine Sargsyan</cp:lastModifiedBy>
  <cp:revision>51</cp:revision>
  <cp:lastPrinted>2023-12-11T12:51:00Z</cp:lastPrinted>
  <dcterms:created xsi:type="dcterms:W3CDTF">2023-09-13T07:03:00Z</dcterms:created>
  <dcterms:modified xsi:type="dcterms:W3CDTF">2024-05-15T07:44:00Z</dcterms:modified>
</cp:coreProperties>
</file>