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4F3081" w:rsidRDefault="002A2158" w:rsidP="002A2158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«ՀԱՅԱՍՏԱՆԻ ՀԱՆՐԱՊԵՏՈՒԹՅԱՆ 202</w:t>
      </w:r>
      <w:r w:rsidR="00AC6A70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4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ԹՎԱԿԱՆԻ ՊԵՏԱԿԱՆ ԲՅՈՒՋԵԻ ՄԱՍԻՆ» ՕՐԵՆՔՈՒՄ ՎԵՐԱԲԱՇԽՈՒՄ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,</w:t>
      </w:r>
      <w:r w:rsidR="00BA54F6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="00BA54F6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ՓՈՓՈԽՈՒԹՅՈՒՆ, 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ՀԱՅԱՍՏԱՆԻ ՀԱՆՐԱՊԵՏՈՒԹՅԱՆ ԿԱՌԱՎԱՐՈՒԹՅԱՆ 202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3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ԹՎԱԿԱՆԻ ԴԵԿՏԵՄԲԵՐԻ 2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8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-Ի N 2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323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-Ն ՈՐՈՇՄԱՆ ՄԵՋ ՓՈՓՈԽՈՒԹՅՈՒՆՆԵՐ</w:t>
      </w:r>
      <w:r w:rsidR="00BA54F6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ԵՎ ԼՐԱՑՈՒՄՆԵՐ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ՄԱՍԻՆ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 w:rsidRPr="004F3081" w:rsidDel="004A24AB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2A2158" w:rsidRPr="004F3081" w:rsidRDefault="002A2158" w:rsidP="002A2158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A94904" w:rsidRDefault="00BA54F6" w:rsidP="00A9490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Երևան քաղաքի առաջին ատյանի ընդհանուր իրավասության քաղաքացիական դատարանի Աջափնյակ 2 նստավայրը զբաղեցնում է Երևան քաղաքի Հալաբյան 41ա հասցեում գտնվող </w:t>
      </w:r>
      <w:r w:rsidR="00696621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 xml:space="preserve">արկադիր կատարումն ապահովող ծառայության վարչական շենքի 10-րդ, 11-րդ, 12-րդ և 13-րդ հարկերը։ Նշվածով պայմանավորված </w:t>
      </w:r>
      <w:r w:rsidR="00696621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 xml:space="preserve">արկադիր կատարումն ապահովող  </w:t>
      </w:r>
      <w:r w:rsidR="00696621">
        <w:rPr>
          <w:rFonts w:ascii="GHEA Grapalat" w:hAnsi="GHEA Grapalat"/>
          <w:lang w:val="hy-AM"/>
        </w:rPr>
        <w:t>ծառայության վարչական շենքում առկա</w:t>
      </w:r>
      <w:r>
        <w:rPr>
          <w:rFonts w:ascii="GHEA Grapalat" w:hAnsi="GHEA Grapalat"/>
          <w:lang w:val="hy-AM"/>
        </w:rPr>
        <w:t xml:space="preserve"> </w:t>
      </w:r>
      <w:r w:rsidR="00696621">
        <w:rPr>
          <w:rFonts w:ascii="GHEA Grapalat" w:hAnsi="GHEA Grapalat"/>
          <w:lang w:val="hy-AM"/>
        </w:rPr>
        <w:t>չորս վերելակներից մեկը տրամադրվել է միայն դատավորներին սպասարկելու, ևս մեկը</w:t>
      </w:r>
      <w:r w:rsidR="000E66C9">
        <w:rPr>
          <w:rFonts w:ascii="GHEA Grapalat" w:hAnsi="GHEA Grapalat"/>
          <w:lang w:val="hy-AM"/>
        </w:rPr>
        <w:t>՝</w:t>
      </w:r>
      <w:r w:rsidR="00696621">
        <w:rPr>
          <w:rFonts w:ascii="GHEA Grapalat" w:hAnsi="GHEA Grapalat"/>
          <w:lang w:val="hy-AM"/>
        </w:rPr>
        <w:t xml:space="preserve"> համատեղ օգտագործման համար։ </w:t>
      </w:r>
      <w:r w:rsidR="00A94904">
        <w:rPr>
          <w:rFonts w:ascii="GHEA Grapalat" w:hAnsi="GHEA Grapalat"/>
          <w:lang w:val="hy-AM"/>
        </w:rPr>
        <w:t xml:space="preserve">Ընդհանուր </w:t>
      </w:r>
      <w:r w:rsidR="00696621">
        <w:rPr>
          <w:rFonts w:ascii="GHEA Grapalat" w:hAnsi="GHEA Grapalat"/>
          <w:lang w:val="hy-AM"/>
        </w:rPr>
        <w:t xml:space="preserve">օգտագործման համար նախատեսված </w:t>
      </w:r>
      <w:r w:rsidR="00A94904">
        <w:rPr>
          <w:rFonts w:ascii="GHEA Grapalat" w:hAnsi="GHEA Grapalat"/>
          <w:lang w:val="hy-AM"/>
        </w:rPr>
        <w:t xml:space="preserve">վերելակը վերանորոգվել և սպասարկվում է </w:t>
      </w:r>
      <w:r w:rsidR="0082055E" w:rsidRPr="0082055E">
        <w:rPr>
          <w:rFonts w:ascii="GHEA Grapalat" w:hAnsi="GHEA Grapalat"/>
          <w:lang w:val="hy-AM"/>
        </w:rPr>
        <w:t>Հարկադիր կատարումն ապահովող ծառայությ</w:t>
      </w:r>
      <w:r w:rsidR="00A94904">
        <w:rPr>
          <w:rFonts w:ascii="GHEA Grapalat" w:hAnsi="GHEA Grapalat"/>
          <w:lang w:val="hy-AM"/>
        </w:rPr>
        <w:t>ան պահպանման ծախսերի հաշվին։ Ներկայումս դատավորների սպասարկման համար նախատեսված վերելակը գտնվում է անսարք վիճակում և ունի վերանորոգման կարիք, որի համար համապատասխան ֆնանսական միջոցներ առկա չեն։</w:t>
      </w:r>
    </w:p>
    <w:p w:rsidR="0059140B" w:rsidRDefault="00A94904" w:rsidP="00A9490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Միևնույն ժամանակ, Դատական դեպարտամենտի ապրիլի 3-ի թիվ ԴԴ/1287-24 գրությամբ</w:t>
      </w:r>
      <w:r w:rsidR="0059140B">
        <w:rPr>
          <w:rFonts w:ascii="GHEA Grapalat" w:hAnsi="GHEA Grapalat"/>
          <w:lang w:val="hy-AM"/>
        </w:rPr>
        <w:t xml:space="preserve"> առաջարկվել է Հայաստանի Հանրապետության 2024 թվականի պետական բյու</w:t>
      </w:r>
      <w:r w:rsidR="000E66C9">
        <w:rPr>
          <w:rFonts w:ascii="GHEA Grapalat" w:hAnsi="GHEA Grapalat"/>
          <w:lang w:val="hy-AM"/>
        </w:rPr>
        <w:t>ջե</w:t>
      </w:r>
      <w:r w:rsidR="0059140B">
        <w:rPr>
          <w:rFonts w:ascii="GHEA Grapalat" w:hAnsi="GHEA Grapalat"/>
          <w:lang w:val="hy-AM"/>
        </w:rPr>
        <w:t xml:space="preserve">ի 1080 ծրագրի «31003․ Բարձարգույն դատական խորհրդի տրանսպորտային միջոցներով բարելավվածության ապահովում» միոցառման գծով առկա գումարներից  վերաբաշխման միջոցով հատկացնել վերելակների վերանորոգմանը։ </w:t>
      </w:r>
    </w:p>
    <w:p w:rsidR="0082055E" w:rsidRPr="0082055E" w:rsidRDefault="00A94904" w:rsidP="000E66C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Ելնելով վերոգրյալից</w:t>
      </w:r>
      <w:r w:rsidR="0059140B">
        <w:rPr>
          <w:rFonts w:ascii="GHEA Grapalat" w:hAnsi="GHEA Grapalat"/>
          <w:lang w:val="hy-AM"/>
        </w:rPr>
        <w:t>, նախագծով առաջարկվում է Հայաստանի Հանրապետության 2024 թվականի պետական բյուջեի 1080 ծրագրի «31003</w:t>
      </w:r>
      <w:r w:rsidR="0059140B" w:rsidRPr="0059140B">
        <w:rPr>
          <w:rFonts w:ascii="GHEA Grapalat" w:hAnsi="GHEA Grapalat"/>
          <w:lang w:val="hy-AM"/>
        </w:rPr>
        <w:t>.</w:t>
      </w:r>
      <w:r w:rsidR="0059140B">
        <w:rPr>
          <w:rFonts w:ascii="GHEA Grapalat" w:hAnsi="GHEA Grapalat"/>
          <w:lang w:val="hy-AM"/>
        </w:rPr>
        <w:t xml:space="preserve"> Բարձրագույն դատական խորհրդի տրանսպորտային միջոցներով բարելավվածության ապահովում» միջոցառման</w:t>
      </w:r>
      <w:r w:rsidR="0082055E" w:rsidRPr="0082055E">
        <w:rPr>
          <w:rFonts w:ascii="GHEA Grapalat" w:hAnsi="GHEA Grapalat"/>
          <w:lang w:val="hy-AM"/>
        </w:rPr>
        <w:t xml:space="preserve"> </w:t>
      </w:r>
      <w:r w:rsidR="0059140B">
        <w:rPr>
          <w:rFonts w:ascii="GHEA Grapalat" w:hAnsi="GHEA Grapalat"/>
          <w:lang w:val="hy-AM"/>
        </w:rPr>
        <w:t xml:space="preserve"> գումարներից 3,000</w:t>
      </w:r>
      <w:r w:rsidR="0059140B" w:rsidRPr="0059140B">
        <w:rPr>
          <w:rFonts w:ascii="GHEA Grapalat" w:hAnsi="GHEA Grapalat"/>
          <w:lang w:val="hy-AM"/>
        </w:rPr>
        <w:t>.</w:t>
      </w:r>
      <w:r w:rsidR="0059140B">
        <w:rPr>
          <w:rFonts w:ascii="GHEA Grapalat" w:hAnsi="GHEA Grapalat"/>
          <w:lang w:val="hy-AM"/>
        </w:rPr>
        <w:t>0 հազ</w:t>
      </w:r>
      <w:r w:rsidR="0059140B" w:rsidRPr="0059140B">
        <w:rPr>
          <w:rFonts w:ascii="GHEA Grapalat" w:hAnsi="GHEA Grapalat"/>
          <w:lang w:val="hy-AM"/>
        </w:rPr>
        <w:t>.</w:t>
      </w:r>
      <w:r w:rsidR="0059140B">
        <w:rPr>
          <w:rFonts w:ascii="GHEA Grapalat" w:hAnsi="GHEA Grapalat"/>
          <w:lang w:val="hy-AM"/>
        </w:rPr>
        <w:t xml:space="preserve"> դրամ նվազեցնել և ուղղել 1182 ծրագրի «11001</w:t>
      </w:r>
      <w:r w:rsidR="0059140B" w:rsidRPr="0059140B">
        <w:rPr>
          <w:rFonts w:ascii="GHEA Grapalat" w:hAnsi="GHEA Grapalat"/>
          <w:lang w:val="hy-AM"/>
        </w:rPr>
        <w:t>.</w:t>
      </w:r>
      <w:r w:rsidR="0059140B">
        <w:rPr>
          <w:rFonts w:ascii="GHEA Grapalat" w:hAnsi="GHEA Grapalat"/>
          <w:lang w:val="hy-AM"/>
        </w:rPr>
        <w:t xml:space="preserve"> </w:t>
      </w:r>
      <w:r w:rsidR="0059140B" w:rsidRPr="0059140B">
        <w:rPr>
          <w:rFonts w:ascii="GHEA Grapalat" w:hAnsi="GHEA Grapalat"/>
          <w:lang w:val="hy-AM"/>
        </w:rPr>
        <w:t xml:space="preserve">Հարկադիր կատարման </w:t>
      </w:r>
      <w:r w:rsidR="0059140B" w:rsidRPr="0059140B">
        <w:rPr>
          <w:rFonts w:ascii="GHEA Grapalat" w:hAnsi="GHEA Grapalat"/>
          <w:lang w:val="hy-AM"/>
        </w:rPr>
        <w:lastRenderedPageBreak/>
        <w:t>ենթակա ակտերի կատարումն ապահովող ծառայություններ</w:t>
      </w:r>
      <w:r w:rsidR="0059140B">
        <w:rPr>
          <w:rFonts w:ascii="GHEA Grapalat" w:hAnsi="GHEA Grapalat"/>
          <w:lang w:val="hy-AM"/>
        </w:rPr>
        <w:t xml:space="preserve">» միջոցառմանը, քանի որ </w:t>
      </w:r>
      <w:bookmarkStart w:id="0" w:name="_GoBack"/>
      <w:bookmarkEnd w:id="0"/>
      <w:r w:rsidR="0059140B">
        <w:rPr>
          <w:rFonts w:ascii="GHEA Grapalat" w:hAnsi="GHEA Grapalat"/>
          <w:lang w:val="hy-AM"/>
        </w:rPr>
        <w:t>Երևան քաղաքի Հալաբյան 41ա հասցեում</w:t>
      </w:r>
      <w:r w:rsidR="0059140B" w:rsidRPr="0082055E">
        <w:rPr>
          <w:rFonts w:ascii="GHEA Grapalat" w:hAnsi="GHEA Grapalat"/>
          <w:lang w:val="hy-AM"/>
        </w:rPr>
        <w:t xml:space="preserve"> </w:t>
      </w:r>
      <w:r w:rsidR="0059140B">
        <w:rPr>
          <w:rFonts w:ascii="GHEA Grapalat" w:hAnsi="GHEA Grapalat"/>
          <w:lang w:val="hy-AM"/>
        </w:rPr>
        <w:t xml:space="preserve">գտնվող շենքը հաշվառված է Արդարադատության նախարարության հաշվեկշռում և ամրացված է Հարկադիր կատարումն ապահովող ծառայությանը։ </w:t>
      </w:r>
      <w:r w:rsidR="000E66C9" w:rsidRPr="000E66C9">
        <w:rPr>
          <w:rFonts w:ascii="GHEA Grapalat" w:hAnsi="GHEA Grapalat"/>
          <w:lang w:val="hy-AM"/>
        </w:rPr>
        <w:t>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</w:t>
      </w:r>
      <w:r w:rsidR="000E66C9">
        <w:rPr>
          <w:rFonts w:ascii="GHEA Grapalat" w:hAnsi="GHEA Grapalat"/>
          <w:lang w:val="hy-AM"/>
        </w:rPr>
        <w:t>։</w:t>
      </w:r>
    </w:p>
    <w:p w:rsidR="0082055E" w:rsidRDefault="0082055E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2A2158" w:rsidRPr="004F3081" w:rsidRDefault="0082055E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A2158" w:rsidRPr="004F3081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հնարավորություն կստեղծվի </w:t>
      </w:r>
      <w:r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0E66C9" w:rsidRPr="000E66C9">
        <w:rPr>
          <w:rFonts w:ascii="GHEA Grapalat" w:hAnsi="GHEA Grapalat"/>
          <w:sz w:val="24"/>
          <w:szCs w:val="24"/>
          <w:lang w:val="hy-AM"/>
        </w:rPr>
        <w:t>Երևան քաղաքի առաջին ատյանի ընդհանուր իրավասության քաղաքացիական դատարանի Աջափնյակ 2 նստավայր</w:t>
      </w:r>
      <w:r w:rsidR="000E66C9">
        <w:rPr>
          <w:rFonts w:ascii="GHEA Grapalat" w:hAnsi="GHEA Grapalat"/>
          <w:sz w:val="24"/>
          <w:szCs w:val="24"/>
          <w:lang w:val="hy-AM"/>
        </w:rPr>
        <w:t>ի կողմից օգտագործվող վերելակի վերանորոգման և սպասարկման աշխատանքները։</w:t>
      </w:r>
    </w:p>
    <w:p w:rsidR="0082055E" w:rsidRDefault="0082055E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82055E" w:rsidRDefault="0082055E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82055E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ab/>
      </w: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Pr="004F3081">
        <w:rPr>
          <w:rFonts w:ascii="GHEA Grapalat" w:hAnsi="GHEA Grapalat"/>
          <w:b/>
          <w:color w:val="000000"/>
          <w:lang w:val="hy-AM"/>
        </w:rPr>
        <w:tab/>
      </w:r>
    </w:p>
    <w:p w:rsidR="002A2158" w:rsidRPr="00A67393" w:rsidRDefault="002B0883" w:rsidP="002B0883">
      <w:pPr>
        <w:tabs>
          <w:tab w:val="left" w:pos="72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A673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  <w:r w:rsidRPr="00A67393">
        <w:rPr>
          <w:rFonts w:ascii="GHEA Grapalat" w:hAnsi="GHEA Grapalat"/>
          <w:color w:val="2C363A"/>
          <w:sz w:val="24"/>
          <w:szCs w:val="24"/>
          <w:shd w:val="clear" w:color="auto" w:fill="FFFFFF"/>
        </w:rPr>
        <w:t xml:space="preserve">ը </w:t>
      </w:r>
      <w:r w:rsidR="0082055E">
        <w:rPr>
          <w:rFonts w:ascii="GHEA Grapalat" w:hAnsi="GHEA Grapalat"/>
          <w:color w:val="2C363A"/>
          <w:sz w:val="24"/>
          <w:szCs w:val="24"/>
          <w:shd w:val="clear" w:color="auto" w:fill="FFFFFF"/>
        </w:rPr>
        <w:t>չի առնչվում Կառավարության ծրագրի և ռազմավարական փաստաթղթերի հետ։</w:t>
      </w:r>
    </w:p>
    <w:p w:rsidR="00B01C60" w:rsidRDefault="00B01C60"/>
    <w:sectPr w:rsidR="00B01C60" w:rsidSect="002A2158">
      <w:footerReference w:type="default" r:id="rId7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180" w:rsidRDefault="00951180">
      <w:pPr>
        <w:spacing w:after="0" w:line="240" w:lineRule="auto"/>
      </w:pPr>
      <w:r>
        <w:separator/>
      </w:r>
    </w:p>
  </w:endnote>
  <w:endnote w:type="continuationSeparator" w:id="0">
    <w:p w:rsidR="00951180" w:rsidRDefault="00951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42F3">
      <w:rPr>
        <w:noProof/>
      </w:rPr>
      <w:t>3</w:t>
    </w:r>
    <w:r>
      <w:fldChar w:fldCharType="end"/>
    </w:r>
  </w:p>
  <w:p w:rsidR="00104BBD" w:rsidRDefault="009511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180" w:rsidRDefault="00951180">
      <w:pPr>
        <w:spacing w:after="0" w:line="240" w:lineRule="auto"/>
      </w:pPr>
      <w:r>
        <w:separator/>
      </w:r>
    </w:p>
  </w:footnote>
  <w:footnote w:type="continuationSeparator" w:id="0">
    <w:p w:rsidR="00951180" w:rsidRDefault="00951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338F8"/>
    <w:rsid w:val="00070C20"/>
    <w:rsid w:val="000C6EB5"/>
    <w:rsid w:val="000E66C9"/>
    <w:rsid w:val="001704FC"/>
    <w:rsid w:val="00190AD0"/>
    <w:rsid w:val="0026385B"/>
    <w:rsid w:val="00280B2F"/>
    <w:rsid w:val="002A2158"/>
    <w:rsid w:val="002B0883"/>
    <w:rsid w:val="003C06E8"/>
    <w:rsid w:val="005358BF"/>
    <w:rsid w:val="0054734B"/>
    <w:rsid w:val="0059140B"/>
    <w:rsid w:val="00696621"/>
    <w:rsid w:val="006F3E45"/>
    <w:rsid w:val="007272FC"/>
    <w:rsid w:val="00772C34"/>
    <w:rsid w:val="007E60A4"/>
    <w:rsid w:val="0082055E"/>
    <w:rsid w:val="00821349"/>
    <w:rsid w:val="00951180"/>
    <w:rsid w:val="009E7984"/>
    <w:rsid w:val="00A67393"/>
    <w:rsid w:val="00A94904"/>
    <w:rsid w:val="00AC6A70"/>
    <w:rsid w:val="00AD57E2"/>
    <w:rsid w:val="00B01C60"/>
    <w:rsid w:val="00B50B6F"/>
    <w:rsid w:val="00BA54F6"/>
    <w:rsid w:val="00DC1B14"/>
    <w:rsid w:val="00DC50BC"/>
    <w:rsid w:val="00DE19D9"/>
    <w:rsid w:val="00DF3E21"/>
    <w:rsid w:val="00E4441A"/>
    <w:rsid w:val="00E742F3"/>
    <w:rsid w:val="00ED56A5"/>
    <w:rsid w:val="00F7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Zara Margaryan</cp:lastModifiedBy>
  <cp:revision>9</cp:revision>
  <cp:lastPrinted>2024-01-26T10:59:00Z</cp:lastPrinted>
  <dcterms:created xsi:type="dcterms:W3CDTF">2024-02-05T05:24:00Z</dcterms:created>
  <dcterms:modified xsi:type="dcterms:W3CDTF">2024-04-30T08:06:00Z</dcterms:modified>
</cp:coreProperties>
</file>