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6C0" w:rsidRDefault="001D26C0" w:rsidP="001D26C0">
      <w:pPr>
        <w:ind w:right="-286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D26C0" w:rsidRDefault="001D26C0" w:rsidP="001D26C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color w:val="000000"/>
          <w:shd w:val="clear" w:color="auto" w:fill="FFFFFF"/>
        </w:rPr>
      </w:pPr>
      <w:r>
        <w:rPr>
          <w:rFonts w:ascii="GHEA Grapalat" w:eastAsia="GHEA Grapalat" w:hAnsi="GHEA Grapalat" w:cs="GHEA Grapalat"/>
          <w:b/>
          <w:lang w:val="hy-AM"/>
        </w:rPr>
        <w:t>«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ԿԱՌԱՎԱՐՈՒԹՅԱՆ 2023 ԹՎԱԿԱՆԻ ՀՈՒԼԻՍԻ 6-ի </w:t>
      </w:r>
      <w:bookmarkStart w:id="0" w:name="_GoBack"/>
      <w:r>
        <w:rPr>
          <w:rFonts w:ascii="GHEA Grapalat" w:hAnsi="GHEA Grapalat" w:cs="GHEA Grapalat"/>
          <w:bCs/>
          <w:lang w:val="pt-BR" w:eastAsia="ru-RU"/>
        </w:rPr>
        <w:t>N</w:t>
      </w:r>
      <w:r>
        <w:rPr>
          <w:rStyle w:val="Strong"/>
          <w:rFonts w:ascii="GHEA Grapalat" w:hAnsi="GHEA Grapalat"/>
          <w:color w:val="000000"/>
          <w:lang w:val="hy-AM"/>
        </w:rPr>
        <w:t xml:space="preserve"> 1145-Ն </w:t>
      </w:r>
      <w:bookmarkEnd w:id="0"/>
      <w:r>
        <w:rPr>
          <w:rStyle w:val="Strong"/>
          <w:rFonts w:ascii="GHEA Grapalat" w:hAnsi="GHEA Grapalat"/>
          <w:color w:val="000000"/>
          <w:lang w:val="hy-AM"/>
        </w:rPr>
        <w:t>ՈՐՈՇՄԱՆ ՄԵՋ ՓՈՓՈԽՈՒԹՅՈՒՆՆԵՐ ԿԱՏԱՐԵԼՈՒ ՄԱՍԻՆ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</w:t>
      </w:r>
    </w:p>
    <w:p w:rsidR="001D26C0" w:rsidRDefault="001D26C0" w:rsidP="001D26C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</w:pP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ՀՀ ԿԱՌԱՎԱՐՈՒԹՅԱՆ 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lang w:val="hy-AM"/>
        </w:rPr>
        <w:t>ՈՐՈՇՄԱՆ ԸՆԴՈՒՆՄԱՆ</w:t>
      </w:r>
    </w:p>
    <w:p w:rsidR="001D26C0" w:rsidRDefault="001D26C0" w:rsidP="001D26C0">
      <w:pPr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:rsidR="001D26C0" w:rsidRDefault="001D26C0" w:rsidP="001D26C0">
      <w:pPr>
        <w:pStyle w:val="ListParagraph"/>
        <w:numPr>
          <w:ilvl w:val="0"/>
          <w:numId w:val="1"/>
        </w:numPr>
        <w:spacing w:line="360" w:lineRule="auto"/>
        <w:ind w:left="-142" w:firstLine="69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Ընթացիկ իրավիճակը և նախագծի ընդունման անհրաժեշտությունը.</w:t>
      </w:r>
    </w:p>
    <w:p w:rsidR="001D26C0" w:rsidRDefault="001D26C0" w:rsidP="001D26C0">
      <w:pPr>
        <w:pStyle w:val="BodyText"/>
        <w:spacing w:after="0" w:line="360" w:lineRule="auto"/>
        <w:ind w:firstLine="72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ԱՄՆ պետքարտուղարությունը հայտագրով տեղեկացրել է, որ ԱՄՆ-ում ՀՀ ներկայացուցչության անձնակազմը և ընտանիքների անդամները կարող են ստանալ վարորդական վկայական՝ ազատվելով պետական տուրքի վճարից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«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Հայաստանի Հանրապետության կառավարության 2023 թվականի հուլիսի 6-ի </w:t>
      </w:r>
      <w:r>
        <w:rPr>
          <w:rFonts w:ascii="GHEA Grapalat" w:hAnsi="GHEA Grapalat" w:cs="GHEA Grapalat"/>
          <w:bCs/>
          <w:sz w:val="24"/>
          <w:szCs w:val="24"/>
          <w:lang w:val="pt-BR" w:eastAsia="ru-RU"/>
        </w:rPr>
        <w:t>N</w:t>
      </w: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1145-ն որոշման մեջ փոփոխություններ կատարելու մասին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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որոշման</w:t>
      </w:r>
      <w:r>
        <w:rPr>
          <w:rFonts w:ascii="GHEA Grapalat" w:hAnsi="GHEA Grapalat"/>
          <w:sz w:val="24"/>
          <w:szCs w:val="24"/>
          <w:lang w:val="hy-AM"/>
        </w:rPr>
        <w:t xml:space="preserve"> նախագծի (այսուհետ՝ նախագիծ) նպատակն է փոխադարձության սկզբունքի հիման վրա ՀՀ-ում ԱՄՆ դիվանագիտական ներկայացուցչության անձնակազմին և ընտանիքների անդամներին (ՀՀ քաղաքացի չհանդիսացող) ազատել վարորդական վկայական ստանալու համար պետական տուրքից: </w:t>
      </w:r>
    </w:p>
    <w:p w:rsidR="001D26C0" w:rsidRDefault="001D26C0" w:rsidP="001D26C0">
      <w:pPr>
        <w:pStyle w:val="BodyText"/>
        <w:spacing w:after="0" w:line="360" w:lineRule="auto"/>
        <w:ind w:firstLine="72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 հայտնում ենք, որ ներկայացուցչության դիվանագիտական անձնակազմը արդեն իսկ  ազատված է այդ տուրքից 2023թ. հուլիսի 6-ի թիվ 1145-Ն ՀՀ կառավարության որոշմամբ: </w:t>
      </w:r>
    </w:p>
    <w:p w:rsidR="001D26C0" w:rsidRDefault="001D26C0" w:rsidP="001D26C0">
      <w:pPr>
        <w:pStyle w:val="BodyText"/>
        <w:spacing w:after="0" w:line="360" w:lineRule="auto"/>
        <w:ind w:firstLine="72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>
        <w:rPr>
          <w:rFonts w:ascii="GHEA Grapalat" w:hAnsi="GHEA Grapalat" w:cs="Sylfaen"/>
          <w:sz w:val="24"/>
          <w:lang w:val="hy-AM"/>
        </w:rPr>
        <w:t xml:space="preserve">«Պետական տուրքի մասին» ՀՀ օրենքի (այսուհետ՝ oրենք) </w:t>
      </w:r>
      <w:r>
        <w:rPr>
          <w:rFonts w:ascii="GHEA Grapalat" w:hAnsi="GHEA Grapalat" w:cs="Sylfaen"/>
          <w:sz w:val="24"/>
          <w:szCs w:val="24"/>
          <w:lang w:val="hy-AM"/>
        </w:rPr>
        <w:t xml:space="preserve">31-րդ հոդվածի բ) կետի՝ </w:t>
      </w:r>
      <w:r>
        <w:rPr>
          <w:rFonts w:ascii="GHEA Grapalat" w:hAnsi="GHEA Grapalat" w:cs="Sylfaen"/>
          <w:sz w:val="24"/>
          <w:szCs w:val="28"/>
          <w:lang w:val="hy-AM"/>
        </w:rPr>
        <w:t>ա</w:t>
      </w:r>
      <w:r>
        <w:rPr>
          <w:rFonts w:ascii="GHEA Grapalat" w:hAnsi="GHEA Grapalat"/>
          <w:color w:val="000000"/>
          <w:sz w:val="24"/>
          <w:szCs w:val="28"/>
          <w:shd w:val="clear" w:color="auto" w:fill="FFFFFF"/>
          <w:lang w:val="hy-AM"/>
        </w:rPr>
        <w:t xml:space="preserve">ռանձին վճարողների կամ վճարողների խմբերի համար պետական տուրքի գծով արտոնություններ կարող են սահմանել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կառավարությունը և տեղական ինքնակառավարման մարմինները` պետական տուրքերի բոլոր տեսակների գծով` վճարողի փոխարեն պետական տուրքը վճարելու միջոցով: </w:t>
      </w:r>
    </w:p>
    <w:p w:rsidR="001D26C0" w:rsidRDefault="001D26C0" w:rsidP="001D26C0">
      <w:pPr>
        <w:pStyle w:val="BodyText"/>
        <w:spacing w:after="0" w:line="360" w:lineRule="auto"/>
        <w:ind w:firstLine="72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1D26C0" w:rsidRDefault="001D26C0" w:rsidP="001D26C0">
      <w:pPr>
        <w:spacing w:after="200" w:line="276" w:lineRule="auto"/>
        <w:ind w:left="709"/>
        <w:jc w:val="both"/>
        <w:rPr>
          <w:rFonts w:ascii="GHEA Grapalat" w:hAnsi="GHEA Grapalat"/>
          <w:b/>
          <w:bCs/>
          <w:sz w:val="24"/>
          <w:lang w:val="hy-AM"/>
        </w:rPr>
      </w:pPr>
      <w:r>
        <w:rPr>
          <w:rFonts w:ascii="GHEA Grapalat" w:hAnsi="GHEA Grapalat" w:cs="Sylfaen"/>
          <w:b/>
          <w:bCs/>
          <w:sz w:val="24"/>
          <w:lang w:val="hy-AM"/>
        </w:rPr>
        <w:t>2</w:t>
      </w:r>
      <w:r>
        <w:rPr>
          <w:rFonts w:ascii="GHEA Grapalat" w:eastAsia="Calibri" w:hAnsi="GHEA Grapalat"/>
          <w:b/>
          <w:sz w:val="24"/>
          <w:lang w:val="hy-AM" w:eastAsia="ru-RU"/>
        </w:rPr>
        <w:t xml:space="preserve">. </w:t>
      </w:r>
      <w:r>
        <w:rPr>
          <w:rFonts w:ascii="GHEA Grapalat" w:hAnsi="GHEA Grapalat" w:cs="Sylfaen"/>
          <w:b/>
          <w:bCs/>
          <w:sz w:val="24"/>
          <w:lang w:val="hy-AM"/>
        </w:rPr>
        <w:t xml:space="preserve"> Ակնկալվող</w:t>
      </w:r>
      <w:r>
        <w:rPr>
          <w:rFonts w:ascii="GHEA Grapalat" w:hAnsi="GHEA Grapalat"/>
          <w:b/>
          <w:bCs/>
          <w:sz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lang w:val="hy-AM"/>
        </w:rPr>
        <w:t>արդյունքը</w:t>
      </w:r>
    </w:p>
    <w:p w:rsidR="001D26C0" w:rsidRDefault="001D26C0" w:rsidP="001D26C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Նախագծի ընդունման արդյունքում ՀՀ-ում ԱՄՆ դիվանագիտական ներկայացուցչության անձնակազմը և ընտանիքների անդամները </w:t>
      </w:r>
      <w:r>
        <w:rPr>
          <w:rFonts w:ascii="GHEA Grapalat" w:eastAsia="Calibri" w:hAnsi="GHEA Grapalat"/>
          <w:lang w:val="hy-AM"/>
        </w:rPr>
        <w:t>(ՀՀ քաղաքացի չհանդիսացող)</w:t>
      </w:r>
      <w:r>
        <w:rPr>
          <w:rFonts w:ascii="GHEA Grapalat" w:hAnsi="GHEA Grapalat"/>
          <w:lang w:val="hy-AM"/>
        </w:rPr>
        <w:t xml:space="preserve"> կազատվեն ՀՀ-ում վարորդական վկայական ստանալու համար օրենքով սահմանված պետական տուրքի վճարից՝ փոխադարձության սկզբունքի հիման վրա:</w:t>
      </w:r>
    </w:p>
    <w:p w:rsidR="001D26C0" w:rsidRDefault="001D26C0" w:rsidP="001D26C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1D26C0" w:rsidRDefault="001D26C0" w:rsidP="001D26C0">
      <w:pPr>
        <w:spacing w:line="276" w:lineRule="auto"/>
        <w:ind w:firstLine="720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3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. 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մշակման գործընթացում ներգրավված ինստիտուտները և անձինք</w:t>
      </w:r>
    </w:p>
    <w:p w:rsidR="001D26C0" w:rsidRDefault="001D26C0" w:rsidP="001D26C0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Նախագիծը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մշակվել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է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ՀՀ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արտաքին գործերի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նախարարության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կողմից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</w:p>
    <w:p w:rsidR="001D26C0" w:rsidRDefault="001D26C0" w:rsidP="001D26C0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</w:p>
    <w:p w:rsidR="001D26C0" w:rsidRDefault="001D26C0" w:rsidP="001D26C0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4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ընդունման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կապակցությամբ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լրացուցիչ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ֆինանսական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միջոցների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անհրաժեշտությունը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և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պետական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բյուջեում ծախսերի և եկամուտների էական ավելացման կամ նվազեցման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1D26C0" w:rsidRDefault="001D26C0" w:rsidP="001D26C0">
      <w:pPr>
        <w:spacing w:line="360" w:lineRule="auto"/>
        <w:ind w:firstLine="540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Նախագծի</w:t>
      </w:r>
      <w:r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ընդունման</w:t>
      </w:r>
      <w:r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արդյունքում ՀՀ 2024 թվականի 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բյուջեի եկամուտի և ծախսերի ծրագրային ցուցանիշներից յուրաքանչյուրը կավելանա</w:t>
      </w:r>
      <w:r>
        <w:rPr>
          <w:rFonts w:ascii="GHEA Grapalat" w:hAnsi="GHEA Grapalat" w:cs="Times Armenian"/>
          <w:sz w:val="24"/>
          <w:szCs w:val="24"/>
          <w:lang w:val="hy-AM"/>
        </w:rPr>
        <w:t>:</w:t>
      </w:r>
    </w:p>
    <w:p w:rsidR="001D26C0" w:rsidRDefault="001D26C0" w:rsidP="001D26C0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5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ռազմավարության և դրա իրականացման 2019-2022 թվականների միջոցառումների ծրագիր.</w:t>
      </w:r>
    </w:p>
    <w:p w:rsidR="001D26C0" w:rsidRDefault="001D26C0" w:rsidP="001D26C0">
      <w:pPr>
        <w:spacing w:line="360" w:lineRule="auto"/>
        <w:jc w:val="both"/>
        <w:rPr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  <w:t>Կապը ռազմավարական փաստաթղթերի հետ բացակայում է։</w:t>
      </w:r>
    </w:p>
    <w:p w:rsidR="009B5C60" w:rsidRPr="001D26C0" w:rsidRDefault="009B5C60">
      <w:pPr>
        <w:rPr>
          <w:lang w:val="hy-AM"/>
        </w:rPr>
      </w:pPr>
    </w:p>
    <w:sectPr w:rsidR="009B5C60" w:rsidRPr="001D26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613046"/>
    <w:multiLevelType w:val="hybridMultilevel"/>
    <w:tmpl w:val="BAAE36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AC2"/>
    <w:rsid w:val="001D26C0"/>
    <w:rsid w:val="00947AC2"/>
    <w:rsid w:val="009B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A4E4AB-5042-4AE6-AF99-AA759F7C7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6C0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D2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1D26C0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D26C0"/>
    <w:rPr>
      <w:rFonts w:ascii="Calibri" w:eastAsia="Calibri" w:hAnsi="Calibri"/>
      <w:color w:val="00000A"/>
    </w:rPr>
  </w:style>
  <w:style w:type="paragraph" w:styleId="ListParagraph">
    <w:name w:val="List Paragraph"/>
    <w:basedOn w:val="Normal"/>
    <w:uiPriority w:val="34"/>
    <w:qFormat/>
    <w:rsid w:val="001D26C0"/>
    <w:pPr>
      <w:spacing w:line="254" w:lineRule="auto"/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26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PROTOCOL</dc:creator>
  <cp:keywords>https://mul2.gov.am/tasks/979414/oneclick/aee3f1b502335b05788608689266f8cf1e32cd41c1070ddf0883b8da96588e4f.docx?token=448e4be23466d3a83a1d26fae86f27ed</cp:keywords>
  <dc:description/>
  <cp:lastModifiedBy>PROTOCOL</cp:lastModifiedBy>
  <cp:revision>3</cp:revision>
  <dcterms:created xsi:type="dcterms:W3CDTF">2024-05-03T05:34:00Z</dcterms:created>
  <dcterms:modified xsi:type="dcterms:W3CDTF">2024-05-03T05:34:00Z</dcterms:modified>
</cp:coreProperties>
</file>