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:rsidR="008517A4" w:rsidRPr="008517A4" w:rsidRDefault="004C69F2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B053C">
        <w:rPr>
          <w:rStyle w:val="Strong"/>
          <w:rFonts w:ascii="GHEA Grapalat" w:hAnsi="GHEA Grapalat"/>
          <w:color w:val="000000"/>
          <w:lang w:val="hy-AM"/>
        </w:rPr>
        <w:t>«ՀԱՅԱՍՏԱՆԻ ՀԱՆՐԱՊԵՏՈՒԹՅԱՆ 2024 ԹՎԱԿԱՆԻ ՊԵՏԱԿԱՆ ԲՅՈՒՋԵԻ ՄԱՍԻՆ» ՕՐԵՆՔՈՒՄ ՎԵՐԱԲԱՇԽՈՒՄ  ԵՎ ՀԱՅԱՍՏԱՆԻ ՀԱՆՐԱՊԵՏՈՒԹՅԱՆ ԿԱՌԱՎԱՐՈՒԹՅԱՆ 2023 ԹՎԱԿԱՆԻ ԴԵԿՏԵՄԲԵՐԻ 28-Ի N 2323-Ն ՈՐՈՇՄԱՆ ՄԵՋ ՓՈՓՈԽՈՒԹՅՈՒՆՆԵՐ ԵՎ ԼՐԱՑՈՒՄՆԵՐ ԿԱՏԱՐԵԼՈՒ ՄԱՍԻՆ</w:t>
      </w:r>
      <w:r w:rsidRPr="00DB053C">
        <w:rPr>
          <w:rFonts w:ascii="GHEA Grapalat" w:hAnsi="GHEA Grapalat"/>
          <w:b/>
          <w:bCs/>
          <w:lang w:val="hy-AM"/>
        </w:rPr>
        <w:t>»</w:t>
      </w:r>
      <w:bookmarkStart w:id="0" w:name="_GoBack"/>
      <w:bookmarkEnd w:id="0"/>
      <w:r w:rsidR="0096309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35"/>
        <w:gridCol w:w="5865"/>
      </w:tblGrid>
      <w:tr w:rsidR="007A6CD8" w:rsidRPr="00556F57" w:rsidTr="00650C5E">
        <w:trPr>
          <w:trHeight w:val="430"/>
          <w:tblCellSpacing w:w="0" w:type="dxa"/>
        </w:trPr>
        <w:tc>
          <w:tcPr>
            <w:tcW w:w="7735" w:type="dxa"/>
            <w:vMerge w:val="restart"/>
            <w:shd w:val="clear" w:color="auto" w:fill="D0D0D0"/>
            <w:vAlign w:val="center"/>
            <w:hideMark/>
          </w:tcPr>
          <w:p w:rsidR="008F7EB9" w:rsidRPr="00AF2341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AF2341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AF2341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865" w:type="dxa"/>
            <w:shd w:val="clear" w:color="auto" w:fill="D0D0D0"/>
            <w:hideMark/>
          </w:tcPr>
          <w:p w:rsidR="008F7EB9" w:rsidRPr="00FC693B" w:rsidRDefault="001B4074" w:rsidP="00FC693B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C693B">
              <w:rPr>
                <w:rFonts w:ascii="GHEA Grapalat" w:hAnsi="GHEA Grapalat"/>
                <w:lang w:val="hy-AM"/>
              </w:rPr>
              <w:t>29</w:t>
            </w:r>
            <w:r w:rsidR="0096309C" w:rsidRPr="00FC693B">
              <w:rPr>
                <w:rFonts w:ascii="GHEA Grapalat" w:hAnsi="GHEA Grapalat"/>
                <w:lang w:val="hy-AM"/>
              </w:rPr>
              <w:t>.</w:t>
            </w:r>
            <w:r w:rsidRPr="00FC693B">
              <w:rPr>
                <w:rFonts w:ascii="GHEA Grapalat" w:hAnsi="GHEA Grapalat"/>
                <w:lang w:val="hy-AM"/>
              </w:rPr>
              <w:t>04</w:t>
            </w:r>
            <w:r w:rsidR="00323175" w:rsidRPr="00FC693B">
              <w:rPr>
                <w:rFonts w:ascii="GHEA Grapalat" w:hAnsi="GHEA Grapalat"/>
                <w:lang w:val="hy-AM"/>
              </w:rPr>
              <w:t>.202</w:t>
            </w:r>
            <w:r w:rsidR="00D17CDF" w:rsidRPr="00FC693B">
              <w:rPr>
                <w:rFonts w:ascii="GHEA Grapalat" w:hAnsi="GHEA Grapalat"/>
                <w:lang w:val="hy-AM"/>
              </w:rPr>
              <w:t>4</w:t>
            </w:r>
            <w:r w:rsidR="00323175" w:rsidRPr="00FC693B">
              <w:rPr>
                <w:rFonts w:ascii="GHEA Grapalat" w:hAnsi="GHEA Grapalat"/>
                <w:lang w:val="hy-AM"/>
              </w:rPr>
              <w:t>թ</w:t>
            </w:r>
            <w:r w:rsidR="008F7EB9" w:rsidRPr="00FC693B">
              <w:rPr>
                <w:rFonts w:ascii="GHEA Grapalat" w:hAnsi="GHEA Grapalat"/>
                <w:lang w:val="hy-AM"/>
              </w:rPr>
              <w:t>.</w:t>
            </w:r>
          </w:p>
        </w:tc>
      </w:tr>
      <w:tr w:rsidR="007A6CD8" w:rsidRPr="00323175" w:rsidTr="00650C5E">
        <w:trPr>
          <w:tblCellSpacing w:w="0" w:type="dxa"/>
        </w:trPr>
        <w:tc>
          <w:tcPr>
            <w:tcW w:w="7735" w:type="dxa"/>
            <w:vMerge/>
            <w:shd w:val="clear" w:color="auto" w:fill="FFFFFF"/>
            <w:vAlign w:val="center"/>
            <w:hideMark/>
          </w:tcPr>
          <w:p w:rsidR="008F7EB9" w:rsidRPr="00AF2341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865" w:type="dxa"/>
            <w:shd w:val="clear" w:color="auto" w:fill="D0D0D0"/>
            <w:hideMark/>
          </w:tcPr>
          <w:p w:rsidR="008F7EB9" w:rsidRPr="00FC693B" w:rsidRDefault="001B4074" w:rsidP="00FC693B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C693B">
              <w:rPr>
                <w:rFonts w:ascii="GHEA Grapalat" w:hAnsi="GHEA Grapalat"/>
                <w:lang w:val="hy-AM"/>
              </w:rPr>
              <w:t>01/34/8674-2024</w:t>
            </w:r>
          </w:p>
        </w:tc>
      </w:tr>
      <w:tr w:rsidR="003F6456" w:rsidRPr="004C69F2" w:rsidTr="00FC693B">
        <w:trPr>
          <w:tblCellSpacing w:w="0" w:type="dxa"/>
        </w:trPr>
        <w:tc>
          <w:tcPr>
            <w:tcW w:w="7735" w:type="dxa"/>
            <w:shd w:val="clear" w:color="auto" w:fill="FFFFFF"/>
            <w:vAlign w:val="center"/>
          </w:tcPr>
          <w:p w:rsidR="003F6456" w:rsidRDefault="003F6456" w:rsidP="003F6456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ED07EA">
              <w:rPr>
                <w:rFonts w:ascii="GHEA Grapalat" w:hAnsi="GHEA Grapalat"/>
                <w:lang w:val="hy-AM"/>
              </w:rPr>
              <w:t>Ուսումնասիրելով Ձեր 11.04.2024թ. N ՆՄ/ԱՄ-2/12242-2024 գրությամբ ներկայացված ««Հայաստանի Հանրապետության 2024 թվականի պետական բյուջեի մասին» օրենքում և Հայաստանի Հանրապետության կառավարության 2023 թվականի դեկտեմբերի 28-ի N 2323-Ն որոշման մեջ փոփոխություններ և լրացումներ կատարելու մասին» ՀՀ կառավարության որոշման նախագիծը (այսուհետ՝ Նախագիծ)՝ հայտնում ենք հետևյալը.</w:t>
            </w:r>
          </w:p>
          <w:p w:rsidR="003F6456" w:rsidRPr="00ED07EA" w:rsidRDefault="003F6456" w:rsidP="003F6456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ED07EA">
              <w:rPr>
                <w:rFonts w:ascii="GHEA Grapalat" w:hAnsi="GHEA Grapalat"/>
                <w:lang w:val="hy-AM"/>
              </w:rPr>
              <w:t xml:space="preserve">Նախագծով առաջարկվում է ՀՀ կառավարության պահուստային ֆոնդից, վերաբաշխման միջոցով, 41.6 մլն ՀՀ դրամ </w:t>
            </w:r>
            <w:r w:rsidRPr="003A20A1">
              <w:rPr>
                <w:rFonts w:ascii="GHEA Grapalat" w:hAnsi="GHEA Grapalat"/>
                <w:lang w:val="hy-AM"/>
              </w:rPr>
              <w:t>հատկացնել «1141. Ընտանիքներին, կանանց և երեխաներին աջակցություն» ծրագրի «12008. Անհայտ բացակայող կամ մահացած ճանաչված զինծառայողների ծնողներին, մինչև երեք տարեկան երեխայի խնամքի կազմակերպման համար պետական աջակցության տրամադրում» միջոցա</w:t>
            </w:r>
            <w:r w:rsidRPr="00ED07EA">
              <w:rPr>
                <w:rFonts w:ascii="GHEA Grapalat" w:hAnsi="GHEA Grapalat"/>
                <w:lang w:val="hy-AM"/>
              </w:rPr>
              <w:t>ռմանը</w:t>
            </w:r>
            <w:r w:rsidRPr="0003724F">
              <w:rPr>
                <w:rFonts w:ascii="GHEA Grapalat" w:hAnsi="GHEA Grapalat"/>
                <w:lang w:val="hy-AM"/>
              </w:rPr>
              <w:t xml:space="preserve"> (</w:t>
            </w:r>
            <w:r>
              <w:rPr>
                <w:rFonts w:ascii="GHEA Grapalat" w:hAnsi="GHEA Grapalat"/>
                <w:lang w:val="hy-AM"/>
              </w:rPr>
              <w:t xml:space="preserve">դայակի </w:t>
            </w:r>
            <w:r>
              <w:rPr>
                <w:rFonts w:ascii="GHEA Grapalat" w:hAnsi="GHEA Grapalat"/>
                <w:lang w:val="hy-AM"/>
              </w:rPr>
              <w:lastRenderedPageBreak/>
              <w:t>ծառայություններ</w:t>
            </w:r>
            <w:r w:rsidRPr="0003724F">
              <w:rPr>
                <w:rFonts w:ascii="GHEA Grapalat" w:hAnsi="GHEA Grapalat"/>
                <w:lang w:val="hy-AM"/>
              </w:rPr>
              <w:t>)</w:t>
            </w:r>
            <w:r w:rsidRPr="00ED07EA">
              <w:rPr>
                <w:rFonts w:ascii="GHEA Grapalat" w:hAnsi="GHEA Grapalat"/>
                <w:lang w:val="hy-AM"/>
              </w:rPr>
              <w:t xml:space="preserve">՝ </w:t>
            </w:r>
            <w:r>
              <w:rPr>
                <w:rFonts w:ascii="GHEA Grapalat" w:hAnsi="GHEA Grapalat"/>
                <w:lang w:val="hy-AM"/>
              </w:rPr>
              <w:t xml:space="preserve">քանի որ </w:t>
            </w:r>
            <w:r w:rsidRPr="00ED07EA">
              <w:rPr>
                <w:rFonts w:ascii="GHEA Grapalat" w:hAnsi="GHEA Grapalat"/>
                <w:lang w:val="hy-AM"/>
              </w:rPr>
              <w:t>ՀՀ կառավարության 29.01.2024թ.-ի N 279-Լ որոշմամբ ընդլայնվել են միջոցառման շահառուների շրջանակը</w:t>
            </w:r>
            <w:r>
              <w:rPr>
                <w:rFonts w:ascii="GHEA Grapalat" w:hAnsi="GHEA Grapalat"/>
                <w:lang w:val="hy-AM"/>
              </w:rPr>
              <w:t xml:space="preserve"> և դրանով</w:t>
            </w:r>
            <w:r w:rsidRPr="00ED07EA">
              <w:rPr>
                <w:rFonts w:ascii="GHEA Grapalat" w:hAnsi="GHEA Grapalat"/>
                <w:lang w:val="hy-AM"/>
              </w:rPr>
              <w:t xml:space="preserve"> պայմանավորված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ED07EA">
              <w:rPr>
                <w:rFonts w:ascii="GHEA Grapalat" w:hAnsi="GHEA Grapalat"/>
                <w:lang w:val="hy-AM"/>
              </w:rPr>
              <w:t xml:space="preserve"> անհրաժեշտություն է առաջացել միջոցառման մեջ ևս 50 շահառու ընդգրկելու համար նախատեսել լրացուցիչ գումար։</w:t>
            </w:r>
          </w:p>
          <w:p w:rsidR="003F6456" w:rsidRDefault="003F6456" w:rsidP="003F6456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Այդ կապակցությամբ հարկ է նշել, որ </w:t>
            </w:r>
            <w:r w:rsidRPr="003A20A1">
              <w:rPr>
                <w:rFonts w:ascii="GHEA Grapalat" w:hAnsi="GHEA Grapalat"/>
                <w:lang w:val="hy-AM"/>
              </w:rPr>
              <w:t>1141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3A20A1">
              <w:rPr>
                <w:rFonts w:ascii="GHEA Grapalat" w:hAnsi="GHEA Grapalat"/>
                <w:lang w:val="hy-AM"/>
              </w:rPr>
              <w:t>ծրագրի 12008</w:t>
            </w:r>
            <w:r>
              <w:rPr>
                <w:rFonts w:ascii="GHEA Grapalat" w:hAnsi="GHEA Grapalat"/>
                <w:lang w:val="hy-AM"/>
              </w:rPr>
              <w:t xml:space="preserve"> միջոցառման շրջանակներում 2024թ.-ի պետական բյուջեով 100 շահառուի և 10 ամսվա հաշվարկով նախատեսված 104.0 մլն դրամից սույն թվականի ապրիլի 22-ի դրությամբ դեռևս ֆինանսավորվել է 7.2 մլն դրամ: Այսինքն, ծրագրից օգտվել է շուրջ 70 շահառու, և ներկայումս 81 շահառուներին 104.0 հազար դրամ վճարելու դեպքում մինչև տարեվերջ վճարման ենթակա գումարը կկազմի շուրջ 67.4 մլն դրամ և մարտ ամսվա 7.2 մլն դրամի հանրագումարով սահմանված գումարը չի գերազանցի 75.0 մլն դրամը, առավել ևս, երբ դեկտեմբերին հաշվարկված գումարը նախատեսվում է վճարել հաջորդ տարի:</w:t>
            </w:r>
          </w:p>
          <w:p w:rsidR="00FC693B" w:rsidRDefault="003F6456" w:rsidP="00FC693B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Հավելենք նաև, որ Նախագծի հիմնավորմամբ չի ներկայացվել </w:t>
            </w:r>
            <w:r w:rsidRPr="00ED07EA">
              <w:rPr>
                <w:rFonts w:ascii="GHEA Grapalat" w:hAnsi="GHEA Grapalat"/>
                <w:lang w:val="hy-AM"/>
              </w:rPr>
              <w:t>ՀՀ կառավարության 29.01.2024թ.-ի N 279-Լ որոշմա</w:t>
            </w:r>
            <w:r>
              <w:rPr>
                <w:rFonts w:ascii="GHEA Grapalat" w:hAnsi="GHEA Grapalat"/>
                <w:lang w:val="hy-AM"/>
              </w:rPr>
              <w:t xml:space="preserve">ն ընդունմամբ պայմանավորված լրացուցիչ </w:t>
            </w:r>
            <w:r w:rsidRPr="00ED07EA">
              <w:rPr>
                <w:rFonts w:ascii="GHEA Grapalat" w:hAnsi="GHEA Grapalat"/>
                <w:lang w:val="hy-AM"/>
              </w:rPr>
              <w:t>50 շահառու</w:t>
            </w:r>
            <w:r>
              <w:rPr>
                <w:rFonts w:ascii="GHEA Grapalat" w:hAnsi="GHEA Grapalat"/>
                <w:lang w:val="hy-AM"/>
              </w:rPr>
              <w:t>ով աճի միտումները և կանխատեսումներում թվաքանակի ավելացման նախադրյալները:</w:t>
            </w:r>
          </w:p>
          <w:p w:rsidR="003F6456" w:rsidRPr="00FC693B" w:rsidRDefault="003F6456" w:rsidP="00FC693B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Այս ամենը հիմք է տալիս ենթադրելու, որ նշված միջոցառման իրականացման  համար նախատեսված ֆինանսական միջոցները մինչև տարեվերջ լիովին բավարար են:</w:t>
            </w:r>
          </w:p>
        </w:tc>
        <w:tc>
          <w:tcPr>
            <w:tcW w:w="5865" w:type="dxa"/>
            <w:shd w:val="clear" w:color="auto" w:fill="auto"/>
          </w:tcPr>
          <w:p w:rsidR="00A05A2B" w:rsidRDefault="00A05A2B" w:rsidP="00FC693B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A05A2B" w:rsidRDefault="00A05A2B" w:rsidP="00FC693B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A05A2B" w:rsidRDefault="00A05A2B" w:rsidP="00FC693B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A05A2B" w:rsidRDefault="00A05A2B" w:rsidP="00FC693B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A05A2B" w:rsidRDefault="00A05A2B" w:rsidP="00FC693B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A05A2B" w:rsidRDefault="00A05A2B" w:rsidP="00FC693B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A05A2B" w:rsidRDefault="00A05A2B" w:rsidP="00FC693B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FC693B" w:rsidRPr="00FC693B" w:rsidRDefault="00A05A2B" w:rsidP="00A05A2B">
            <w:pPr>
              <w:spacing w:line="360" w:lineRule="auto"/>
              <w:ind w:right="18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4C69F2">
              <w:rPr>
                <w:rFonts w:ascii="GHEA Grapalat" w:hAnsi="GHEA Grapalat"/>
                <w:lang w:val="hy-AM"/>
              </w:rPr>
              <w:t xml:space="preserve">           </w:t>
            </w:r>
            <w:r w:rsidR="00FC693B" w:rsidRPr="00FC693B">
              <w:rPr>
                <w:rFonts w:ascii="GHEA Grapalat" w:hAnsi="GHEA Grapalat"/>
                <w:lang w:val="hy-AM"/>
              </w:rPr>
              <w:t>Ընդունվել է մասնակի։</w:t>
            </w:r>
          </w:p>
          <w:p w:rsidR="00FC693B" w:rsidRPr="00FC693B" w:rsidRDefault="00FC693B" w:rsidP="00FC693B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C693B">
              <w:rPr>
                <w:rFonts w:ascii="GHEA Grapalat" w:hAnsi="GHEA Grapalat"/>
                <w:lang w:val="hy-AM"/>
              </w:rPr>
              <w:t xml:space="preserve">  Հարկ է նշել, որ 2024թ</w:t>
            </w:r>
            <w:r w:rsidRPr="00FC693B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FC693B">
              <w:rPr>
                <w:rFonts w:ascii="GHEA Grapalat" w:hAnsi="GHEA Grapalat"/>
                <w:lang w:val="hy-AM"/>
              </w:rPr>
              <w:t xml:space="preserve"> մայիսի դրությամբ «12008. Անհայտ բացակայող կամ մահացած ճանաչված զինծառայողների ծնողներին մինչև երեք տարեկան երեխայի խնամքի կազմակերպման համար պետական աջակցության տրամադրում» միջոցառման </w:t>
            </w:r>
            <w:r w:rsidRPr="00FC693B">
              <w:rPr>
                <w:rFonts w:ascii="GHEA Grapalat" w:hAnsi="GHEA Grapalat"/>
                <w:lang w:val="hy-AM"/>
              </w:rPr>
              <w:lastRenderedPageBreak/>
              <w:t>շրջանակում արդեն իսկ 94 երեխայի աջակցության տրամադրման համար արդեն իսկ կնքված են պայմանագրեր և առկա են պարտավորություններ։</w:t>
            </w:r>
          </w:p>
          <w:p w:rsidR="003F6456" w:rsidRPr="00FC693B" w:rsidRDefault="00FC693B" w:rsidP="00FC693B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C693B">
              <w:rPr>
                <w:rFonts w:ascii="GHEA Grapalat" w:hAnsi="GHEA Grapalat"/>
                <w:lang w:val="hy-AM"/>
              </w:rPr>
              <w:t xml:space="preserve">           Միաժամանակ տեղեկացնում ենք, որ միջոցառման շրջանակում 100 շահառուի ընդգրկման համար 2024թ</w:t>
            </w:r>
            <w:r w:rsidRPr="00FC693B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FC693B">
              <w:rPr>
                <w:rFonts w:ascii="GHEA Grapalat" w:hAnsi="GHEA Grapalat"/>
                <w:lang w:val="hy-AM"/>
              </w:rPr>
              <w:t xml:space="preserve"> պետական բյուջեով նախատեսվել է 104,000.0 հազ</w:t>
            </w:r>
            <w:r w:rsidRPr="00FC693B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FC693B">
              <w:rPr>
                <w:rFonts w:ascii="GHEA Grapalat" w:hAnsi="GHEA Grapalat"/>
                <w:lang w:val="hy-AM"/>
              </w:rPr>
              <w:t xml:space="preserve"> դրամ, սական, ակնկալվում է, որ 100 շահառուի ընդգրկման համար մինչև տարեվերջ փաստացի կծախսվի 99,936.72 հազ</w:t>
            </w:r>
            <w:r w:rsidRPr="00FC693B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FC693B">
              <w:rPr>
                <w:rFonts w:ascii="GHEA Grapalat" w:hAnsi="GHEA Grapalat"/>
                <w:lang w:val="hy-AM"/>
              </w:rPr>
              <w:t xml:space="preserve"> դրամ գումար։ Միջոցառման  մեջ ևս 50 շահառուի ընդգրկման դեպքում (ընդհանուր 150 շահառու) մինչև տարեվերջ կպահանջվի 136,336.72 հազ</w:t>
            </w:r>
            <w:r w:rsidRPr="00FC693B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FC693B">
              <w:rPr>
                <w:rFonts w:ascii="GHEA Grapalat" w:hAnsi="GHEA Grapalat"/>
                <w:lang w:val="hy-AM"/>
              </w:rPr>
              <w:t xml:space="preserve"> դրամ, կամ լրացուցիչ 32,336.72 հազ</w:t>
            </w:r>
            <w:r w:rsidRPr="00FC693B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FC693B">
              <w:rPr>
                <w:rFonts w:ascii="GHEA Grapalat" w:hAnsi="GHEA Grapalat"/>
                <w:lang w:val="hy-AM"/>
              </w:rPr>
              <w:t xml:space="preserve"> դրամ։</w:t>
            </w:r>
          </w:p>
        </w:tc>
      </w:tr>
      <w:tr w:rsidR="00FC693B" w:rsidRPr="00A05A2B" w:rsidTr="00FC693B">
        <w:trPr>
          <w:tblCellSpacing w:w="0" w:type="dxa"/>
        </w:trPr>
        <w:tc>
          <w:tcPr>
            <w:tcW w:w="7735" w:type="dxa"/>
            <w:shd w:val="clear" w:color="auto" w:fill="FFFFFF"/>
            <w:vAlign w:val="center"/>
          </w:tcPr>
          <w:p w:rsidR="00FC693B" w:rsidRPr="00ED07EA" w:rsidRDefault="00FC693B" w:rsidP="003F6456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Միաժամանակ, </w:t>
            </w:r>
            <w:r w:rsidRPr="006B4DF3">
              <w:rPr>
                <w:rFonts w:ascii="GHEA Grapalat" w:hAnsi="GHEA Grapalat"/>
                <w:lang w:val="hy-AM"/>
              </w:rPr>
              <w:t>hաշվի առնելով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/>
                <w:lang w:val="hy-AM"/>
              </w:rPr>
              <w:t>2024թ</w:t>
            </w:r>
            <w:r w:rsidRPr="006B4DF3">
              <w:rPr>
                <w:rFonts w:ascii="Cambria Math" w:hAnsi="Cambria Math" w:cs="Cambria Math"/>
                <w:lang w:val="hy-AM"/>
              </w:rPr>
              <w:t>․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առաջին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եռամսյակի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ընթացքում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պետական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բյուջեի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հարկային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եկամուտների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թերհավաքագրումը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և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մինչև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տարեվերջ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ՀՀ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կառավարության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պահուստային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ֆոնդի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միջոցների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պարտավորություններով</w:t>
            </w:r>
            <w:r w:rsidRPr="006B4DF3">
              <w:rPr>
                <w:rFonts w:ascii="GHEA Grapalat" w:hAnsi="GHEA Grapalat"/>
                <w:lang w:val="hy-AM"/>
              </w:rPr>
              <w:t xml:space="preserve"> </w:t>
            </w:r>
            <w:r w:rsidRPr="006B4DF3">
              <w:rPr>
                <w:rFonts w:ascii="GHEA Grapalat" w:hAnsi="GHEA Grapalat" w:cs="GHEA Grapalat"/>
                <w:lang w:val="hy-AM"/>
              </w:rPr>
              <w:t>ծանրաբեռնվածությունը</w:t>
            </w:r>
            <w:r w:rsidRPr="006B4DF3"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 xml:space="preserve">ինչպես նաև </w:t>
            </w:r>
            <w:r w:rsidRPr="006B4DF3">
              <w:rPr>
                <w:rFonts w:ascii="GHEA Grapalat" w:hAnsi="GHEA Grapalat"/>
                <w:lang w:val="hy-AM"/>
              </w:rPr>
              <w:t>առկա մարտահրավերներ</w:t>
            </w:r>
            <w:r>
              <w:rPr>
                <w:rFonts w:ascii="GHEA Grapalat" w:hAnsi="GHEA Grapalat"/>
                <w:lang w:val="hy-AM"/>
              </w:rPr>
              <w:t>ն ու</w:t>
            </w:r>
            <w:r w:rsidRPr="006B4DF3">
              <w:rPr>
                <w:rFonts w:ascii="GHEA Grapalat" w:hAnsi="GHEA Grapalat"/>
                <w:lang w:val="hy-AM"/>
              </w:rPr>
              <w:t xml:space="preserve"> դրանց դիմակայելու համար սահմանափակ հարկաբյուջետային հնարավորությունները</w:t>
            </w:r>
            <w:r>
              <w:rPr>
                <w:rFonts w:ascii="GHEA Grapalat" w:hAnsi="GHEA Grapalat"/>
                <w:lang w:val="hy-AM"/>
              </w:rPr>
              <w:t xml:space="preserve">՝ </w:t>
            </w:r>
            <w:r w:rsidRPr="00ED07EA">
              <w:rPr>
                <w:rFonts w:ascii="GHEA Grapalat" w:hAnsi="GHEA Grapalat"/>
                <w:lang w:val="hy-AM"/>
              </w:rPr>
              <w:t xml:space="preserve">առաջարկում ենք Նախագծով պահանջվող ծախսերի </w:t>
            </w:r>
            <w:r>
              <w:rPr>
                <w:rFonts w:ascii="GHEA Grapalat" w:hAnsi="GHEA Grapalat"/>
                <w:lang w:val="hy-AM"/>
              </w:rPr>
              <w:t xml:space="preserve">մինչև տարեվերջ անբավարարության դեպքում անհրաժեշտ </w:t>
            </w:r>
            <w:r w:rsidRPr="00ED07EA">
              <w:rPr>
                <w:rFonts w:ascii="GHEA Grapalat" w:hAnsi="GHEA Grapalat"/>
                <w:lang w:val="hy-AM"/>
              </w:rPr>
              <w:t>ֆինանսավորումն իրականացնել 2024թ. պետական բյուջեով ՀՀ աշխատանքի և սոցիալական հարցերի նախարարությանը հատկացված միջոցների հաշվին՝ ելնելով ոլորտային առաջնահերթություններից։</w:t>
            </w:r>
          </w:p>
        </w:tc>
        <w:tc>
          <w:tcPr>
            <w:tcW w:w="5865" w:type="dxa"/>
            <w:shd w:val="clear" w:color="auto" w:fill="auto"/>
          </w:tcPr>
          <w:p w:rsidR="00A05A2B" w:rsidRPr="00A05A2B" w:rsidRDefault="00FC693B" w:rsidP="00A05A2B">
            <w:pPr>
              <w:spacing w:line="360" w:lineRule="auto"/>
              <w:ind w:left="165" w:right="165" w:hanging="165"/>
              <w:jc w:val="both"/>
              <w:rPr>
                <w:rFonts w:ascii="GHEA Grapalat" w:hAnsi="GHEA Grapalat" w:cs="Verdana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         </w:t>
            </w:r>
            <w:r w:rsidRPr="00B026CE">
              <w:rPr>
                <w:rFonts w:ascii="GHEA Grapalat" w:hAnsi="GHEA Grapalat"/>
                <w:color w:val="000000"/>
                <w:lang w:val="hy-AM" w:eastAsia="en-US"/>
              </w:rPr>
              <w:t>Ընդունվել է</w:t>
            </w:r>
            <w:r w:rsidR="00A05A2B">
              <w:rPr>
                <w:rFonts w:ascii="GHEA Grapalat" w:hAnsi="GHEA Grapalat"/>
                <w:color w:val="000000"/>
                <w:lang w:eastAsia="en-US"/>
              </w:rPr>
              <w:t>, խմբագրվել է:</w:t>
            </w:r>
          </w:p>
          <w:p w:rsidR="00FC693B" w:rsidRPr="00B026CE" w:rsidRDefault="00FC693B" w:rsidP="00FC693B">
            <w:pPr>
              <w:spacing w:line="360" w:lineRule="auto"/>
              <w:ind w:left="165" w:right="165" w:firstLine="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FC693B" w:rsidRPr="00FC693B" w:rsidRDefault="00FC693B" w:rsidP="00FC693B">
            <w:pPr>
              <w:spacing w:line="360" w:lineRule="auto"/>
              <w:ind w:left="165" w:right="180" w:firstLine="555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E474F4" w:rsidRPr="00762FDC" w:rsidRDefault="00E474F4" w:rsidP="003D313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3F6456">
      <w:pgSz w:w="15840" w:h="12240" w:orient="landscape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33E59C8"/>
    <w:multiLevelType w:val="hybridMultilevel"/>
    <w:tmpl w:val="28269BEE"/>
    <w:lvl w:ilvl="0" w:tplc="6214085A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2021B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B4074"/>
    <w:rsid w:val="001C1903"/>
    <w:rsid w:val="001D00F8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3772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57092"/>
    <w:rsid w:val="00364760"/>
    <w:rsid w:val="0038274D"/>
    <w:rsid w:val="003866FD"/>
    <w:rsid w:val="0039503E"/>
    <w:rsid w:val="0039563D"/>
    <w:rsid w:val="003A2D6C"/>
    <w:rsid w:val="003A7312"/>
    <w:rsid w:val="003B6D8D"/>
    <w:rsid w:val="003C3011"/>
    <w:rsid w:val="003D3139"/>
    <w:rsid w:val="003D6C5A"/>
    <w:rsid w:val="003F6456"/>
    <w:rsid w:val="004027E7"/>
    <w:rsid w:val="00403B4D"/>
    <w:rsid w:val="004046EC"/>
    <w:rsid w:val="00412AC5"/>
    <w:rsid w:val="00414E54"/>
    <w:rsid w:val="00416190"/>
    <w:rsid w:val="00426F92"/>
    <w:rsid w:val="0043553E"/>
    <w:rsid w:val="004474FD"/>
    <w:rsid w:val="00450A84"/>
    <w:rsid w:val="004713E4"/>
    <w:rsid w:val="004727F0"/>
    <w:rsid w:val="00481F68"/>
    <w:rsid w:val="00486084"/>
    <w:rsid w:val="00494410"/>
    <w:rsid w:val="004947CD"/>
    <w:rsid w:val="004A1800"/>
    <w:rsid w:val="004B2113"/>
    <w:rsid w:val="004C69F2"/>
    <w:rsid w:val="004D4460"/>
    <w:rsid w:val="004E16BE"/>
    <w:rsid w:val="004E26B2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0A6E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50C5E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A3C"/>
    <w:rsid w:val="00762FDC"/>
    <w:rsid w:val="007A6CD8"/>
    <w:rsid w:val="007B45E9"/>
    <w:rsid w:val="007B4A89"/>
    <w:rsid w:val="007C30DE"/>
    <w:rsid w:val="007D0867"/>
    <w:rsid w:val="007D6B5F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53B94"/>
    <w:rsid w:val="008630BC"/>
    <w:rsid w:val="008670DC"/>
    <w:rsid w:val="00867B39"/>
    <w:rsid w:val="00873BD3"/>
    <w:rsid w:val="00877F0F"/>
    <w:rsid w:val="0088074E"/>
    <w:rsid w:val="00890509"/>
    <w:rsid w:val="008A5841"/>
    <w:rsid w:val="008B0B89"/>
    <w:rsid w:val="008C16A0"/>
    <w:rsid w:val="008C3FA1"/>
    <w:rsid w:val="008C42B3"/>
    <w:rsid w:val="008F4474"/>
    <w:rsid w:val="008F7EB9"/>
    <w:rsid w:val="00901C9F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05A2B"/>
    <w:rsid w:val="00A109D8"/>
    <w:rsid w:val="00A10DF7"/>
    <w:rsid w:val="00A161E4"/>
    <w:rsid w:val="00A30979"/>
    <w:rsid w:val="00A30BAC"/>
    <w:rsid w:val="00A42505"/>
    <w:rsid w:val="00A7487F"/>
    <w:rsid w:val="00A90077"/>
    <w:rsid w:val="00A94D6E"/>
    <w:rsid w:val="00AA0E44"/>
    <w:rsid w:val="00AB4237"/>
    <w:rsid w:val="00AF2341"/>
    <w:rsid w:val="00AF75AF"/>
    <w:rsid w:val="00B026CE"/>
    <w:rsid w:val="00B04DF7"/>
    <w:rsid w:val="00B061C5"/>
    <w:rsid w:val="00B21620"/>
    <w:rsid w:val="00B23C9A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2F6D"/>
    <w:rsid w:val="00D05F54"/>
    <w:rsid w:val="00D11642"/>
    <w:rsid w:val="00D17CDF"/>
    <w:rsid w:val="00D21C5C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2139"/>
    <w:rsid w:val="00EA68C2"/>
    <w:rsid w:val="00EC2923"/>
    <w:rsid w:val="00ED3698"/>
    <w:rsid w:val="00EF3C0F"/>
    <w:rsid w:val="00EF7FDE"/>
    <w:rsid w:val="00F01A8F"/>
    <w:rsid w:val="00F05745"/>
    <w:rsid w:val="00F32F26"/>
    <w:rsid w:val="00F4264C"/>
    <w:rsid w:val="00F75CFF"/>
    <w:rsid w:val="00F76CE9"/>
    <w:rsid w:val="00F92E3B"/>
    <w:rsid w:val="00F95256"/>
    <w:rsid w:val="00FA4A0C"/>
    <w:rsid w:val="00FA62F4"/>
    <w:rsid w:val="00FA67A9"/>
    <w:rsid w:val="00FB3F3E"/>
    <w:rsid w:val="00FB5520"/>
    <w:rsid w:val="00FB6647"/>
    <w:rsid w:val="00FB79A6"/>
    <w:rsid w:val="00FC693B"/>
    <w:rsid w:val="00FE2224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47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52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68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CF474-D996-4FBD-9333-6F5F0C34F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Gohar.Hayrapetyan</cp:lastModifiedBy>
  <cp:revision>20</cp:revision>
  <cp:lastPrinted>2024-05-20T11:38:00Z</cp:lastPrinted>
  <dcterms:created xsi:type="dcterms:W3CDTF">2024-02-13T06:45:00Z</dcterms:created>
  <dcterms:modified xsi:type="dcterms:W3CDTF">2024-05-21T05:26:00Z</dcterms:modified>
  <cp:keywords>https://mul2.gov.am/tasks/979450/oneclick/Ampopatert (99) (7).docx?token=1c92fa5dfadde911145cb8df223125cc</cp:keywords>
</cp:coreProperties>
</file>