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4E38D" w14:textId="77777777"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14:paraId="69AA457A" w14:textId="77777777" w:rsidR="000E1880" w:rsidRDefault="000E1880" w:rsidP="003E152E">
      <w:pPr>
        <w:shd w:val="clear" w:color="auto" w:fill="FFFFFF"/>
        <w:spacing w:after="0" w:line="360" w:lineRule="auto"/>
        <w:ind w:firstLine="375"/>
        <w:jc w:val="center"/>
        <w:rPr>
          <w:rFonts w:ascii="GHEA Grapalat" w:hAnsi="GHEA Grapalat"/>
          <w:b/>
          <w:spacing w:val="-4"/>
          <w:sz w:val="24"/>
          <w:szCs w:val="24"/>
          <w:lang w:val="pt-BR"/>
        </w:rPr>
      </w:pPr>
      <w:r w:rsidRPr="000E1880">
        <w:rPr>
          <w:rFonts w:ascii="GHEA Grapalat" w:hAnsi="GHEA Grapalat"/>
          <w:b/>
          <w:spacing w:val="-4"/>
          <w:sz w:val="24"/>
          <w:szCs w:val="24"/>
          <w:lang w:val="pt-BR"/>
        </w:rPr>
        <w:t>ՊԵՏԱԿԱՆ ԳՈՒՅՔՆ ՕՏԱՐԵԼՈՒ ՄԱՍԻՆ</w:t>
      </w:r>
    </w:p>
    <w:p w14:paraId="44384E6F" w14:textId="77777777"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14:paraId="3F25CE7E" w14:textId="77777777"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01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35"/>
        <w:gridCol w:w="6"/>
        <w:gridCol w:w="3330"/>
        <w:gridCol w:w="8"/>
        <w:gridCol w:w="31"/>
      </w:tblGrid>
      <w:tr w:rsidR="003E152E" w:rsidRPr="000D7415" w14:paraId="2D1DCC7D" w14:textId="77777777" w:rsidTr="0082395A">
        <w:trPr>
          <w:gridAfter w:val="2"/>
          <w:wAfter w:w="39" w:type="dxa"/>
          <w:tblCellSpacing w:w="0" w:type="dxa"/>
          <w:jc w:val="center"/>
        </w:trPr>
        <w:tc>
          <w:tcPr>
            <w:tcW w:w="6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86F8D45" w14:textId="77777777" w:rsidR="003E152E" w:rsidRPr="000314FA" w:rsidRDefault="003E152E" w:rsidP="001273FF">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w:t>
            </w:r>
            <w:r w:rsidR="006B6B27">
              <w:rPr>
                <w:rFonts w:ascii="GHEA Grapalat" w:eastAsia="Times New Roman" w:hAnsi="GHEA Grapalat" w:cs="Times New Roman"/>
                <w:bCs/>
                <w:color w:val="000000"/>
                <w:sz w:val="24"/>
                <w:szCs w:val="24"/>
                <w:lang w:val="hy-AM"/>
              </w:rPr>
              <w:t xml:space="preserve">ՀՀ </w:t>
            </w:r>
            <w:r w:rsidR="001273FF">
              <w:rPr>
                <w:rFonts w:ascii="GHEA Grapalat" w:eastAsia="Times New Roman" w:hAnsi="GHEA Grapalat" w:cs="Times New Roman"/>
                <w:bCs/>
                <w:color w:val="000000"/>
                <w:sz w:val="24"/>
                <w:szCs w:val="24"/>
                <w:lang w:val="hy-AM"/>
              </w:rPr>
              <w:t>ֆինանսների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A8B4D35" w14:textId="76A584E6" w:rsidR="003E152E" w:rsidRDefault="00221F70" w:rsidP="00E32A11">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09</w:t>
            </w:r>
            <w:r w:rsidR="006B6B27">
              <w:rPr>
                <w:rFonts w:ascii="GHEA Grapalat" w:eastAsia="Times New Roman" w:hAnsi="GHEA Grapalat" w:cs="Times New Roman"/>
                <w:bCs/>
                <w:color w:val="000000"/>
                <w:sz w:val="24"/>
                <w:szCs w:val="24"/>
                <w:lang w:val="hy-AM"/>
              </w:rPr>
              <w:t>.</w:t>
            </w:r>
            <w:r w:rsidR="006808E8">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lang w:val="hy-AM"/>
              </w:rPr>
              <w:t>2</w:t>
            </w:r>
            <w:r w:rsidR="006B6B27">
              <w:rPr>
                <w:rFonts w:ascii="GHEA Grapalat" w:eastAsia="Times New Roman" w:hAnsi="GHEA Grapalat" w:cs="Times New Roman"/>
                <w:bCs/>
                <w:color w:val="000000"/>
                <w:sz w:val="24"/>
                <w:szCs w:val="24"/>
                <w:lang w:val="hy-AM"/>
              </w:rPr>
              <w:t>.202</w:t>
            </w:r>
            <w:r w:rsidR="00E7412B">
              <w:rPr>
                <w:rFonts w:ascii="GHEA Grapalat" w:eastAsia="Times New Roman" w:hAnsi="GHEA Grapalat" w:cs="Times New Roman"/>
                <w:bCs/>
                <w:color w:val="000000"/>
                <w:sz w:val="24"/>
                <w:szCs w:val="24"/>
                <w:lang w:val="hy-AM"/>
              </w:rPr>
              <w:t>4</w:t>
            </w:r>
            <w:r w:rsidR="006B6B27">
              <w:rPr>
                <w:rFonts w:ascii="GHEA Grapalat" w:eastAsia="Times New Roman" w:hAnsi="GHEA Grapalat" w:cs="Times New Roman"/>
                <w:bCs/>
                <w:color w:val="000000"/>
                <w:sz w:val="24"/>
                <w:szCs w:val="24"/>
                <w:lang w:val="hy-AM"/>
              </w:rPr>
              <w:t>թ.</w:t>
            </w:r>
          </w:p>
        </w:tc>
      </w:tr>
      <w:tr w:rsidR="003E152E" w:rsidRPr="000D7415" w14:paraId="2A1FE6DB" w14:textId="77777777" w:rsidTr="0082395A">
        <w:trPr>
          <w:gridAfter w:val="2"/>
          <w:wAfter w:w="39" w:type="dxa"/>
          <w:tblCellSpacing w:w="0" w:type="dxa"/>
          <w:jc w:val="center"/>
        </w:trPr>
        <w:tc>
          <w:tcPr>
            <w:tcW w:w="6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3A8FE7" w14:textId="77777777" w:rsidR="003E152E" w:rsidRDefault="003E152E" w:rsidP="00AF3EC1">
            <w:pPr>
              <w:spacing w:after="0" w:line="360" w:lineRule="auto"/>
              <w:rPr>
                <w:rFonts w:ascii="GHEA Grapalat" w:eastAsia="Times New Roman" w:hAnsi="GHEA Grapalat" w:cs="Times New Roman"/>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0AF8F79" w14:textId="68613BF6" w:rsidR="003E152E" w:rsidRPr="00C34A8A" w:rsidRDefault="006B6B27" w:rsidP="00320DC4">
            <w:pPr>
              <w:spacing w:after="0" w:line="360" w:lineRule="auto"/>
              <w:jc w:val="center"/>
              <w:rPr>
                <w:rFonts w:ascii="GHEA Grapalat" w:eastAsia="Times New Roman" w:hAnsi="GHEA Grapalat" w:cs="Times New Roman"/>
                <w:bCs/>
                <w:color w:val="000000"/>
                <w:sz w:val="24"/>
                <w:szCs w:val="24"/>
                <w:lang w:val="hy-AM"/>
              </w:rPr>
            </w:pPr>
            <w:r w:rsidRPr="00320DC4">
              <w:rPr>
                <w:rFonts w:ascii="GHEA Grapalat" w:eastAsia="Times New Roman" w:hAnsi="GHEA Grapalat" w:cs="Times New Roman"/>
                <w:bCs/>
                <w:color w:val="000000"/>
                <w:sz w:val="24"/>
                <w:szCs w:val="24"/>
                <w:lang w:val="hy-AM"/>
              </w:rPr>
              <w:t>N</w:t>
            </w:r>
            <w:r w:rsidR="00320DC4">
              <w:rPr>
                <w:rFonts w:ascii="GHEA Grapalat" w:eastAsia="Times New Roman" w:hAnsi="GHEA Grapalat" w:cs="Times New Roman"/>
                <w:bCs/>
                <w:color w:val="000000"/>
                <w:sz w:val="24"/>
                <w:szCs w:val="24"/>
                <w:lang w:val="hy-AM"/>
              </w:rPr>
              <w:t xml:space="preserve"> </w:t>
            </w:r>
            <w:r w:rsidR="00221F70" w:rsidRPr="00221F70">
              <w:rPr>
                <w:rFonts w:ascii="GHEA Grapalat" w:eastAsia="Times New Roman" w:hAnsi="GHEA Grapalat" w:cs="Times New Roman"/>
                <w:bCs/>
                <w:color w:val="000000"/>
                <w:sz w:val="24"/>
                <w:szCs w:val="24"/>
                <w:lang w:val="hy-AM"/>
              </w:rPr>
              <w:t>01/11-1/2697-2024</w:t>
            </w:r>
          </w:p>
        </w:tc>
      </w:tr>
      <w:tr w:rsidR="00B0363A" w:rsidRPr="00111D19" w14:paraId="793FCEA2" w14:textId="1E8420EB" w:rsidTr="00B0363A">
        <w:trPr>
          <w:tblCellSpacing w:w="0" w:type="dxa"/>
          <w:jc w:val="center"/>
        </w:trPr>
        <w:tc>
          <w:tcPr>
            <w:tcW w:w="6735" w:type="dxa"/>
            <w:tcBorders>
              <w:top w:val="outset" w:sz="6" w:space="0" w:color="auto"/>
              <w:left w:val="outset" w:sz="6" w:space="0" w:color="auto"/>
              <w:bottom w:val="outset" w:sz="6" w:space="0" w:color="auto"/>
              <w:right w:val="outset" w:sz="6" w:space="0" w:color="auto"/>
            </w:tcBorders>
            <w:shd w:val="clear" w:color="auto" w:fill="FFFFFF"/>
            <w:vAlign w:val="center"/>
          </w:tcPr>
          <w:p w14:paraId="79835A71" w14:textId="77777777" w:rsidR="00B0363A" w:rsidRPr="004B1449" w:rsidRDefault="00B0363A" w:rsidP="00B15478">
            <w:pPr>
              <w:spacing w:after="0" w:line="360" w:lineRule="auto"/>
              <w:ind w:left="240" w:right="165" w:firstLine="720"/>
              <w:jc w:val="both"/>
              <w:rPr>
                <w:rFonts w:ascii="GHEA Grapalat" w:hAnsi="GHEA Grapalat"/>
                <w:bCs/>
                <w:spacing w:val="-6"/>
                <w:sz w:val="24"/>
                <w:szCs w:val="24"/>
                <w:lang w:val="af-ZA"/>
              </w:rPr>
            </w:pPr>
            <w:r w:rsidRPr="001E2C66">
              <w:rPr>
                <w:rFonts w:ascii="GHEA Grapalat" w:hAnsi="GHEA Grapalat"/>
                <w:bCs/>
                <w:spacing w:val="-6"/>
                <w:sz w:val="24"/>
                <w:szCs w:val="24"/>
                <w:lang w:val="af-ZA"/>
              </w:rPr>
              <w:t>ՀՀ ֆինանսների նախարարությունն ուսումնասիրել է</w:t>
            </w:r>
            <w:r>
              <w:rPr>
                <w:rFonts w:ascii="GHEA Grapalat" w:hAnsi="GHEA Grapalat"/>
                <w:bCs/>
                <w:spacing w:val="-6"/>
                <w:sz w:val="24"/>
                <w:szCs w:val="24"/>
                <w:lang w:val="af-ZA"/>
              </w:rPr>
              <w:t xml:space="preserve"> </w:t>
            </w:r>
            <w:r w:rsidRPr="004B1449">
              <w:rPr>
                <w:rFonts w:ascii="GHEA Grapalat" w:hAnsi="GHEA Grapalat"/>
                <w:bCs/>
                <w:spacing w:val="-6"/>
                <w:sz w:val="24"/>
                <w:szCs w:val="24"/>
                <w:lang w:val="af-ZA"/>
              </w:rPr>
              <w:t>«</w:t>
            </w:r>
            <w:r w:rsidRPr="003B0084">
              <w:rPr>
                <w:rFonts w:ascii="GHEA Grapalat" w:hAnsi="GHEA Grapalat"/>
                <w:bCs/>
                <w:spacing w:val="-6"/>
                <w:sz w:val="24"/>
                <w:szCs w:val="24"/>
                <w:lang w:val="af-ZA"/>
              </w:rPr>
              <w:t>Պետական գույքն օտարելու մասին</w:t>
            </w:r>
            <w:r w:rsidRPr="004B1449">
              <w:rPr>
                <w:rFonts w:ascii="GHEA Grapalat" w:hAnsi="GHEA Grapalat"/>
                <w:bCs/>
                <w:spacing w:val="-6"/>
                <w:sz w:val="24"/>
                <w:szCs w:val="24"/>
                <w:lang w:val="af-ZA"/>
              </w:rPr>
              <w:t>»</w:t>
            </w:r>
            <w:r w:rsidRPr="007E30D7">
              <w:rPr>
                <w:rFonts w:ascii="GHEA Grapalat" w:hAnsi="GHEA Grapalat"/>
                <w:bCs/>
                <w:spacing w:val="-6"/>
                <w:sz w:val="24"/>
                <w:szCs w:val="24"/>
                <w:lang w:val="af-ZA"/>
              </w:rPr>
              <w:t xml:space="preserve"> Հայաստանի Հանրապետության կառավարության որոշման նախագիծը</w:t>
            </w:r>
            <w:r w:rsidRPr="00440F11">
              <w:rPr>
                <w:rFonts w:ascii="GHEA Grapalat" w:hAnsi="GHEA Grapalat"/>
                <w:bCs/>
                <w:spacing w:val="-6"/>
                <w:sz w:val="24"/>
                <w:szCs w:val="24"/>
                <w:lang w:val="af-ZA"/>
              </w:rPr>
              <w:t xml:space="preserve"> </w:t>
            </w:r>
            <w:r w:rsidRPr="004B1449">
              <w:rPr>
                <w:rFonts w:ascii="GHEA Grapalat" w:hAnsi="GHEA Grapalat"/>
                <w:bCs/>
                <w:spacing w:val="-6"/>
                <w:sz w:val="24"/>
                <w:szCs w:val="24"/>
                <w:lang w:val="af-ZA"/>
              </w:rPr>
              <w:t xml:space="preserve">(այսուհետ՝ Նախագիծ), </w:t>
            </w:r>
            <w:r w:rsidRPr="000F53D6">
              <w:rPr>
                <w:rFonts w:ascii="GHEA Grapalat" w:hAnsi="GHEA Grapalat"/>
                <w:bCs/>
                <w:spacing w:val="-6"/>
                <w:sz w:val="24"/>
                <w:szCs w:val="24"/>
                <w:lang w:val="af-ZA"/>
              </w:rPr>
              <w:t>որով առաջարկվում է ՀՀ տարածքային կառավարման և ենթակառուցվածքների նախարարության պետական գույքի կառավարման կոմիտեին ամրացված, պետական սեփականություն հանդիսացող քաղաք Երևան, Էրեբունի, Վ. Ավանեսովի փողոց 3/8 հասցեում գտնվող 1539.52 քառ. մետր մակերեսով ուսումնական մասնաշենքը, ինչպես նաև դրա զբաղեցրած, օգտագործման և սպասարկման համար հատկացված 0.05276 հեկտար մակերեսով սեփականություն հանդիսացող և 0.2806 հեկտար մակերեսով  ընդհանուր համատեղ սեփականություն հանդիսացող հողամասն օտարել դասական աճուրդով (</w:t>
            </w:r>
            <w:r>
              <w:rPr>
                <w:rFonts w:ascii="GHEA Grapalat" w:hAnsi="GHEA Grapalat"/>
                <w:bCs/>
                <w:spacing w:val="-6"/>
                <w:sz w:val="24"/>
                <w:szCs w:val="24"/>
                <w:lang w:val="hy-AM"/>
              </w:rPr>
              <w:t>գ</w:t>
            </w:r>
            <w:r w:rsidRPr="000F53D6">
              <w:rPr>
                <w:rFonts w:ascii="GHEA Grapalat" w:hAnsi="GHEA Grapalat"/>
                <w:bCs/>
                <w:spacing w:val="-6"/>
                <w:sz w:val="24"/>
                <w:szCs w:val="24"/>
                <w:lang w:val="af-ZA"/>
              </w:rPr>
              <w:t>նահատված շուկայական արժեքի 100%-ի չափով 298.3 մլն ՀՀ դրամ</w:t>
            </w:r>
            <w:r>
              <w:rPr>
                <w:rFonts w:ascii="GHEA Grapalat" w:hAnsi="GHEA Grapalat"/>
                <w:bCs/>
                <w:spacing w:val="-6"/>
                <w:sz w:val="24"/>
                <w:szCs w:val="24"/>
                <w:lang w:val="af-ZA"/>
              </w:rPr>
              <w:t>):</w:t>
            </w:r>
          </w:p>
          <w:p w14:paraId="3F3191E5" w14:textId="77777777" w:rsidR="00B0363A" w:rsidRPr="003B0084" w:rsidRDefault="00B0363A" w:rsidP="00B15478">
            <w:pPr>
              <w:spacing w:after="0" w:line="360" w:lineRule="auto"/>
              <w:ind w:left="240" w:right="165" w:firstLine="720"/>
              <w:jc w:val="both"/>
              <w:rPr>
                <w:rFonts w:ascii="GHEA Grapalat" w:hAnsi="GHEA Grapalat"/>
                <w:bCs/>
                <w:spacing w:val="-6"/>
                <w:sz w:val="24"/>
                <w:szCs w:val="24"/>
                <w:lang w:val="af-ZA"/>
              </w:rPr>
            </w:pPr>
            <w:r>
              <w:rPr>
                <w:rFonts w:ascii="GHEA Grapalat" w:hAnsi="GHEA Grapalat"/>
                <w:bCs/>
                <w:spacing w:val="-6"/>
                <w:sz w:val="24"/>
                <w:szCs w:val="24"/>
                <w:lang w:val="hy-AM"/>
              </w:rPr>
              <w:t xml:space="preserve">Այս կապակցությամբ հայտնում ենք, որ </w:t>
            </w:r>
            <w:r w:rsidRPr="003B0084">
              <w:rPr>
                <w:rFonts w:ascii="GHEA Grapalat" w:hAnsi="GHEA Grapalat"/>
                <w:bCs/>
                <w:spacing w:val="-6"/>
                <w:sz w:val="24"/>
                <w:szCs w:val="24"/>
                <w:lang w:val="af-ZA"/>
              </w:rPr>
              <w:t xml:space="preserve">Նախագծին կից հիմնավորումներից ակնհայտ չէ, թե արդյոք ուսումնական մասնաշենքի և հողամասի օտարման առաջարկը գույքի արդյունավետ կառավարման </w:t>
            </w:r>
            <w:r w:rsidRPr="003B0084">
              <w:rPr>
                <w:rFonts w:ascii="GHEA Grapalat" w:hAnsi="GHEA Grapalat"/>
                <w:bCs/>
                <w:spacing w:val="-6"/>
                <w:sz w:val="24"/>
                <w:szCs w:val="24"/>
                <w:lang w:val="af-ZA"/>
              </w:rPr>
              <w:lastRenderedPageBreak/>
              <w:t>համատեքստում լավագույն տարբերակն է</w:t>
            </w:r>
            <w:r w:rsidRPr="000F53D6">
              <w:rPr>
                <w:rFonts w:ascii="GHEA Grapalat" w:hAnsi="GHEA Grapalat"/>
                <w:bCs/>
                <w:spacing w:val="-6"/>
                <w:sz w:val="24"/>
                <w:szCs w:val="24"/>
                <w:lang w:val="af-ZA"/>
              </w:rPr>
              <w:t>,</w:t>
            </w:r>
            <w:r w:rsidRPr="003B0084">
              <w:rPr>
                <w:rFonts w:ascii="GHEA Grapalat" w:hAnsi="GHEA Grapalat"/>
                <w:bCs/>
                <w:spacing w:val="-6"/>
                <w:sz w:val="24"/>
                <w:szCs w:val="24"/>
                <w:lang w:val="af-ZA"/>
              </w:rPr>
              <w:t xml:space="preserve"> և պարզ չէ, թե արդյոք դիտարկվել են հնարավոր </w:t>
            </w:r>
            <w:r>
              <w:rPr>
                <w:rFonts w:ascii="GHEA Grapalat" w:hAnsi="GHEA Grapalat"/>
                <w:bCs/>
                <w:spacing w:val="-6"/>
                <w:sz w:val="24"/>
                <w:szCs w:val="24"/>
                <w:lang w:val="af-ZA"/>
              </w:rPr>
              <w:t>այ</w:t>
            </w:r>
            <w:r w:rsidRPr="003B0084">
              <w:rPr>
                <w:rFonts w:ascii="GHEA Grapalat" w:hAnsi="GHEA Grapalat"/>
                <w:bCs/>
                <w:spacing w:val="-6"/>
                <w:sz w:val="24"/>
                <w:szCs w:val="24"/>
                <w:lang w:val="af-ZA"/>
              </w:rPr>
              <w:t>լընտրանքային առաջարկներ և կատարվել են համապատասխան արդյունավետության գնահատումներ:</w:t>
            </w:r>
          </w:p>
          <w:p w14:paraId="24E8277E" w14:textId="17FF1CFC" w:rsidR="00B0363A" w:rsidRPr="00221F70" w:rsidRDefault="00B0363A" w:rsidP="00B15478">
            <w:pPr>
              <w:spacing w:after="0" w:line="360" w:lineRule="auto"/>
              <w:ind w:left="240" w:right="165" w:firstLine="720"/>
              <w:jc w:val="both"/>
              <w:rPr>
                <w:rFonts w:ascii="GHEA Grapalat" w:eastAsia="Times New Roman" w:hAnsi="GHEA Grapalat" w:cs="Times New Roman"/>
                <w:bCs/>
                <w:color w:val="000000"/>
                <w:sz w:val="24"/>
                <w:szCs w:val="24"/>
                <w:lang w:val="hy-AM"/>
              </w:rPr>
            </w:pPr>
            <w:r w:rsidRPr="003B0084">
              <w:rPr>
                <w:rFonts w:ascii="GHEA Grapalat" w:hAnsi="GHEA Grapalat"/>
                <w:bCs/>
                <w:spacing w:val="-6"/>
                <w:sz w:val="24"/>
                <w:szCs w:val="24"/>
                <w:lang w:val="af-ZA"/>
              </w:rPr>
              <w:t xml:space="preserve">Ելնելով վերոգրյալից, առաջարկում ենք </w:t>
            </w:r>
            <w:r w:rsidRPr="000F53D6">
              <w:rPr>
                <w:rFonts w:ascii="GHEA Grapalat" w:hAnsi="GHEA Grapalat"/>
                <w:bCs/>
                <w:spacing w:val="-6"/>
                <w:sz w:val="24"/>
                <w:szCs w:val="24"/>
                <w:lang w:val="af-ZA"/>
              </w:rPr>
              <w:t>Ն</w:t>
            </w:r>
            <w:r w:rsidRPr="003B0084">
              <w:rPr>
                <w:rFonts w:ascii="GHEA Grapalat" w:hAnsi="GHEA Grapalat"/>
                <w:bCs/>
                <w:spacing w:val="-6"/>
                <w:sz w:val="24"/>
                <w:szCs w:val="24"/>
                <w:lang w:val="af-ZA"/>
              </w:rPr>
              <w:t>ախագծի քննարկմանն անդրադառնալ վերը նշված դիտարկումների և տեղեկատվության առկայության պարագայում:</w:t>
            </w:r>
            <w:r w:rsidRPr="003B0084">
              <w:rPr>
                <w:rFonts w:ascii="GHEA Grapalat" w:hAnsi="GHEA Grapalat"/>
                <w:bCs/>
                <w:spacing w:val="-6"/>
                <w:sz w:val="24"/>
                <w:szCs w:val="24"/>
                <w:lang w:val="af-ZA"/>
              </w:rPr>
              <w:tab/>
            </w:r>
          </w:p>
        </w:tc>
        <w:tc>
          <w:tcPr>
            <w:tcW w:w="3375"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4A93316D" w14:textId="77777777" w:rsidR="0044258F" w:rsidRDefault="0044258F" w:rsidP="0082395A">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Նախագիծը դիրքորոշման է ներկայացվել նաև ՀՀ ԿԳՄՍ նախարարություն։</w:t>
            </w:r>
          </w:p>
          <w:p w14:paraId="4DEF89B9" w14:textId="2905C152" w:rsidR="00B0363A" w:rsidRPr="0082395A" w:rsidRDefault="009F5B0F" w:rsidP="0082395A">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Գ</w:t>
            </w:r>
            <w:r w:rsidR="0044258F">
              <w:rPr>
                <w:rFonts w:ascii="GHEA Grapalat" w:eastAsia="Times New Roman" w:hAnsi="GHEA Grapalat" w:cs="Times New Roman"/>
                <w:bCs/>
                <w:color w:val="000000"/>
                <w:sz w:val="24"/>
                <w:szCs w:val="24"/>
                <w:lang w:val="hy-AM"/>
              </w:rPr>
              <w:t xml:space="preserve">ույքը </w:t>
            </w:r>
            <w:r>
              <w:rPr>
                <w:rFonts w:ascii="GHEA Grapalat" w:eastAsia="Times New Roman" w:hAnsi="GHEA Grapalat" w:cs="Times New Roman"/>
                <w:bCs/>
                <w:color w:val="000000"/>
                <w:sz w:val="24"/>
                <w:szCs w:val="24"/>
                <w:lang w:val="hy-AM"/>
              </w:rPr>
              <w:t xml:space="preserve">նախկինում անհատույց օգտագործման է </w:t>
            </w:r>
            <w:r w:rsidR="00584A09">
              <w:rPr>
                <w:rFonts w:ascii="GHEA Grapalat" w:eastAsia="Times New Roman" w:hAnsi="GHEA Grapalat" w:cs="Times New Roman"/>
                <w:bCs/>
                <w:color w:val="000000"/>
                <w:sz w:val="24"/>
                <w:szCs w:val="24"/>
                <w:lang w:val="hy-AM"/>
              </w:rPr>
              <w:t>հանձնված</w:t>
            </w:r>
            <w:r>
              <w:rPr>
                <w:rFonts w:ascii="GHEA Grapalat" w:eastAsia="Times New Roman" w:hAnsi="GHEA Grapalat" w:cs="Times New Roman"/>
                <w:bCs/>
                <w:color w:val="000000"/>
                <w:sz w:val="24"/>
                <w:szCs w:val="24"/>
                <w:lang w:val="hy-AM"/>
              </w:rPr>
              <w:t xml:space="preserve"> եղել «Սպորտի զարգացման «Ասադա» կրթական համալիր» ՀԿ</w:t>
            </w:r>
            <w:r w:rsidRPr="009F5B0F">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-ին, որի պայմանագրի ժամկետն ավարտվել է և առաջարկվում է այն  ներկայացնել օտարման հրապարակային սակարկություններով</w:t>
            </w:r>
            <w:r w:rsidR="00584A09">
              <w:rPr>
                <w:rFonts w:ascii="GHEA Grapalat" w:eastAsia="Times New Roman" w:hAnsi="GHEA Grapalat" w:cs="Times New Roman"/>
                <w:bCs/>
                <w:color w:val="000000"/>
                <w:sz w:val="24"/>
                <w:szCs w:val="24"/>
                <w:lang w:val="hy-AM"/>
              </w:rPr>
              <w:t>։</w:t>
            </w:r>
          </w:p>
        </w:tc>
      </w:tr>
      <w:tr w:rsidR="003E152E" w14:paraId="709FE385" w14:textId="77777777" w:rsidTr="0082395A">
        <w:trPr>
          <w:gridAfter w:val="2"/>
          <w:wAfter w:w="39" w:type="dxa"/>
          <w:tblCellSpacing w:w="0" w:type="dxa"/>
          <w:jc w:val="center"/>
        </w:trPr>
        <w:tc>
          <w:tcPr>
            <w:tcW w:w="6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FE71018" w14:textId="77777777" w:rsidR="003E152E" w:rsidRPr="000E1880" w:rsidRDefault="003E152E" w:rsidP="006B6B2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037BDD">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2. </w:t>
            </w:r>
            <w:r w:rsidR="006B6B27">
              <w:rPr>
                <w:rFonts w:ascii="GHEA Grapalat" w:eastAsia="Times New Roman" w:hAnsi="GHEA Grapalat" w:cs="Times New Roman"/>
                <w:color w:val="000000"/>
                <w:sz w:val="24"/>
                <w:szCs w:val="24"/>
                <w:lang w:val="hy-AM" w:eastAsia="ru-RU"/>
              </w:rPr>
              <w:t>Կադաստրի կոմիտե</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E612A47" w14:textId="401721C3" w:rsidR="003E152E" w:rsidRPr="00F849D4" w:rsidRDefault="009B00E1" w:rsidP="009B00E1">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2</w:t>
            </w:r>
            <w:r w:rsidR="00E7412B">
              <w:rPr>
                <w:rFonts w:ascii="GHEA Grapalat" w:eastAsia="Times New Roman" w:hAnsi="GHEA Grapalat" w:cs="Times New Roman"/>
                <w:color w:val="000000"/>
                <w:sz w:val="24"/>
                <w:szCs w:val="24"/>
                <w:lang w:val="hy-AM" w:eastAsia="ru-RU"/>
              </w:rPr>
              <w:t>9</w:t>
            </w:r>
            <w:r w:rsidR="006B6B27">
              <w:rPr>
                <w:rFonts w:ascii="GHEA Grapalat" w:eastAsia="Times New Roman" w:hAnsi="GHEA Grapalat" w:cs="Times New Roman"/>
                <w:color w:val="000000"/>
                <w:sz w:val="24"/>
                <w:szCs w:val="24"/>
                <w:lang w:val="hy-AM" w:eastAsia="ru-RU"/>
              </w:rPr>
              <w:t>.</w:t>
            </w:r>
            <w:r w:rsidR="00E1087F">
              <w:rPr>
                <w:rFonts w:ascii="GHEA Grapalat" w:eastAsia="Times New Roman" w:hAnsi="GHEA Grapalat" w:cs="Times New Roman"/>
                <w:color w:val="000000"/>
                <w:sz w:val="24"/>
                <w:szCs w:val="24"/>
                <w:lang w:val="hy-AM" w:eastAsia="ru-RU"/>
              </w:rPr>
              <w:t>0</w:t>
            </w:r>
            <w:r w:rsidR="00E7412B">
              <w:rPr>
                <w:rFonts w:ascii="GHEA Grapalat" w:eastAsia="Times New Roman" w:hAnsi="GHEA Grapalat" w:cs="Times New Roman"/>
                <w:color w:val="000000"/>
                <w:sz w:val="24"/>
                <w:szCs w:val="24"/>
                <w:lang w:val="hy-AM" w:eastAsia="ru-RU"/>
              </w:rPr>
              <w:t>2</w:t>
            </w:r>
            <w:r w:rsidR="006B6B27">
              <w:rPr>
                <w:rFonts w:ascii="GHEA Grapalat" w:eastAsia="Times New Roman" w:hAnsi="GHEA Grapalat" w:cs="Times New Roman"/>
                <w:color w:val="000000"/>
                <w:sz w:val="24"/>
                <w:szCs w:val="24"/>
                <w:lang w:val="hy-AM" w:eastAsia="ru-RU"/>
              </w:rPr>
              <w:t>.202</w:t>
            </w:r>
            <w:r w:rsidR="00E7412B">
              <w:rPr>
                <w:rFonts w:ascii="GHEA Grapalat" w:eastAsia="Times New Roman" w:hAnsi="GHEA Grapalat" w:cs="Times New Roman"/>
                <w:color w:val="000000"/>
                <w:sz w:val="24"/>
                <w:szCs w:val="24"/>
                <w:lang w:val="hy-AM" w:eastAsia="ru-RU"/>
              </w:rPr>
              <w:t>4</w:t>
            </w:r>
            <w:r w:rsidR="006B6B27">
              <w:rPr>
                <w:rFonts w:ascii="GHEA Grapalat" w:eastAsia="Times New Roman" w:hAnsi="GHEA Grapalat" w:cs="Times New Roman"/>
                <w:color w:val="000000"/>
                <w:sz w:val="24"/>
                <w:szCs w:val="24"/>
                <w:lang w:val="hy-AM" w:eastAsia="ru-RU"/>
              </w:rPr>
              <w:t>թ.</w:t>
            </w:r>
          </w:p>
        </w:tc>
      </w:tr>
      <w:tr w:rsidR="003E152E" w14:paraId="69E24E8A" w14:textId="77777777" w:rsidTr="0082395A">
        <w:trPr>
          <w:gridAfter w:val="2"/>
          <w:wAfter w:w="39" w:type="dxa"/>
          <w:trHeight w:val="351"/>
          <w:tblCellSpacing w:w="0" w:type="dxa"/>
          <w:jc w:val="center"/>
        </w:trPr>
        <w:tc>
          <w:tcPr>
            <w:tcW w:w="6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E85DBA" w14:textId="77777777" w:rsidR="003E152E" w:rsidRDefault="003E152E" w:rsidP="00AF3EC1">
            <w:pPr>
              <w:spacing w:after="0" w:line="360" w:lineRule="auto"/>
              <w:rPr>
                <w:rFonts w:ascii="GHEA Grapalat" w:eastAsia="Times New Roman" w:hAnsi="GHEA Grapalat" w:cs="Times New Roman"/>
                <w:bCs/>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D607E84" w14:textId="411C52A5" w:rsidR="003E152E" w:rsidRDefault="006B6B27" w:rsidP="000E1880">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sidR="00397B08">
              <w:rPr>
                <w:rFonts w:ascii="GHEA Grapalat" w:eastAsia="Times New Roman" w:hAnsi="GHEA Grapalat" w:cs="Times New Roman"/>
                <w:color w:val="000000"/>
                <w:sz w:val="24"/>
                <w:szCs w:val="24"/>
                <w:lang w:val="hy-AM" w:eastAsia="ru-RU"/>
              </w:rPr>
              <w:t xml:space="preserve"> </w:t>
            </w:r>
            <w:r w:rsidR="008D56E7" w:rsidRPr="008D56E7">
              <w:rPr>
                <w:rFonts w:ascii="GHEA Grapalat" w:eastAsia="Times New Roman" w:hAnsi="GHEA Grapalat" w:cs="Times New Roman"/>
                <w:color w:val="000000"/>
                <w:sz w:val="24"/>
                <w:szCs w:val="24"/>
                <w:lang w:val="hy-AM" w:eastAsia="ru-RU"/>
              </w:rPr>
              <w:t>ՍԹ/1743-2024</w:t>
            </w:r>
          </w:p>
        </w:tc>
      </w:tr>
      <w:tr w:rsidR="00E1087F" w:rsidRPr="00E555E0" w14:paraId="0D61FA5F" w14:textId="77777777" w:rsidTr="0082395A">
        <w:trPr>
          <w:gridAfter w:val="1"/>
          <w:wAfter w:w="31" w:type="dxa"/>
          <w:trHeight w:val="351"/>
          <w:tblCellSpacing w:w="0" w:type="dxa"/>
          <w:jc w:val="center"/>
        </w:trPr>
        <w:tc>
          <w:tcPr>
            <w:tcW w:w="674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7215487" w14:textId="77777777" w:rsidR="00605E53" w:rsidRPr="00605E53" w:rsidRDefault="00605E53" w:rsidP="00605E53">
            <w:pPr>
              <w:spacing w:after="0" w:line="360" w:lineRule="auto"/>
              <w:ind w:left="150" w:right="165" w:firstLine="720"/>
              <w:jc w:val="both"/>
              <w:rPr>
                <w:rFonts w:ascii="GHEA Grapalat" w:hAnsi="GHEA Grapalat"/>
                <w:bCs/>
                <w:spacing w:val="-6"/>
                <w:sz w:val="24"/>
                <w:szCs w:val="24"/>
                <w:lang w:val="af-ZA"/>
              </w:rPr>
            </w:pPr>
            <w:r>
              <w:rPr>
                <w:rFonts w:ascii="GHEA Mariam" w:hAnsi="GHEA Mariam"/>
                <w:sz w:val="24"/>
                <w:szCs w:val="24"/>
                <w:lang w:val="hy-AM"/>
              </w:rPr>
              <w:t xml:space="preserve">   </w:t>
            </w:r>
            <w:r w:rsidRPr="00605E53">
              <w:rPr>
                <w:rFonts w:ascii="GHEA Grapalat" w:hAnsi="GHEA Grapalat"/>
                <w:bCs/>
                <w:spacing w:val="-6"/>
                <w:sz w:val="24"/>
                <w:szCs w:val="24"/>
                <w:lang w:val="af-ZA"/>
              </w:rPr>
              <w:t>Ի պատասխան Ձեր 2024 թվականի հունվարի 29-ի N ԳՍ//2661-2024 գրության՝ հայտնում ենք, որ «Պետական գույքն օտարելու մասին» ՀՀ կառավարության որոշման նախագծի (այսուհետ՝ Նախագիծ) վերաբերյալ առաջարկություններ չունենք:</w:t>
            </w:r>
          </w:p>
          <w:p w14:paraId="57123513" w14:textId="66696520" w:rsidR="00E1087F" w:rsidRPr="009D7407" w:rsidRDefault="00605E53" w:rsidP="00DE22BE">
            <w:pPr>
              <w:spacing w:after="0" w:line="360" w:lineRule="auto"/>
              <w:ind w:left="150" w:right="165" w:firstLine="720"/>
              <w:jc w:val="both"/>
              <w:rPr>
                <w:rFonts w:ascii="GHEA Grapalat" w:eastAsia="Times New Roman" w:hAnsi="GHEA Grapalat" w:cs="Times New Roman"/>
                <w:bCs/>
                <w:color w:val="000000"/>
                <w:sz w:val="24"/>
                <w:szCs w:val="24"/>
                <w:lang w:val="hy-AM"/>
              </w:rPr>
            </w:pPr>
            <w:r w:rsidRPr="00605E53">
              <w:rPr>
                <w:rFonts w:ascii="GHEA Grapalat" w:hAnsi="GHEA Grapalat"/>
                <w:bCs/>
                <w:spacing w:val="-6"/>
                <w:sz w:val="24"/>
                <w:szCs w:val="24"/>
                <w:lang w:val="af-ZA"/>
              </w:rPr>
              <w:t xml:space="preserve">   Միաժամանակ տեղեկացնում ենք, որ Նախագծով ներկայացված քաղաք Երևան, Էրեբունի, Վ. Ավանեսովի փողոց 3/8 հասցեում գտնվող անշարժ գույքի շուկայական արժեքին մոտարկված կադաստրային արժեքը կազմում է 242,627,468 ՀՀ դրամ:</w:t>
            </w:r>
            <w:r w:rsidR="00DE22BE">
              <w:rPr>
                <w:rFonts w:ascii="GHEA Grapalat" w:eastAsia="Times New Roman" w:hAnsi="GHEA Grapalat" w:cs="Times New Roman"/>
                <w:bCs/>
                <w:color w:val="000000"/>
                <w:sz w:val="24"/>
                <w:szCs w:val="24"/>
                <w:lang w:val="hy-AM"/>
              </w:rPr>
              <w:t xml:space="preserve">     </w:t>
            </w:r>
          </w:p>
        </w:tc>
        <w:tc>
          <w:tcPr>
            <w:tcW w:w="3338"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21F7F44" w14:textId="3B2AFC96" w:rsidR="00906AE9" w:rsidRPr="00906AE9" w:rsidRDefault="00DE22BE" w:rsidP="00E7412B">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 ի գիտություն։</w:t>
            </w:r>
          </w:p>
        </w:tc>
      </w:tr>
      <w:tr w:rsidR="00DE22BE" w:rsidRPr="00F849D4" w14:paraId="52F16765" w14:textId="77777777" w:rsidTr="00192C07">
        <w:trPr>
          <w:gridAfter w:val="2"/>
          <w:wAfter w:w="39" w:type="dxa"/>
          <w:tblCellSpacing w:w="0" w:type="dxa"/>
          <w:jc w:val="center"/>
        </w:trPr>
        <w:tc>
          <w:tcPr>
            <w:tcW w:w="6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1C21FC1" w14:textId="01E8D6DA" w:rsidR="00DE22BE" w:rsidRPr="000E1880" w:rsidRDefault="00DE22BE" w:rsidP="00192C0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Pr="00DE22BE">
              <w:rPr>
                <w:rFonts w:ascii="GHEA Grapalat" w:eastAsia="Times New Roman" w:hAnsi="GHEA Grapalat" w:cs="Times New Roman"/>
                <w:bCs/>
                <w:color w:val="000000"/>
                <w:sz w:val="24"/>
                <w:szCs w:val="24"/>
                <w:lang w:val="hy-AM"/>
              </w:rPr>
              <w:t>3</w:t>
            </w:r>
            <w:r w:rsidRPr="00DE22BE">
              <w:rPr>
                <w:rFonts w:ascii="Cambria Math" w:eastAsia="Times New Roman" w:hAnsi="Cambria Math" w:cs="Cambria Math"/>
                <w:bCs/>
                <w:color w:val="000000"/>
                <w:sz w:val="24"/>
                <w:szCs w:val="24"/>
                <w:lang w:val="hy-AM"/>
              </w:rPr>
              <w:t>․</w:t>
            </w:r>
            <w:r w:rsidRPr="00DE22BE">
              <w:rPr>
                <w:rFonts w:ascii="GHEA Grapalat" w:eastAsia="Times New Roman" w:hAnsi="GHEA Grapalat" w:cs="Times New Roman"/>
                <w:bCs/>
                <w:color w:val="000000"/>
                <w:sz w:val="24"/>
                <w:szCs w:val="24"/>
                <w:lang w:val="hy-AM"/>
              </w:rPr>
              <w:t xml:space="preserve"> </w:t>
            </w:r>
            <w:r w:rsidRPr="00DE22BE">
              <w:rPr>
                <w:rFonts w:ascii="GHEA Grapalat" w:eastAsia="Times New Roman" w:hAnsi="GHEA Grapalat" w:cs="GHEA Grapalat"/>
                <w:bCs/>
                <w:color w:val="000000"/>
                <w:sz w:val="24"/>
                <w:szCs w:val="24"/>
                <w:lang w:val="hy-AM"/>
              </w:rPr>
              <w:t>ՀՀ</w:t>
            </w:r>
            <w:r w:rsidRPr="00DE22BE">
              <w:rPr>
                <w:rFonts w:ascii="GHEA Grapalat" w:eastAsia="Times New Roman" w:hAnsi="GHEA Grapalat" w:cs="Times New Roman"/>
                <w:bCs/>
                <w:color w:val="000000"/>
                <w:sz w:val="24"/>
                <w:szCs w:val="24"/>
                <w:lang w:val="hy-AM"/>
              </w:rPr>
              <w:t xml:space="preserve"> </w:t>
            </w:r>
            <w:r w:rsidRPr="00DE22BE">
              <w:rPr>
                <w:rFonts w:ascii="GHEA Grapalat" w:eastAsia="Times New Roman" w:hAnsi="GHEA Grapalat" w:cs="GHEA Grapalat"/>
                <w:bCs/>
                <w:color w:val="000000"/>
                <w:sz w:val="24"/>
                <w:szCs w:val="24"/>
                <w:lang w:val="hy-AM"/>
              </w:rPr>
              <w:t>կրթությ</w:t>
            </w:r>
            <w:r w:rsidRPr="00DE22BE">
              <w:rPr>
                <w:rFonts w:ascii="GHEA Grapalat" w:eastAsia="Times New Roman" w:hAnsi="GHEA Grapalat" w:cs="Times New Roman"/>
                <w:bCs/>
                <w:color w:val="000000"/>
                <w:sz w:val="24"/>
                <w:szCs w:val="24"/>
                <w:lang w:val="hy-AM"/>
              </w:rPr>
              <w:t xml:space="preserve">ան, գիտության, մշակույթի և սպորտի </w:t>
            </w:r>
            <w:r>
              <w:rPr>
                <w:rFonts w:ascii="GHEA Grapalat" w:eastAsia="Times New Roman" w:hAnsi="GHEA Grapalat" w:cs="Times New Roman"/>
                <w:bCs/>
                <w:color w:val="000000"/>
                <w:sz w:val="24"/>
                <w:szCs w:val="24"/>
                <w:lang w:val="hy-AM"/>
              </w:rPr>
              <w:t xml:space="preserve">  </w:t>
            </w:r>
            <w:r w:rsidRPr="00DE22BE">
              <w:rPr>
                <w:rFonts w:ascii="GHEA Grapalat" w:eastAsia="Times New Roman" w:hAnsi="GHEA Grapalat" w:cs="Times New Roman"/>
                <w:bCs/>
                <w:color w:val="000000"/>
                <w:sz w:val="24"/>
                <w:szCs w:val="24"/>
                <w:lang w:val="hy-AM"/>
              </w:rPr>
              <w:t>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F491D2F" w14:textId="2B7089D0" w:rsidR="00DE22BE" w:rsidRPr="00F849D4" w:rsidRDefault="00151611" w:rsidP="00192C07">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07</w:t>
            </w:r>
            <w:r w:rsidR="00DE22BE">
              <w:rPr>
                <w:rFonts w:ascii="GHEA Grapalat" w:eastAsia="Times New Roman" w:hAnsi="GHEA Grapalat" w:cs="Times New Roman"/>
                <w:color w:val="000000"/>
                <w:sz w:val="24"/>
                <w:szCs w:val="24"/>
                <w:lang w:val="hy-AM" w:eastAsia="ru-RU"/>
              </w:rPr>
              <w:t>.02.2024թ.</w:t>
            </w:r>
          </w:p>
        </w:tc>
      </w:tr>
      <w:tr w:rsidR="00DE22BE" w14:paraId="03B1EF89" w14:textId="77777777" w:rsidTr="00192C07">
        <w:trPr>
          <w:gridAfter w:val="2"/>
          <w:wAfter w:w="39" w:type="dxa"/>
          <w:trHeight w:val="351"/>
          <w:tblCellSpacing w:w="0" w:type="dxa"/>
          <w:jc w:val="center"/>
        </w:trPr>
        <w:tc>
          <w:tcPr>
            <w:tcW w:w="6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1866EF" w14:textId="77777777" w:rsidR="00DE22BE" w:rsidRDefault="00DE22BE" w:rsidP="00192C07">
            <w:pPr>
              <w:spacing w:after="0" w:line="360" w:lineRule="auto"/>
              <w:rPr>
                <w:rFonts w:ascii="GHEA Grapalat" w:eastAsia="Times New Roman" w:hAnsi="GHEA Grapalat" w:cs="Times New Roman"/>
                <w:bCs/>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D319F1D" w14:textId="2A37FCD3" w:rsidR="00DE22BE" w:rsidRDefault="00DE22BE" w:rsidP="00192C07">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w:t>
            </w:r>
            <w:r w:rsidR="00151611" w:rsidRPr="00151611">
              <w:rPr>
                <w:rFonts w:ascii="GHEA Grapalat" w:eastAsia="Times New Roman" w:hAnsi="GHEA Grapalat" w:cs="Times New Roman"/>
                <w:color w:val="000000"/>
                <w:sz w:val="24"/>
                <w:szCs w:val="24"/>
                <w:lang w:val="hy-AM" w:eastAsia="ru-RU"/>
              </w:rPr>
              <w:t>01/20.1/2722-2024</w:t>
            </w:r>
          </w:p>
        </w:tc>
      </w:tr>
      <w:tr w:rsidR="00DE22BE" w:rsidRPr="00111D19" w14:paraId="1555A372" w14:textId="77777777" w:rsidTr="00DE22BE">
        <w:trPr>
          <w:trHeight w:val="351"/>
          <w:tblCellSpacing w:w="0" w:type="dxa"/>
          <w:jc w:val="center"/>
        </w:trPr>
        <w:tc>
          <w:tcPr>
            <w:tcW w:w="674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E1D1C6" w14:textId="0B34874C" w:rsidR="00DE22BE" w:rsidRPr="009D7407" w:rsidRDefault="00DC2987" w:rsidP="00BA5913">
            <w:pPr>
              <w:spacing w:after="0" w:line="360" w:lineRule="auto"/>
              <w:ind w:left="150" w:right="165" w:firstLine="720"/>
              <w:jc w:val="both"/>
              <w:rPr>
                <w:rFonts w:ascii="GHEA Grapalat" w:eastAsia="Times New Roman" w:hAnsi="GHEA Grapalat" w:cs="Times New Roman"/>
                <w:bCs/>
                <w:color w:val="000000"/>
                <w:sz w:val="24"/>
                <w:szCs w:val="24"/>
                <w:lang w:val="hy-AM"/>
              </w:rPr>
            </w:pPr>
            <w:r w:rsidRPr="00DC2987">
              <w:rPr>
                <w:rFonts w:ascii="GHEA Grapalat" w:hAnsi="GHEA Grapalat"/>
                <w:bCs/>
                <w:spacing w:val="-6"/>
                <w:sz w:val="24"/>
                <w:szCs w:val="24"/>
                <w:lang w:val="af-ZA"/>
              </w:rPr>
              <w:t xml:space="preserve">Երևան քաղաքի Վ. Ավանեսովի փողոց 3/8 հասցեում գտնվող 1539.52 քառ. մետր մակերեսով ուսումնական մասնաշենքը, ինչպես նաև դրա զբաղեցրած, օգտագործման և սպասարկման համար հատկացված 0.05276 հեկտար մակերեսով սեփականություն հանդիսացող և 0.2806 հեկտար մակերեսով  ընդհանուր համատեղ </w:t>
            </w:r>
            <w:r w:rsidRPr="00DC2987">
              <w:rPr>
                <w:rFonts w:ascii="GHEA Grapalat" w:hAnsi="GHEA Grapalat"/>
                <w:bCs/>
                <w:spacing w:val="-6"/>
                <w:sz w:val="24"/>
                <w:szCs w:val="24"/>
                <w:lang w:val="af-ZA"/>
              </w:rPr>
              <w:lastRenderedPageBreak/>
              <w:t>սեփականություն հանդիսացող հողամասն  օտարելու վերաբերյալ «Պետական գույքն օտարելու  մասին» ՀՀ կառավարության որոշման նախագծի և վերջինիս ընդունումը հիմնավորող տեղեկանքի վերաբերյալ՝ խնդրում եմ Կրթության, գիտության, մշակույթի և սպորտի նախարարությանը տրամադրել վերնշյալ գույքի և տարածքների վերաբերյալ ավելի մանրամասն տեղեկություններ, այդ թվում օտարվող տարածքների նշագծված հատակագծերը:</w:t>
            </w:r>
          </w:p>
        </w:tc>
        <w:tc>
          <w:tcPr>
            <w:tcW w:w="336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0A57CB4F" w14:textId="77777777" w:rsidR="00DE22BE" w:rsidRDefault="00BA5913" w:rsidP="00192C07">
            <w:pPr>
              <w:spacing w:after="0" w:line="360" w:lineRule="auto"/>
              <w:jc w:val="center"/>
              <w:rPr>
                <w:rFonts w:ascii="GHEA Grapalat" w:hAnsi="GHEA Grapalat"/>
                <w:bCs/>
                <w:spacing w:val="-6"/>
                <w:sz w:val="24"/>
                <w:szCs w:val="24"/>
                <w:lang w:val="af-ZA"/>
              </w:rPr>
            </w:pPr>
            <w:r w:rsidRPr="00BA5913">
              <w:rPr>
                <w:rFonts w:ascii="GHEA Grapalat" w:hAnsi="GHEA Grapalat"/>
                <w:bCs/>
                <w:spacing w:val="-6"/>
                <w:sz w:val="24"/>
                <w:szCs w:val="24"/>
                <w:lang w:val="af-ZA"/>
              </w:rPr>
              <w:lastRenderedPageBreak/>
              <w:t>12</w:t>
            </w:r>
            <w:r w:rsidRPr="00BA5913">
              <w:rPr>
                <w:rFonts w:ascii="Cambria Math" w:hAnsi="Cambria Math" w:cs="Cambria Math"/>
                <w:bCs/>
                <w:spacing w:val="-6"/>
                <w:sz w:val="24"/>
                <w:szCs w:val="24"/>
                <w:lang w:val="af-ZA"/>
              </w:rPr>
              <w:t>․</w:t>
            </w:r>
            <w:r w:rsidRPr="00BA5913">
              <w:rPr>
                <w:rFonts w:ascii="GHEA Grapalat" w:hAnsi="GHEA Grapalat"/>
                <w:bCs/>
                <w:spacing w:val="-6"/>
                <w:sz w:val="24"/>
                <w:szCs w:val="24"/>
                <w:lang w:val="af-ZA"/>
              </w:rPr>
              <w:t>02</w:t>
            </w:r>
            <w:r w:rsidRPr="00BA5913">
              <w:rPr>
                <w:rFonts w:ascii="Cambria Math" w:hAnsi="Cambria Math" w:cs="Cambria Math"/>
                <w:bCs/>
                <w:spacing w:val="-6"/>
                <w:sz w:val="24"/>
                <w:szCs w:val="24"/>
                <w:lang w:val="af-ZA"/>
              </w:rPr>
              <w:t>․</w:t>
            </w:r>
            <w:r w:rsidRPr="00BA5913">
              <w:rPr>
                <w:rFonts w:ascii="GHEA Grapalat" w:hAnsi="GHEA Grapalat"/>
                <w:bCs/>
                <w:spacing w:val="-6"/>
                <w:sz w:val="24"/>
                <w:szCs w:val="24"/>
                <w:lang w:val="af-ZA"/>
              </w:rPr>
              <w:t>2024թ</w:t>
            </w:r>
            <w:r w:rsidRPr="00BA5913">
              <w:rPr>
                <w:rFonts w:ascii="Cambria Math" w:hAnsi="Cambria Math" w:cs="Cambria Math"/>
                <w:bCs/>
                <w:spacing w:val="-6"/>
                <w:sz w:val="24"/>
                <w:szCs w:val="24"/>
                <w:lang w:val="af-ZA"/>
              </w:rPr>
              <w:t>․</w:t>
            </w:r>
            <w:r w:rsidRPr="00BA5913">
              <w:rPr>
                <w:rFonts w:ascii="GHEA Grapalat" w:hAnsi="GHEA Grapalat"/>
                <w:bCs/>
                <w:spacing w:val="-6"/>
                <w:sz w:val="24"/>
                <w:szCs w:val="24"/>
                <w:lang w:val="af-ZA"/>
              </w:rPr>
              <w:t xml:space="preserve"> համապատասխան գրությամբ ՀՀ կրթության, գիտության, մշակույթի և սպորտի նախարարությանն են տրամադրվել գրությամբ </w:t>
            </w:r>
            <w:r w:rsidRPr="00BA5913">
              <w:rPr>
                <w:rFonts w:ascii="GHEA Grapalat" w:hAnsi="GHEA Grapalat"/>
                <w:bCs/>
                <w:spacing w:val="-6"/>
                <w:sz w:val="24"/>
                <w:szCs w:val="24"/>
                <w:lang w:val="af-ZA"/>
              </w:rPr>
              <w:lastRenderedPageBreak/>
              <w:t>պահանջվող փաստաթղթերը</w:t>
            </w:r>
            <w:r>
              <w:rPr>
                <w:rFonts w:ascii="GHEA Grapalat" w:hAnsi="GHEA Grapalat"/>
                <w:bCs/>
                <w:spacing w:val="-6"/>
                <w:sz w:val="24"/>
                <w:szCs w:val="24"/>
                <w:lang w:val="af-ZA"/>
              </w:rPr>
              <w:t>, սակայն մինչ օրս վերջինիս կողմից դիրքորոշում չի ներկայացվել նախագծի վերաբերյալ։</w:t>
            </w:r>
          </w:p>
          <w:p w14:paraId="2D3996A9" w14:textId="225FF917" w:rsidR="00167F3C" w:rsidRPr="00167F3C" w:rsidRDefault="00167F3C" w:rsidP="00167F3C">
            <w:pPr>
              <w:spacing w:line="360" w:lineRule="auto"/>
              <w:jc w:val="center"/>
              <w:rPr>
                <w:rFonts w:ascii="GHEA Grapalat" w:hAnsi="GHEA Grapalat"/>
                <w:bCs/>
                <w:spacing w:val="-6"/>
                <w:sz w:val="24"/>
                <w:szCs w:val="24"/>
                <w:lang w:val="hy-AM"/>
              </w:rPr>
            </w:pPr>
            <w:r>
              <w:rPr>
                <w:rFonts w:ascii="GHEA Grapalat" w:eastAsia="Times New Roman" w:hAnsi="GHEA Grapalat" w:cs="Times New Roman"/>
                <w:color w:val="000000"/>
                <w:sz w:val="24"/>
                <w:szCs w:val="24"/>
                <w:lang w:val="hy-AM"/>
              </w:rPr>
              <w:t xml:space="preserve">Միաժամանակ ՀՀ կառավարության 25.02.2021թ. «Կառավարության աշխատակարգը հաստատելու մասին» թիվ 252-Լ որոշմամբ հաստատված աշխատակարգի 16-րդ կետի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 իսկ նույն աշխատակարգի 18-րդ կետի համաձայն՝ «Եթե սույն աշխատակարգի 16-րդ և 17-րդ կետերում նշված ժամկետներում նախագծի </w:t>
            </w:r>
            <w:r>
              <w:rPr>
                <w:rFonts w:ascii="GHEA Grapalat" w:eastAsia="Times New Roman" w:hAnsi="GHEA Grapalat" w:cs="Times New Roman"/>
                <w:color w:val="000000"/>
                <w:sz w:val="24"/>
                <w:szCs w:val="24"/>
                <w:lang w:val="hy-AM"/>
              </w:rPr>
              <w:lastRenderedPageBreak/>
              <w:t>վերաբերյալ կարծիք (եզրակացություն) չի ստացվում, ապա կարծիքը համարվում է դրական և նախագիծն առանց դրա ներկայացվում է վարչապետի աշխատակազմ՝ դրա մասին նշելով ամփոփաթերթում (այդ թվում՝ ուղարկման ամսաթիվը և գրության համարը): Այս դեպքում վարչապետի աշխատակազմը նախագծին ընթացք է տալիս առանց համապատասխան կարծիքների (եզրակացության)։»։ Հաշվի առնելով վերոնշյալը՝ Նախագիծը ներկայացվում է ՀՀ կառավարության քննարկմանը՝ առանց նախարարության դիրքորոշման։</w:t>
            </w:r>
          </w:p>
        </w:tc>
      </w:tr>
      <w:tr w:rsidR="00B92A08" w:rsidRPr="007F408B" w14:paraId="159A8A6A" w14:textId="77777777" w:rsidTr="004A7808">
        <w:trPr>
          <w:trHeight w:val="351"/>
          <w:tblCellSpacing w:w="0" w:type="dxa"/>
          <w:jc w:val="center"/>
        </w:trPr>
        <w:tc>
          <w:tcPr>
            <w:tcW w:w="6741"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4C9BFD4A" w14:textId="2218BEBF" w:rsidR="00B92A08" w:rsidRPr="006C4FC4" w:rsidRDefault="00B92A08" w:rsidP="00BA5913">
            <w:pPr>
              <w:spacing w:after="0" w:line="360" w:lineRule="auto"/>
              <w:ind w:left="150" w:right="165" w:firstLine="720"/>
              <w:jc w:val="both"/>
              <w:rPr>
                <w:rFonts w:ascii="GHEA Grapalat" w:hAnsi="GHEA Grapalat"/>
                <w:bCs/>
                <w:spacing w:val="-6"/>
                <w:sz w:val="24"/>
                <w:szCs w:val="24"/>
                <w:lang w:val="hy-AM"/>
              </w:rPr>
            </w:pPr>
            <w:r>
              <w:rPr>
                <w:rFonts w:ascii="GHEA Grapalat" w:hAnsi="GHEA Grapalat"/>
                <w:bCs/>
                <w:spacing w:val="-6"/>
                <w:sz w:val="24"/>
                <w:szCs w:val="24"/>
                <w:lang w:val="hy-AM"/>
              </w:rPr>
              <w:lastRenderedPageBreak/>
              <w:t>4</w:t>
            </w:r>
            <w:r>
              <w:rPr>
                <w:rFonts w:ascii="Cambria Math" w:hAnsi="Cambria Math"/>
                <w:bCs/>
                <w:spacing w:val="-6"/>
                <w:sz w:val="24"/>
                <w:szCs w:val="24"/>
                <w:lang w:val="hy-AM"/>
              </w:rPr>
              <w:t xml:space="preserve">․ </w:t>
            </w:r>
            <w:r>
              <w:rPr>
                <w:rFonts w:ascii="GHEA Grapalat" w:hAnsi="GHEA Grapalat"/>
                <w:bCs/>
                <w:spacing w:val="-6"/>
                <w:sz w:val="24"/>
                <w:szCs w:val="24"/>
                <w:lang w:val="hy-AM"/>
              </w:rPr>
              <w:t xml:space="preserve">ՀՀ կրթության, գիտության, մշակույթի և սպորտի նախարարություն </w:t>
            </w:r>
          </w:p>
        </w:tc>
        <w:tc>
          <w:tcPr>
            <w:tcW w:w="3369" w:type="dxa"/>
            <w:gridSpan w:val="3"/>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750E62A" w14:textId="510EEB74" w:rsidR="00B92A08" w:rsidRPr="007F408B" w:rsidRDefault="00B92A08" w:rsidP="00192C07">
            <w:pPr>
              <w:spacing w:after="0" w:line="360" w:lineRule="auto"/>
              <w:jc w:val="center"/>
              <w:rPr>
                <w:rFonts w:ascii="Cambria Math" w:hAnsi="Cambria Math"/>
                <w:bCs/>
                <w:spacing w:val="-6"/>
                <w:sz w:val="24"/>
                <w:szCs w:val="24"/>
                <w:lang w:val="hy-AM"/>
              </w:rPr>
            </w:pPr>
            <w:r>
              <w:rPr>
                <w:rFonts w:ascii="GHEA Grapalat" w:hAnsi="GHEA Grapalat"/>
                <w:bCs/>
                <w:spacing w:val="-6"/>
                <w:sz w:val="24"/>
                <w:szCs w:val="24"/>
                <w:lang w:val="hy-AM"/>
              </w:rPr>
              <w:t>27.05.2024թ</w:t>
            </w:r>
            <w:r>
              <w:rPr>
                <w:rFonts w:ascii="Cambria Math" w:hAnsi="Cambria Math"/>
                <w:bCs/>
                <w:spacing w:val="-6"/>
                <w:sz w:val="24"/>
                <w:szCs w:val="24"/>
                <w:lang w:val="hy-AM"/>
              </w:rPr>
              <w:t>․</w:t>
            </w:r>
          </w:p>
        </w:tc>
      </w:tr>
      <w:tr w:rsidR="00B92A08" w:rsidRPr="007F408B" w14:paraId="7C3034F3" w14:textId="77777777" w:rsidTr="004A7808">
        <w:trPr>
          <w:trHeight w:val="351"/>
          <w:tblCellSpacing w:w="0" w:type="dxa"/>
          <w:jc w:val="center"/>
        </w:trPr>
        <w:tc>
          <w:tcPr>
            <w:tcW w:w="6741" w:type="dxa"/>
            <w:gridSpan w:val="2"/>
            <w:vMerge/>
            <w:tcBorders>
              <w:left w:val="outset" w:sz="6" w:space="0" w:color="auto"/>
              <w:bottom w:val="outset" w:sz="6" w:space="0" w:color="auto"/>
              <w:right w:val="outset" w:sz="6" w:space="0" w:color="auto"/>
            </w:tcBorders>
            <w:shd w:val="clear" w:color="auto" w:fill="D0CECE" w:themeFill="background2" w:themeFillShade="E6"/>
            <w:vAlign w:val="center"/>
          </w:tcPr>
          <w:p w14:paraId="68DB24FC" w14:textId="77777777" w:rsidR="00B92A08" w:rsidRPr="006C4FC4" w:rsidRDefault="00B92A08" w:rsidP="00BA5913">
            <w:pPr>
              <w:spacing w:after="0" w:line="360" w:lineRule="auto"/>
              <w:ind w:left="150" w:right="165" w:firstLine="720"/>
              <w:jc w:val="both"/>
              <w:rPr>
                <w:rFonts w:ascii="GHEA Grapalat" w:hAnsi="GHEA Grapalat"/>
                <w:bCs/>
                <w:spacing w:val="-6"/>
                <w:sz w:val="24"/>
                <w:szCs w:val="24"/>
                <w:lang w:val="hy-AM"/>
              </w:rPr>
            </w:pPr>
          </w:p>
        </w:tc>
        <w:tc>
          <w:tcPr>
            <w:tcW w:w="3369" w:type="dxa"/>
            <w:gridSpan w:val="3"/>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A26C3BE" w14:textId="50DC54B7" w:rsidR="00B92A08" w:rsidRPr="00111D19" w:rsidRDefault="00B92A08" w:rsidP="00192C07">
            <w:pPr>
              <w:spacing w:after="0" w:line="360" w:lineRule="auto"/>
              <w:jc w:val="center"/>
              <w:rPr>
                <w:rFonts w:ascii="GHEA Grapalat" w:hAnsi="GHEA Grapalat"/>
                <w:bCs/>
                <w:spacing w:val="-6"/>
                <w:sz w:val="24"/>
                <w:szCs w:val="24"/>
              </w:rPr>
            </w:pPr>
            <w:r w:rsidRPr="00111D19">
              <w:rPr>
                <w:rFonts w:ascii="GHEA Grapalat" w:hAnsi="GHEA Grapalat"/>
                <w:bCs/>
                <w:spacing w:val="-6"/>
                <w:sz w:val="24"/>
                <w:szCs w:val="24"/>
              </w:rPr>
              <w:t>N01/10</w:t>
            </w:r>
            <w:r w:rsidR="00111D19" w:rsidRPr="00111D19">
              <w:rPr>
                <w:rFonts w:ascii="Cambria Math" w:hAnsi="Cambria Math" w:cs="Cambria Math"/>
                <w:bCs/>
                <w:spacing w:val="-6"/>
                <w:sz w:val="24"/>
                <w:szCs w:val="24"/>
              </w:rPr>
              <w:t>․</w:t>
            </w:r>
            <w:r w:rsidR="00111D19" w:rsidRPr="00111D19">
              <w:rPr>
                <w:rFonts w:ascii="GHEA Grapalat" w:hAnsi="GHEA Grapalat"/>
                <w:bCs/>
                <w:spacing w:val="-6"/>
                <w:sz w:val="24"/>
                <w:szCs w:val="24"/>
              </w:rPr>
              <w:t>1</w:t>
            </w:r>
            <w:r w:rsidRPr="00111D19">
              <w:rPr>
                <w:rFonts w:ascii="GHEA Grapalat" w:hAnsi="GHEA Grapalat"/>
                <w:bCs/>
                <w:spacing w:val="-6"/>
                <w:sz w:val="24"/>
                <w:szCs w:val="24"/>
              </w:rPr>
              <w:t>/16056-2024</w:t>
            </w:r>
          </w:p>
        </w:tc>
      </w:tr>
      <w:tr w:rsidR="006C4FC4" w:rsidRPr="007F408B" w14:paraId="279E512A" w14:textId="77777777" w:rsidTr="00DE22BE">
        <w:trPr>
          <w:trHeight w:val="351"/>
          <w:tblCellSpacing w:w="0" w:type="dxa"/>
          <w:jc w:val="center"/>
        </w:trPr>
        <w:tc>
          <w:tcPr>
            <w:tcW w:w="674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2C5AFB5" w14:textId="0088079A" w:rsidR="00722801" w:rsidRPr="00722801" w:rsidRDefault="00280005" w:rsidP="00722801">
            <w:pPr>
              <w:spacing w:after="0" w:line="360" w:lineRule="auto"/>
              <w:ind w:left="150" w:right="165"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Ի պատասխան </w:t>
            </w:r>
            <w:r w:rsidR="00722801" w:rsidRPr="00722801">
              <w:rPr>
                <w:rFonts w:ascii="GHEA Grapalat" w:hAnsi="GHEA Grapalat"/>
                <w:bCs/>
                <w:spacing w:val="-6"/>
                <w:sz w:val="24"/>
                <w:szCs w:val="24"/>
                <w:lang w:val="hy-AM"/>
              </w:rPr>
              <w:t xml:space="preserve">2024 թվականի ապրիլի 15-ի ֆինանսատնտեսական նախարարական կոմիտեի նիստի NԿԱ/118-2024 արձանագրության 16-րդ կետի </w:t>
            </w:r>
            <w:r w:rsidR="00722801" w:rsidRPr="00722801">
              <w:rPr>
                <w:rFonts w:ascii="GHEA Grapalat" w:hAnsi="GHEA Grapalat"/>
                <w:bCs/>
                <w:spacing w:val="-6"/>
                <w:sz w:val="24"/>
                <w:szCs w:val="24"/>
                <w:lang w:val="hy-AM"/>
              </w:rPr>
              <w:lastRenderedPageBreak/>
              <w:t xml:space="preserve">հանձնարարականի՝ </w:t>
            </w:r>
            <w:r>
              <w:rPr>
                <w:rFonts w:ascii="GHEA Grapalat" w:hAnsi="GHEA Grapalat"/>
                <w:bCs/>
                <w:spacing w:val="-6"/>
                <w:sz w:val="24"/>
                <w:szCs w:val="24"/>
                <w:lang w:val="hy-AM"/>
              </w:rPr>
              <w:t>տեղեկացվել է,</w:t>
            </w:r>
            <w:r w:rsidR="00722801" w:rsidRPr="00722801">
              <w:rPr>
                <w:rFonts w:ascii="GHEA Grapalat" w:hAnsi="GHEA Grapalat"/>
                <w:bCs/>
                <w:spacing w:val="-6"/>
                <w:sz w:val="24"/>
                <w:szCs w:val="24"/>
                <w:lang w:val="hy-AM"/>
              </w:rPr>
              <w:t xml:space="preserve"> որ նախարարության կողմից ևս մեկ անգամ ուսումնասիրվել է Երևան քաղաքի, Վ. Ավանեսովի փողոց 3/8 հասցեում գտնվող 1539.52 քառ. մետր մակերեսով ուսումնական մասնաշենքը, ինչպես նաև դրա զբաղեցրած, օգտագործման և սպասարկման համար հատկացված 0.05276 հեկտար մակերեսով սեփականություն հանդիսացող և 0.2806 հեկտար մակերեսով  ընդհանուր համատեղ սեփականություն հանդիսացող հողամասը օտարելու վերաբերյալ որոշման նախագիծը, որի արդյունքում պարզ է դարձել, որ նախագծի ընդունումը չի խոչընդոտի ՀՀ կառավարության 2021 թվականի նոյեմբերի 18-ի N 1902-Լ որոշմամբ հաստատված ՀՀ կառավարության 2021-2026 թվականների գործունեության ծրագրերի համաձայն նախատեսված Երևանի թիվ 8 և Երևանի թիվ 9 արհեստագործական պետական ուսումնարանների և դրանցում իրականացվող ծրագրերի տեղաբաշխման ռացիոնալացման և հաստատությունների վերակազմակերպման (օպտիմալացում) գործընթացի կազմակերպմանը:</w:t>
            </w:r>
          </w:p>
          <w:p w14:paraId="291DD2AB" w14:textId="44F26435" w:rsidR="006C4FC4" w:rsidRPr="006C4FC4" w:rsidRDefault="00722801" w:rsidP="0007798F">
            <w:pPr>
              <w:spacing w:after="0" w:line="360" w:lineRule="auto"/>
              <w:ind w:left="150" w:right="165" w:firstLine="450"/>
              <w:jc w:val="both"/>
              <w:rPr>
                <w:rFonts w:ascii="GHEA Grapalat" w:hAnsi="GHEA Grapalat"/>
                <w:bCs/>
                <w:spacing w:val="-6"/>
                <w:sz w:val="24"/>
                <w:szCs w:val="24"/>
                <w:lang w:val="hy-AM"/>
              </w:rPr>
            </w:pPr>
            <w:r w:rsidRPr="00722801">
              <w:rPr>
                <w:rFonts w:ascii="GHEA Grapalat" w:hAnsi="GHEA Grapalat"/>
                <w:bCs/>
                <w:spacing w:val="-6"/>
                <w:sz w:val="24"/>
                <w:szCs w:val="24"/>
                <w:lang w:val="hy-AM"/>
              </w:rPr>
              <w:t xml:space="preserve">    Ելնելով վերոգրյալից՝ նախարարությունը չի առարկում վերոնշյալ որոշման նախագծի ընդունմանը:</w:t>
            </w:r>
          </w:p>
        </w:tc>
        <w:tc>
          <w:tcPr>
            <w:tcW w:w="336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7827BD83" w14:textId="1DB8302C" w:rsidR="006C4FC4" w:rsidRPr="00BA5913" w:rsidRDefault="00280005" w:rsidP="00192C07">
            <w:pPr>
              <w:spacing w:after="0" w:line="360" w:lineRule="auto"/>
              <w:jc w:val="center"/>
              <w:rPr>
                <w:rFonts w:ascii="GHEA Grapalat" w:hAnsi="GHEA Grapalat"/>
                <w:bCs/>
                <w:spacing w:val="-6"/>
                <w:sz w:val="24"/>
                <w:szCs w:val="24"/>
                <w:lang w:val="af-ZA"/>
              </w:rPr>
            </w:pPr>
            <w:r>
              <w:rPr>
                <w:rFonts w:ascii="GHEA Grapalat" w:hAnsi="GHEA Grapalat"/>
                <w:bCs/>
                <w:spacing w:val="-6"/>
                <w:sz w:val="24"/>
                <w:szCs w:val="24"/>
                <w:lang w:val="af-ZA"/>
              </w:rPr>
              <w:lastRenderedPageBreak/>
              <w:t>Ընդունվել է ի գիտություն։</w:t>
            </w:r>
          </w:p>
        </w:tc>
      </w:tr>
    </w:tbl>
    <w:p w14:paraId="38989CBF" w14:textId="77777777" w:rsidR="00DE22BE" w:rsidRPr="00397B08" w:rsidRDefault="00DE22BE" w:rsidP="005E6D6F">
      <w:pPr>
        <w:spacing w:line="360" w:lineRule="auto"/>
        <w:rPr>
          <w:lang w:val="hy-AM"/>
        </w:rPr>
      </w:pPr>
    </w:p>
    <w:sectPr w:rsidR="00DE22BE" w:rsidRPr="00397B08" w:rsidSect="006368C4">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9E5"/>
    <w:rsid w:val="00005C86"/>
    <w:rsid w:val="000314FA"/>
    <w:rsid w:val="00034E0C"/>
    <w:rsid w:val="000370CB"/>
    <w:rsid w:val="00037BDD"/>
    <w:rsid w:val="00071E18"/>
    <w:rsid w:val="0007798F"/>
    <w:rsid w:val="00092735"/>
    <w:rsid w:val="000B2BDA"/>
    <w:rsid w:val="000D7415"/>
    <w:rsid w:val="000E1880"/>
    <w:rsid w:val="000F7C9E"/>
    <w:rsid w:val="001000EC"/>
    <w:rsid w:val="00111D19"/>
    <w:rsid w:val="001267FB"/>
    <w:rsid w:val="001273FF"/>
    <w:rsid w:val="00151611"/>
    <w:rsid w:val="00154747"/>
    <w:rsid w:val="00167A6E"/>
    <w:rsid w:val="00167F3C"/>
    <w:rsid w:val="00193AE8"/>
    <w:rsid w:val="00195D11"/>
    <w:rsid w:val="001C2DF5"/>
    <w:rsid w:val="001C550A"/>
    <w:rsid w:val="00201417"/>
    <w:rsid w:val="00210A62"/>
    <w:rsid w:val="00221F70"/>
    <w:rsid w:val="0024319C"/>
    <w:rsid w:val="00280005"/>
    <w:rsid w:val="00286FC6"/>
    <w:rsid w:val="002B6CC8"/>
    <w:rsid w:val="002B7A0B"/>
    <w:rsid w:val="002E6EE6"/>
    <w:rsid w:val="002F5FED"/>
    <w:rsid w:val="00320DC4"/>
    <w:rsid w:val="003257E5"/>
    <w:rsid w:val="0035278F"/>
    <w:rsid w:val="00377E20"/>
    <w:rsid w:val="00397B08"/>
    <w:rsid w:val="003C0056"/>
    <w:rsid w:val="003C4904"/>
    <w:rsid w:val="003E152E"/>
    <w:rsid w:val="003F71BC"/>
    <w:rsid w:val="0044258F"/>
    <w:rsid w:val="004445B0"/>
    <w:rsid w:val="004A2928"/>
    <w:rsid w:val="004B2ACE"/>
    <w:rsid w:val="004F1615"/>
    <w:rsid w:val="00527767"/>
    <w:rsid w:val="00530C35"/>
    <w:rsid w:val="005705AD"/>
    <w:rsid w:val="005748EC"/>
    <w:rsid w:val="00584A09"/>
    <w:rsid w:val="005A395B"/>
    <w:rsid w:val="005C67ED"/>
    <w:rsid w:val="005C7762"/>
    <w:rsid w:val="005E6D6F"/>
    <w:rsid w:val="005F69DA"/>
    <w:rsid w:val="00605E53"/>
    <w:rsid w:val="006368C4"/>
    <w:rsid w:val="00640009"/>
    <w:rsid w:val="0065220E"/>
    <w:rsid w:val="00656833"/>
    <w:rsid w:val="00673F67"/>
    <w:rsid w:val="006808E8"/>
    <w:rsid w:val="0068799E"/>
    <w:rsid w:val="006974E7"/>
    <w:rsid w:val="006A3F76"/>
    <w:rsid w:val="006B6B27"/>
    <w:rsid w:val="006C4FC4"/>
    <w:rsid w:val="00722801"/>
    <w:rsid w:val="0073763E"/>
    <w:rsid w:val="00746823"/>
    <w:rsid w:val="007A419C"/>
    <w:rsid w:val="007B0103"/>
    <w:rsid w:val="007D0C18"/>
    <w:rsid w:val="007F3144"/>
    <w:rsid w:val="007F408B"/>
    <w:rsid w:val="00811CE7"/>
    <w:rsid w:val="0082395A"/>
    <w:rsid w:val="00842DA9"/>
    <w:rsid w:val="0086066B"/>
    <w:rsid w:val="008A3EE7"/>
    <w:rsid w:val="008D1BFE"/>
    <w:rsid w:val="008D3733"/>
    <w:rsid w:val="008D56E7"/>
    <w:rsid w:val="008F4F77"/>
    <w:rsid w:val="00906AE9"/>
    <w:rsid w:val="0091114F"/>
    <w:rsid w:val="009241B1"/>
    <w:rsid w:val="0095450C"/>
    <w:rsid w:val="00956AE3"/>
    <w:rsid w:val="009656BB"/>
    <w:rsid w:val="00973829"/>
    <w:rsid w:val="009A5F5E"/>
    <w:rsid w:val="009B00E1"/>
    <w:rsid w:val="009C4570"/>
    <w:rsid w:val="009D7407"/>
    <w:rsid w:val="009E133C"/>
    <w:rsid w:val="009E689B"/>
    <w:rsid w:val="009E68D4"/>
    <w:rsid w:val="009F5B0F"/>
    <w:rsid w:val="009F7B7C"/>
    <w:rsid w:val="00A13350"/>
    <w:rsid w:val="00A21A6F"/>
    <w:rsid w:val="00A24C94"/>
    <w:rsid w:val="00A54CFD"/>
    <w:rsid w:val="00A61FF6"/>
    <w:rsid w:val="00A719E5"/>
    <w:rsid w:val="00A73CED"/>
    <w:rsid w:val="00AF3EC1"/>
    <w:rsid w:val="00AF4855"/>
    <w:rsid w:val="00B0363A"/>
    <w:rsid w:val="00B15478"/>
    <w:rsid w:val="00B87489"/>
    <w:rsid w:val="00B90193"/>
    <w:rsid w:val="00B92A08"/>
    <w:rsid w:val="00BA5913"/>
    <w:rsid w:val="00BA6B61"/>
    <w:rsid w:val="00BE6661"/>
    <w:rsid w:val="00BF1244"/>
    <w:rsid w:val="00BF2BA4"/>
    <w:rsid w:val="00BF49B4"/>
    <w:rsid w:val="00C10EEB"/>
    <w:rsid w:val="00C12DC8"/>
    <w:rsid w:val="00C12F50"/>
    <w:rsid w:val="00C21ADA"/>
    <w:rsid w:val="00C34A8A"/>
    <w:rsid w:val="00CC3757"/>
    <w:rsid w:val="00D64FB6"/>
    <w:rsid w:val="00D95C39"/>
    <w:rsid w:val="00D97AB6"/>
    <w:rsid w:val="00DC2987"/>
    <w:rsid w:val="00DD31DD"/>
    <w:rsid w:val="00DD6275"/>
    <w:rsid w:val="00DE22BE"/>
    <w:rsid w:val="00E1087F"/>
    <w:rsid w:val="00E32A11"/>
    <w:rsid w:val="00E555E0"/>
    <w:rsid w:val="00E66F48"/>
    <w:rsid w:val="00E7412B"/>
    <w:rsid w:val="00E8634E"/>
    <w:rsid w:val="00ED064A"/>
    <w:rsid w:val="00ED2D66"/>
    <w:rsid w:val="00EF66BD"/>
    <w:rsid w:val="00F12C08"/>
    <w:rsid w:val="00F2401D"/>
    <w:rsid w:val="00F26373"/>
    <w:rsid w:val="00F50680"/>
    <w:rsid w:val="00F849D4"/>
    <w:rsid w:val="00FB08F2"/>
    <w:rsid w:val="00FC1CFE"/>
    <w:rsid w:val="00FF2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E498"/>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152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basedOn w:val="a"/>
    <w:uiPriority w:val="34"/>
    <w:qFormat/>
    <w:rsid w:val="003E152E"/>
    <w:pPr>
      <w:ind w:left="720"/>
      <w:contextualSpacing/>
    </w:p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a"/>
    <w:link w:val="a7"/>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8">
    <w:name w:val="Strong"/>
    <w:basedOn w:val="a0"/>
    <w:uiPriority w:val="22"/>
    <w:qFormat/>
    <w:rsid w:val="00F12C08"/>
    <w:rPr>
      <w:b/>
      <w:bC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Char Char Char Знак,Char Char Char Char Знак"/>
    <w:link w:val="a6"/>
    <w:uiPriority w:val="99"/>
    <w:locked/>
    <w:rsid w:val="00DC2987"/>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572302751">
      <w:bodyDiv w:val="1"/>
      <w:marLeft w:val="0"/>
      <w:marRight w:val="0"/>
      <w:marTop w:val="0"/>
      <w:marBottom w:val="0"/>
      <w:divBdr>
        <w:top w:val="none" w:sz="0" w:space="0" w:color="auto"/>
        <w:left w:val="none" w:sz="0" w:space="0" w:color="auto"/>
        <w:bottom w:val="none" w:sz="0" w:space="0" w:color="auto"/>
        <w:right w:val="none" w:sz="0" w:space="0" w:color="auto"/>
      </w:divBdr>
    </w:div>
    <w:div w:id="1971520275">
      <w:bodyDiv w:val="1"/>
      <w:marLeft w:val="0"/>
      <w:marRight w:val="0"/>
      <w:marTop w:val="0"/>
      <w:marBottom w:val="0"/>
      <w:divBdr>
        <w:top w:val="none" w:sz="0" w:space="0" w:color="auto"/>
        <w:left w:val="none" w:sz="0" w:space="0" w:color="auto"/>
        <w:bottom w:val="none" w:sz="0" w:space="0" w:color="auto"/>
        <w:right w:val="none" w:sz="0" w:space="0" w:color="auto"/>
      </w:divBdr>
    </w:div>
    <w:div w:id="199518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441D6-9773-46E9-A07F-EFBA7E743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Pages>
  <Words>766</Words>
  <Characters>4369</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https://mul2-spm.gov.am/tasks/415030/oneclick/ampopatert.docx?token=9a714859cebbc7569797bda862ab3ac5</cp:keywords>
  <dc:description/>
  <cp:lastModifiedBy>User</cp:lastModifiedBy>
  <cp:revision>159</cp:revision>
  <dcterms:created xsi:type="dcterms:W3CDTF">2021-10-04T12:32:00Z</dcterms:created>
  <dcterms:modified xsi:type="dcterms:W3CDTF">2024-05-31T08:27:00Z</dcterms:modified>
</cp:coreProperties>
</file>