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84D951" w14:textId="77777777" w:rsidR="00D766BA" w:rsidRPr="0076674A" w:rsidRDefault="00D766BA" w:rsidP="00D766BA">
      <w:pPr>
        <w:spacing w:line="360" w:lineRule="auto"/>
        <w:jc w:val="center"/>
        <w:rPr>
          <w:rFonts w:ascii="GHEA Grapalat" w:hAnsi="GHEA Grapalat"/>
          <w:b/>
          <w:sz w:val="24"/>
          <w:szCs w:val="24"/>
        </w:rPr>
      </w:pPr>
      <w:bookmarkStart w:id="0" w:name="_Hlk166580870"/>
      <w:r w:rsidRPr="0076674A">
        <w:rPr>
          <w:rFonts w:ascii="GHEA Grapalat" w:hAnsi="GHEA Grapalat"/>
          <w:b/>
          <w:sz w:val="24"/>
          <w:szCs w:val="24"/>
        </w:rPr>
        <w:t>ԱՄՓՈՓԱԹԵՐԹ</w:t>
      </w:r>
    </w:p>
    <w:p w14:paraId="4B91F674" w14:textId="77777777" w:rsidR="00D766BA" w:rsidRPr="009A7711" w:rsidRDefault="00D766BA" w:rsidP="00D766BA">
      <w:pPr>
        <w:spacing w:line="360" w:lineRule="auto"/>
        <w:jc w:val="center"/>
        <w:rPr>
          <w:rFonts w:ascii="GHEA Grapalat" w:hAnsi="GHEA Grapalat"/>
          <w:b/>
          <w:sz w:val="24"/>
          <w:szCs w:val="24"/>
        </w:rPr>
      </w:pPr>
    </w:p>
    <w:p w14:paraId="39A8ADE9" w14:textId="60522178" w:rsidR="00D766BA" w:rsidRPr="00B253B0" w:rsidRDefault="00B253B0" w:rsidP="00D766BA">
      <w:pPr>
        <w:shd w:val="clear" w:color="auto" w:fill="FFFFFF"/>
        <w:spacing w:line="360" w:lineRule="auto"/>
        <w:ind w:firstLine="375"/>
        <w:jc w:val="center"/>
        <w:rPr>
          <w:rFonts w:ascii="GHEA Grapalat" w:hAnsi="GHEA Grapalat" w:cs="Sylfaen"/>
          <w:b/>
          <w:sz w:val="24"/>
          <w:szCs w:val="24"/>
          <w:lang w:val="hy-AM"/>
        </w:rPr>
      </w:pPr>
      <w:r w:rsidRPr="00B253B0">
        <w:rPr>
          <w:rFonts w:ascii="GHEA Grapalat" w:eastAsia="Microsoft Sans Serif" w:hAnsi="GHEA Grapalat" w:cs="Microsoft Sans Serif"/>
          <w:b/>
          <w:color w:val="000000"/>
          <w:sz w:val="24"/>
          <w:szCs w:val="24"/>
          <w:lang w:val="af-ZA" w:bidi="en-US"/>
        </w:rPr>
        <w:t>«Լեռնային Ղարաբաղից բռնի տեղահանման արդյունքում Հայաստանի Հանրապետությունում ժամանակավոր պաշտպանության տակ վերցված կամ Հայաստանի Հանրապետության քաղաքացիություն ստացած (ունեցող) անձանց տրանսպորտային միջոցների պետական գրանցման և պետական հաշվառման գործողությունների կատարման բացառություններ սահմանելու մասին» ՀՀ կառավարության որոշման</w:t>
      </w:r>
      <w:r w:rsidRPr="00B253B0">
        <w:rPr>
          <w:rFonts w:ascii="GHEA Grapalat" w:eastAsia="Microsoft Sans Serif" w:hAnsi="GHEA Grapalat" w:cs="Microsoft Sans Serif"/>
          <w:b/>
          <w:color w:val="000000"/>
          <w:sz w:val="24"/>
          <w:szCs w:val="24"/>
          <w:lang w:val="hy-AM" w:bidi="en-US"/>
        </w:rPr>
        <w:t xml:space="preserve"> </w:t>
      </w:r>
      <w:r w:rsidR="00D766BA" w:rsidRPr="00B253B0">
        <w:rPr>
          <w:rFonts w:ascii="GHEA Grapalat" w:hAnsi="GHEA Grapalat" w:cs="Sylfaen"/>
          <w:b/>
          <w:sz w:val="24"/>
          <w:szCs w:val="24"/>
          <w:lang w:val="hy-AM"/>
        </w:rPr>
        <w:t>նախա</w:t>
      </w:r>
      <w:r w:rsidR="00D766BA" w:rsidRPr="00B253B0">
        <w:rPr>
          <w:rFonts w:ascii="GHEA Grapalat" w:hAnsi="GHEA Grapalat"/>
          <w:b/>
          <w:sz w:val="24"/>
          <w:szCs w:val="24"/>
          <w:lang w:val="hy-AM"/>
        </w:rPr>
        <w:t>գ</w:t>
      </w:r>
      <w:r w:rsidR="00D766BA" w:rsidRPr="00B253B0">
        <w:rPr>
          <w:rFonts w:ascii="GHEA Grapalat" w:hAnsi="GHEA Grapalat" w:cs="Sylfaen"/>
          <w:b/>
          <w:sz w:val="24"/>
          <w:szCs w:val="24"/>
          <w:lang w:val="hy-AM"/>
        </w:rPr>
        <w:t>ծի</w:t>
      </w:r>
    </w:p>
    <w:tbl>
      <w:tblPr>
        <w:tblStyle w:val="a3"/>
        <w:tblW w:w="13040" w:type="dxa"/>
        <w:tblInd w:w="175" w:type="dxa"/>
        <w:tblLook w:val="04A0" w:firstRow="1" w:lastRow="0" w:firstColumn="1" w:lastColumn="0" w:noHBand="0" w:noVBand="1"/>
      </w:tblPr>
      <w:tblGrid>
        <w:gridCol w:w="8609"/>
        <w:gridCol w:w="4431"/>
      </w:tblGrid>
      <w:tr w:rsidR="00D766BA" w:rsidRPr="0076674A" w14:paraId="2D681B3B" w14:textId="77777777" w:rsidTr="00207D42">
        <w:tc>
          <w:tcPr>
            <w:tcW w:w="8609" w:type="dxa"/>
            <w:vMerge w:val="restart"/>
            <w:shd w:val="clear" w:color="auto" w:fill="D0CECE" w:themeFill="background2" w:themeFillShade="E6"/>
          </w:tcPr>
          <w:p w14:paraId="49F0AB70" w14:textId="22FA20F7" w:rsidR="00D766BA" w:rsidRPr="005068AB" w:rsidRDefault="005068AB" w:rsidP="00622C3B">
            <w:pPr>
              <w:pStyle w:val="a4"/>
              <w:spacing w:line="360" w:lineRule="auto"/>
              <w:ind w:left="566" w:right="72"/>
              <w:rPr>
                <w:rFonts w:ascii="GHEA Grapalat" w:hAnsi="GHEA Grapalat"/>
                <w:b/>
                <w:sz w:val="24"/>
                <w:szCs w:val="24"/>
                <w:lang w:val="hy-AM"/>
              </w:rPr>
            </w:pPr>
            <w:r>
              <w:rPr>
                <w:rFonts w:ascii="GHEA Grapalat" w:eastAsia="Times New Roman" w:hAnsi="GHEA Grapalat" w:cs="Times New Roman"/>
                <w:b/>
                <w:bCs/>
                <w:sz w:val="24"/>
                <w:szCs w:val="24"/>
                <w:lang w:val="hy-AM"/>
              </w:rPr>
              <w:t>1</w:t>
            </w:r>
            <w:r w:rsidR="00622C3B" w:rsidRPr="00885812">
              <w:rPr>
                <w:rFonts w:ascii="Cambria Math" w:eastAsia="Times New Roman" w:hAnsi="Cambria Math" w:cs="Cambria Math"/>
                <w:b/>
                <w:bCs/>
                <w:sz w:val="24"/>
                <w:szCs w:val="24"/>
                <w:lang w:val="hy-AM"/>
              </w:rPr>
              <w:t>․</w:t>
            </w:r>
            <w:r w:rsidR="00622C3B" w:rsidRPr="00885812">
              <w:rPr>
                <w:rFonts w:ascii="GHEA Grapalat" w:eastAsia="Times New Roman" w:hAnsi="GHEA Grapalat" w:cs="Times New Roman"/>
                <w:b/>
                <w:bCs/>
                <w:sz w:val="24"/>
                <w:szCs w:val="24"/>
                <w:lang w:val="hy-AM"/>
              </w:rPr>
              <w:t xml:space="preserve"> </w:t>
            </w:r>
            <w:r w:rsidR="00B253B0" w:rsidRPr="00885812">
              <w:rPr>
                <w:rFonts w:ascii="GHEA Grapalat" w:eastAsia="Times New Roman" w:hAnsi="GHEA Grapalat" w:cs="Times New Roman"/>
                <w:b/>
                <w:bCs/>
                <w:sz w:val="24"/>
                <w:szCs w:val="24"/>
                <w:lang w:val="hy-AM"/>
              </w:rPr>
              <w:t>Տարածքային կառավարման և ենթակառուցվածքների</w:t>
            </w:r>
            <w:r w:rsidR="00B253B0" w:rsidRPr="005068AB">
              <w:rPr>
                <w:rFonts w:ascii="GHEA Grapalat" w:hAnsi="GHEA Grapalat" w:cs="Sylfaen"/>
                <w:b/>
                <w:sz w:val="24"/>
                <w:szCs w:val="24"/>
                <w:highlight w:val="lightGray"/>
                <w:shd w:val="clear" w:color="auto" w:fill="FFFFFF" w:themeFill="background1"/>
                <w:lang w:val="hy-AM"/>
              </w:rPr>
              <w:t xml:space="preserve"> </w:t>
            </w:r>
            <w:r w:rsidR="00D766BA" w:rsidRPr="005068AB">
              <w:rPr>
                <w:rFonts w:ascii="GHEA Grapalat" w:hAnsi="GHEA Grapalat" w:cs="Sylfaen"/>
                <w:b/>
                <w:sz w:val="24"/>
                <w:szCs w:val="24"/>
                <w:highlight w:val="lightGray"/>
                <w:shd w:val="clear" w:color="auto" w:fill="FFFFFF" w:themeFill="background1"/>
                <w:lang w:val="hy-AM"/>
              </w:rPr>
              <w:t>նախարարություն</w:t>
            </w:r>
          </w:p>
        </w:tc>
        <w:tc>
          <w:tcPr>
            <w:tcW w:w="4431" w:type="dxa"/>
            <w:shd w:val="clear" w:color="auto" w:fill="D0CECE" w:themeFill="background2" w:themeFillShade="E6"/>
          </w:tcPr>
          <w:p w14:paraId="30EDC9EB" w14:textId="2FE000FB" w:rsidR="00D766BA" w:rsidRPr="00885812" w:rsidRDefault="00D766BA" w:rsidP="005B4347">
            <w:pPr>
              <w:spacing w:line="360" w:lineRule="auto"/>
              <w:jc w:val="center"/>
              <w:rPr>
                <w:rFonts w:ascii="GHEA Grapalat" w:hAnsi="GHEA Grapalat"/>
                <w:b/>
                <w:sz w:val="24"/>
                <w:szCs w:val="24"/>
              </w:rPr>
            </w:pPr>
            <w:r w:rsidRPr="00885812">
              <w:rPr>
                <w:rFonts w:ascii="GHEA Grapalat" w:hAnsi="GHEA Grapalat"/>
                <w:b/>
                <w:sz w:val="24"/>
                <w:szCs w:val="24"/>
                <w:lang w:val="hy-AM"/>
              </w:rPr>
              <w:t>0</w:t>
            </w:r>
            <w:r w:rsidR="00B253B0" w:rsidRPr="00885812">
              <w:rPr>
                <w:rFonts w:ascii="GHEA Grapalat" w:hAnsi="GHEA Grapalat"/>
                <w:b/>
                <w:sz w:val="24"/>
                <w:szCs w:val="24"/>
                <w:lang w:val="hy-AM"/>
              </w:rPr>
              <w:t>7</w:t>
            </w:r>
            <w:r w:rsidRPr="00885812">
              <w:rPr>
                <w:rFonts w:ascii="GHEA Grapalat" w:hAnsi="GHEA Grapalat"/>
                <w:b/>
                <w:sz w:val="24"/>
                <w:szCs w:val="24"/>
              </w:rPr>
              <w:t>.</w:t>
            </w:r>
            <w:r w:rsidRPr="00885812">
              <w:rPr>
                <w:rFonts w:ascii="GHEA Grapalat" w:hAnsi="GHEA Grapalat"/>
                <w:b/>
                <w:sz w:val="24"/>
                <w:szCs w:val="24"/>
                <w:lang w:val="hy-AM"/>
              </w:rPr>
              <w:t>0</w:t>
            </w:r>
            <w:r w:rsidR="00B253B0" w:rsidRPr="00885812">
              <w:rPr>
                <w:rFonts w:ascii="GHEA Grapalat" w:hAnsi="GHEA Grapalat"/>
                <w:b/>
                <w:sz w:val="24"/>
                <w:szCs w:val="24"/>
                <w:lang w:val="hy-AM"/>
              </w:rPr>
              <w:t>6</w:t>
            </w:r>
            <w:r w:rsidRPr="00885812">
              <w:rPr>
                <w:rFonts w:ascii="GHEA Grapalat" w:hAnsi="GHEA Grapalat"/>
                <w:b/>
                <w:sz w:val="24"/>
                <w:szCs w:val="24"/>
              </w:rPr>
              <w:t>.202</w:t>
            </w:r>
            <w:r w:rsidRPr="00885812">
              <w:rPr>
                <w:rFonts w:ascii="GHEA Grapalat" w:hAnsi="GHEA Grapalat"/>
                <w:b/>
                <w:sz w:val="24"/>
                <w:szCs w:val="24"/>
                <w:lang w:val="hy-AM"/>
              </w:rPr>
              <w:t>4</w:t>
            </w:r>
            <w:r w:rsidRPr="00885812">
              <w:rPr>
                <w:rFonts w:ascii="GHEA Grapalat" w:hAnsi="GHEA Grapalat"/>
                <w:b/>
                <w:sz w:val="24"/>
                <w:szCs w:val="24"/>
              </w:rPr>
              <w:t>թ.</w:t>
            </w:r>
          </w:p>
        </w:tc>
      </w:tr>
      <w:tr w:rsidR="00D766BA" w:rsidRPr="0076674A" w14:paraId="3E0AD83E" w14:textId="77777777" w:rsidTr="00207D42">
        <w:tc>
          <w:tcPr>
            <w:tcW w:w="8609" w:type="dxa"/>
            <w:vMerge/>
            <w:shd w:val="clear" w:color="auto" w:fill="D0CECE" w:themeFill="background2" w:themeFillShade="E6"/>
          </w:tcPr>
          <w:p w14:paraId="0DE97EA1" w14:textId="77777777" w:rsidR="00D766BA" w:rsidRPr="00885812" w:rsidRDefault="00D766BA" w:rsidP="005B4347">
            <w:pPr>
              <w:spacing w:line="360" w:lineRule="auto"/>
              <w:jc w:val="center"/>
              <w:rPr>
                <w:rFonts w:ascii="GHEA Grapalat" w:hAnsi="GHEA Grapalat"/>
                <w:b/>
                <w:sz w:val="24"/>
                <w:szCs w:val="24"/>
              </w:rPr>
            </w:pPr>
          </w:p>
        </w:tc>
        <w:tc>
          <w:tcPr>
            <w:tcW w:w="4431" w:type="dxa"/>
            <w:shd w:val="clear" w:color="auto" w:fill="D0CECE" w:themeFill="background2" w:themeFillShade="E6"/>
          </w:tcPr>
          <w:p w14:paraId="51AB91F2" w14:textId="4081AAFD" w:rsidR="00D766BA" w:rsidRPr="00885812" w:rsidRDefault="00B253B0" w:rsidP="005B4347">
            <w:pPr>
              <w:spacing w:line="360" w:lineRule="auto"/>
              <w:jc w:val="center"/>
              <w:rPr>
                <w:rFonts w:ascii="GHEA Grapalat" w:hAnsi="GHEA Grapalat"/>
                <w:b/>
                <w:sz w:val="24"/>
                <w:szCs w:val="24"/>
              </w:rPr>
            </w:pPr>
            <w:r w:rsidRPr="00885812">
              <w:rPr>
                <w:rFonts w:ascii="GHEA Grapalat" w:hAnsi="GHEA Grapalat" w:cs="Sylfaen"/>
                <w:b/>
                <w:bCs/>
                <w:sz w:val="24"/>
                <w:szCs w:val="24"/>
              </w:rPr>
              <w:t>ԳՍ/21.1/18466-2024</w:t>
            </w:r>
          </w:p>
        </w:tc>
      </w:tr>
      <w:tr w:rsidR="00D766BA" w:rsidRPr="0076674A" w14:paraId="725470E9" w14:textId="77777777" w:rsidTr="00207D42">
        <w:tc>
          <w:tcPr>
            <w:tcW w:w="8609" w:type="dxa"/>
            <w:shd w:val="clear" w:color="auto" w:fill="auto"/>
          </w:tcPr>
          <w:p w14:paraId="187FAFBB" w14:textId="5127F53E" w:rsidR="00D766BA" w:rsidRPr="00885812" w:rsidRDefault="00B253B0" w:rsidP="005B4347">
            <w:pPr>
              <w:spacing w:line="360" w:lineRule="auto"/>
              <w:jc w:val="center"/>
              <w:rPr>
                <w:rFonts w:ascii="GHEA Grapalat" w:hAnsi="GHEA Grapalat"/>
                <w:b/>
                <w:sz w:val="24"/>
                <w:szCs w:val="24"/>
              </w:rPr>
            </w:pPr>
            <w:r w:rsidRPr="00885812">
              <w:rPr>
                <w:rFonts w:ascii="GHEA Grapalat" w:hAnsi="GHEA Grapalat"/>
                <w:color w:val="000000"/>
                <w:sz w:val="24"/>
                <w:szCs w:val="24"/>
              </w:rPr>
              <w:t xml:space="preserve">Առաջարկություններ և դիտողություններ չունի </w:t>
            </w:r>
          </w:p>
        </w:tc>
        <w:tc>
          <w:tcPr>
            <w:tcW w:w="4431" w:type="dxa"/>
            <w:shd w:val="clear" w:color="auto" w:fill="auto"/>
          </w:tcPr>
          <w:p w14:paraId="186EEBB0" w14:textId="4F35D2A3" w:rsidR="00D766BA" w:rsidRPr="00885812" w:rsidRDefault="00B253B0" w:rsidP="005B4347">
            <w:pPr>
              <w:spacing w:line="360" w:lineRule="auto"/>
              <w:jc w:val="center"/>
              <w:rPr>
                <w:rFonts w:ascii="GHEA Grapalat" w:hAnsi="GHEA Grapalat" w:cs="Sylfaen"/>
                <w:b/>
                <w:bCs/>
                <w:sz w:val="24"/>
                <w:szCs w:val="24"/>
              </w:rPr>
            </w:pPr>
            <w:r w:rsidRPr="00885812">
              <w:rPr>
                <w:rFonts w:ascii="GHEA Grapalat" w:hAnsi="GHEA Grapalat" w:cs="Sylfaen"/>
                <w:b/>
                <w:bCs/>
                <w:sz w:val="24"/>
                <w:szCs w:val="24"/>
              </w:rPr>
              <w:t xml:space="preserve">Ընդունվել է ի գիտություն </w:t>
            </w:r>
          </w:p>
        </w:tc>
      </w:tr>
      <w:tr w:rsidR="00D766BA" w:rsidRPr="0076674A" w14:paraId="0EA3C35C" w14:textId="77777777" w:rsidTr="00207D42">
        <w:tc>
          <w:tcPr>
            <w:tcW w:w="8609" w:type="dxa"/>
            <w:vMerge w:val="restart"/>
            <w:shd w:val="clear" w:color="auto" w:fill="D0CECE" w:themeFill="background2" w:themeFillShade="E6"/>
          </w:tcPr>
          <w:p w14:paraId="2C7CA0C5" w14:textId="62142717" w:rsidR="00D766BA" w:rsidRPr="00885812" w:rsidRDefault="005068AB" w:rsidP="005B4347">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2</w:t>
            </w:r>
            <w:r w:rsidR="00D766BA" w:rsidRPr="00885812">
              <w:rPr>
                <w:rFonts w:ascii="GHEA Grapalat" w:hAnsi="GHEA Grapalat"/>
                <w:b/>
                <w:color w:val="000000"/>
                <w:sz w:val="24"/>
                <w:szCs w:val="24"/>
              </w:rPr>
              <w:t xml:space="preserve">. </w:t>
            </w:r>
            <w:r w:rsidR="00B253B0" w:rsidRPr="00885812">
              <w:rPr>
                <w:rFonts w:ascii="GHEA Grapalat" w:hAnsi="GHEA Grapalat"/>
                <w:b/>
                <w:color w:val="000000"/>
                <w:sz w:val="24"/>
                <w:szCs w:val="24"/>
                <w:lang w:val="hy-AM"/>
              </w:rPr>
              <w:t>Ֆինանսների նախարարություն</w:t>
            </w:r>
          </w:p>
        </w:tc>
        <w:tc>
          <w:tcPr>
            <w:tcW w:w="4431" w:type="dxa"/>
            <w:shd w:val="clear" w:color="auto" w:fill="D0CECE" w:themeFill="background2" w:themeFillShade="E6"/>
          </w:tcPr>
          <w:p w14:paraId="44305E70" w14:textId="575C74FD" w:rsidR="00D766BA" w:rsidRPr="00885812" w:rsidRDefault="00D766BA" w:rsidP="005B4347">
            <w:pPr>
              <w:spacing w:line="360" w:lineRule="auto"/>
              <w:jc w:val="center"/>
              <w:rPr>
                <w:rFonts w:ascii="GHEA Grapalat" w:hAnsi="GHEA Grapalat" w:cs="Sylfaen"/>
                <w:b/>
                <w:bCs/>
                <w:sz w:val="24"/>
                <w:szCs w:val="24"/>
                <w:lang w:val="hy-AM"/>
              </w:rPr>
            </w:pPr>
            <w:r w:rsidRPr="00885812">
              <w:rPr>
                <w:rFonts w:ascii="GHEA Grapalat" w:eastAsia="MS Mincho" w:hAnsi="GHEA Grapalat" w:cs="MS Mincho"/>
                <w:b/>
                <w:bCs/>
                <w:sz w:val="24"/>
                <w:szCs w:val="24"/>
              </w:rPr>
              <w:t>1</w:t>
            </w:r>
            <w:r w:rsidRPr="00885812">
              <w:rPr>
                <w:rFonts w:ascii="GHEA Grapalat" w:eastAsia="MS Mincho" w:hAnsi="GHEA Grapalat" w:cs="MS Mincho"/>
                <w:b/>
                <w:bCs/>
                <w:sz w:val="24"/>
                <w:szCs w:val="24"/>
                <w:lang w:val="hy-AM"/>
              </w:rPr>
              <w:t>0</w:t>
            </w:r>
            <w:r w:rsidRPr="00885812">
              <w:rPr>
                <w:rFonts w:ascii="Cambria Math" w:eastAsia="MS Mincho" w:hAnsi="Cambria Math" w:cs="Cambria Math"/>
                <w:b/>
                <w:bCs/>
                <w:sz w:val="24"/>
                <w:szCs w:val="24"/>
                <w:lang w:val="hy-AM"/>
              </w:rPr>
              <w:t>․</w:t>
            </w:r>
            <w:r w:rsidRPr="00885812">
              <w:rPr>
                <w:rFonts w:ascii="GHEA Grapalat" w:eastAsia="MS Mincho" w:hAnsi="GHEA Grapalat" w:cs="MS Mincho"/>
                <w:b/>
                <w:bCs/>
                <w:sz w:val="24"/>
                <w:szCs w:val="24"/>
              </w:rPr>
              <w:t>0</w:t>
            </w:r>
            <w:r w:rsidR="00B253B0" w:rsidRPr="00885812">
              <w:rPr>
                <w:rFonts w:ascii="GHEA Grapalat" w:eastAsia="MS Mincho" w:hAnsi="GHEA Grapalat" w:cs="MS Mincho"/>
                <w:b/>
                <w:bCs/>
                <w:sz w:val="24"/>
                <w:szCs w:val="24"/>
                <w:lang w:val="hy-AM"/>
              </w:rPr>
              <w:t>6</w:t>
            </w:r>
            <w:r w:rsidRPr="00885812">
              <w:rPr>
                <w:rFonts w:ascii="Cambria Math" w:eastAsia="MS Mincho" w:hAnsi="Cambria Math" w:cs="Cambria Math"/>
                <w:b/>
                <w:bCs/>
                <w:sz w:val="24"/>
                <w:szCs w:val="24"/>
                <w:lang w:val="hy-AM"/>
              </w:rPr>
              <w:t>․</w:t>
            </w:r>
            <w:r w:rsidRPr="00885812">
              <w:rPr>
                <w:rFonts w:ascii="GHEA Grapalat" w:hAnsi="GHEA Grapalat" w:cs="Sylfaen"/>
                <w:b/>
                <w:bCs/>
                <w:sz w:val="24"/>
                <w:szCs w:val="24"/>
                <w:lang w:val="hy-AM"/>
              </w:rPr>
              <w:t>2024թ</w:t>
            </w:r>
            <w:r w:rsidRPr="00885812">
              <w:rPr>
                <w:rFonts w:ascii="Cambria Math" w:eastAsia="MS Mincho" w:hAnsi="Cambria Math" w:cs="Cambria Math"/>
                <w:b/>
                <w:bCs/>
                <w:sz w:val="24"/>
                <w:szCs w:val="24"/>
                <w:lang w:val="hy-AM"/>
              </w:rPr>
              <w:t>․</w:t>
            </w:r>
          </w:p>
        </w:tc>
      </w:tr>
      <w:tr w:rsidR="00D766BA" w:rsidRPr="0076674A" w14:paraId="4BBD003F" w14:textId="77777777" w:rsidTr="00207D42">
        <w:tc>
          <w:tcPr>
            <w:tcW w:w="8609" w:type="dxa"/>
            <w:vMerge/>
            <w:shd w:val="clear" w:color="auto" w:fill="D0CECE" w:themeFill="background2" w:themeFillShade="E6"/>
          </w:tcPr>
          <w:p w14:paraId="3B8A5DA4" w14:textId="77777777" w:rsidR="00D766BA" w:rsidRPr="00885812" w:rsidRDefault="00D766BA" w:rsidP="005B4347">
            <w:pPr>
              <w:spacing w:line="360" w:lineRule="auto"/>
              <w:ind w:firstLine="720"/>
              <w:jc w:val="both"/>
              <w:rPr>
                <w:rFonts w:ascii="GHEA Grapalat" w:hAnsi="GHEA Grapalat"/>
                <w:color w:val="000000"/>
                <w:sz w:val="24"/>
                <w:szCs w:val="24"/>
              </w:rPr>
            </w:pPr>
          </w:p>
        </w:tc>
        <w:tc>
          <w:tcPr>
            <w:tcW w:w="4431" w:type="dxa"/>
            <w:shd w:val="clear" w:color="auto" w:fill="D0CECE" w:themeFill="background2" w:themeFillShade="E6"/>
          </w:tcPr>
          <w:p w14:paraId="46371F6A" w14:textId="774D282C" w:rsidR="00D766BA" w:rsidRPr="00885812" w:rsidRDefault="00B253B0" w:rsidP="005B4347">
            <w:pPr>
              <w:spacing w:line="360" w:lineRule="auto"/>
              <w:jc w:val="center"/>
              <w:rPr>
                <w:rFonts w:ascii="GHEA Grapalat" w:hAnsi="GHEA Grapalat" w:cs="Sylfaen"/>
                <w:b/>
                <w:bCs/>
                <w:sz w:val="24"/>
                <w:szCs w:val="24"/>
                <w:lang w:val="hy-AM"/>
              </w:rPr>
            </w:pPr>
            <w:r w:rsidRPr="00885812">
              <w:rPr>
                <w:rFonts w:ascii="GHEA Grapalat" w:hAnsi="GHEA Grapalat" w:cs="Sylfaen"/>
                <w:b/>
                <w:bCs/>
                <w:sz w:val="24"/>
                <w:szCs w:val="24"/>
                <w:lang w:val="hy-AM"/>
              </w:rPr>
              <w:t>01/11-1/12399-2024</w:t>
            </w:r>
          </w:p>
        </w:tc>
      </w:tr>
      <w:tr w:rsidR="00D766BA" w:rsidRPr="0076674A" w14:paraId="424A82C6" w14:textId="77777777" w:rsidTr="00207D42">
        <w:tc>
          <w:tcPr>
            <w:tcW w:w="8609" w:type="dxa"/>
          </w:tcPr>
          <w:p w14:paraId="2CBF4974" w14:textId="77777777" w:rsidR="00D766BA" w:rsidRPr="00885812" w:rsidRDefault="00D766BA" w:rsidP="005B4347">
            <w:pPr>
              <w:spacing w:line="360" w:lineRule="auto"/>
              <w:ind w:firstLine="252"/>
              <w:jc w:val="center"/>
              <w:rPr>
                <w:rFonts w:ascii="GHEA Grapalat" w:hAnsi="GHEA Grapalat"/>
                <w:color w:val="000000"/>
                <w:sz w:val="24"/>
                <w:szCs w:val="24"/>
              </w:rPr>
            </w:pPr>
            <w:r w:rsidRPr="00885812">
              <w:rPr>
                <w:rFonts w:ascii="GHEA Grapalat" w:hAnsi="GHEA Grapalat"/>
                <w:color w:val="000000"/>
                <w:sz w:val="24"/>
                <w:szCs w:val="24"/>
              </w:rPr>
              <w:t>Առաջարկություններ և դիտողություններ չունի</w:t>
            </w:r>
          </w:p>
        </w:tc>
        <w:tc>
          <w:tcPr>
            <w:tcW w:w="4431" w:type="dxa"/>
          </w:tcPr>
          <w:p w14:paraId="4171B571" w14:textId="77777777" w:rsidR="00D766BA" w:rsidRPr="00885812" w:rsidRDefault="00D766BA" w:rsidP="005B4347">
            <w:pPr>
              <w:spacing w:line="360" w:lineRule="auto"/>
              <w:jc w:val="center"/>
              <w:rPr>
                <w:rFonts w:ascii="GHEA Grapalat" w:hAnsi="GHEA Grapalat" w:cs="Sylfaen"/>
                <w:b/>
                <w:bCs/>
                <w:sz w:val="24"/>
                <w:szCs w:val="24"/>
              </w:rPr>
            </w:pPr>
            <w:r w:rsidRPr="00885812">
              <w:rPr>
                <w:rFonts w:ascii="GHEA Grapalat" w:hAnsi="GHEA Grapalat" w:cs="Sylfaen"/>
                <w:b/>
                <w:bCs/>
                <w:sz w:val="24"/>
                <w:szCs w:val="24"/>
              </w:rPr>
              <w:t>Ընդունվել է ի գիտություն</w:t>
            </w:r>
          </w:p>
        </w:tc>
      </w:tr>
      <w:tr w:rsidR="00D766BA" w:rsidRPr="0076674A" w14:paraId="7AF649CA" w14:textId="77777777" w:rsidTr="00207D42">
        <w:tc>
          <w:tcPr>
            <w:tcW w:w="8609" w:type="dxa"/>
            <w:vMerge w:val="restart"/>
            <w:shd w:val="clear" w:color="auto" w:fill="D0CECE" w:themeFill="background2" w:themeFillShade="E6"/>
          </w:tcPr>
          <w:p w14:paraId="3F87ADC9" w14:textId="5974ED59" w:rsidR="00D766BA" w:rsidRPr="00885812" w:rsidRDefault="005068AB" w:rsidP="005B4347">
            <w:pPr>
              <w:spacing w:line="360" w:lineRule="auto"/>
              <w:ind w:firstLine="720"/>
              <w:jc w:val="center"/>
              <w:rPr>
                <w:rFonts w:ascii="GHEA Grapalat" w:hAnsi="GHEA Grapalat"/>
                <w:color w:val="000000"/>
                <w:sz w:val="24"/>
                <w:szCs w:val="24"/>
                <w:lang w:val="hy-AM"/>
              </w:rPr>
            </w:pPr>
            <w:r>
              <w:rPr>
                <w:rFonts w:ascii="GHEA Grapalat" w:hAnsi="GHEA Grapalat"/>
                <w:b/>
                <w:sz w:val="24"/>
                <w:szCs w:val="24"/>
                <w:lang w:val="hy-AM"/>
              </w:rPr>
              <w:t>3</w:t>
            </w:r>
            <w:r w:rsidR="00D766BA" w:rsidRPr="00885812">
              <w:rPr>
                <w:rFonts w:ascii="GHEA Grapalat" w:hAnsi="GHEA Grapalat"/>
                <w:b/>
                <w:sz w:val="24"/>
                <w:szCs w:val="24"/>
              </w:rPr>
              <w:t xml:space="preserve">. </w:t>
            </w:r>
            <w:r w:rsidR="00B253B0" w:rsidRPr="00885812">
              <w:rPr>
                <w:rFonts w:ascii="GHEA Grapalat" w:hAnsi="GHEA Grapalat"/>
                <w:b/>
                <w:sz w:val="24"/>
                <w:szCs w:val="24"/>
                <w:lang w:val="hy-AM"/>
              </w:rPr>
              <w:t>Արդարադատության նախարարություն</w:t>
            </w:r>
          </w:p>
        </w:tc>
        <w:tc>
          <w:tcPr>
            <w:tcW w:w="4431" w:type="dxa"/>
            <w:shd w:val="clear" w:color="auto" w:fill="D0CECE" w:themeFill="background2" w:themeFillShade="E6"/>
          </w:tcPr>
          <w:p w14:paraId="5322D947" w14:textId="30766FA3" w:rsidR="00D766BA" w:rsidRPr="003E456B" w:rsidRDefault="003E456B" w:rsidP="005B4347">
            <w:pPr>
              <w:spacing w:line="360" w:lineRule="auto"/>
              <w:jc w:val="center"/>
              <w:rPr>
                <w:rFonts w:ascii="GHEA Grapalat" w:hAnsi="GHEA Grapalat" w:cs="Sylfaen"/>
                <w:b/>
                <w:bCs/>
                <w:sz w:val="24"/>
                <w:szCs w:val="24"/>
                <w:lang w:val="hy-AM"/>
              </w:rPr>
            </w:pPr>
            <w:r w:rsidRPr="003E456B">
              <w:rPr>
                <w:rFonts w:ascii="GHEA Grapalat" w:hAnsi="GHEA Grapalat" w:cs="Sylfaen"/>
                <w:b/>
                <w:bCs/>
                <w:sz w:val="24"/>
                <w:szCs w:val="24"/>
                <w:lang w:val="hy-AM"/>
              </w:rPr>
              <w:t>1</w:t>
            </w:r>
            <w:r w:rsidRPr="003E456B">
              <w:rPr>
                <w:rFonts w:ascii="GHEA Grapalat" w:hAnsi="GHEA Grapalat" w:cs="Sylfaen"/>
                <w:b/>
                <w:bCs/>
                <w:lang w:val="hy-AM"/>
              </w:rPr>
              <w:t>0</w:t>
            </w:r>
            <w:r w:rsidRPr="003E456B">
              <w:rPr>
                <w:rFonts w:ascii="Cambria Math" w:hAnsi="Cambria Math" w:cs="Cambria Math"/>
                <w:b/>
                <w:bCs/>
                <w:lang w:val="hy-AM"/>
              </w:rPr>
              <w:t>․</w:t>
            </w:r>
            <w:r w:rsidRPr="003E456B">
              <w:rPr>
                <w:rFonts w:ascii="GHEA Grapalat" w:hAnsi="GHEA Grapalat" w:cs="Sylfaen"/>
                <w:b/>
                <w:bCs/>
                <w:lang w:val="hy-AM"/>
              </w:rPr>
              <w:t>06</w:t>
            </w:r>
            <w:r w:rsidRPr="003E456B">
              <w:rPr>
                <w:rFonts w:ascii="Cambria Math" w:hAnsi="Cambria Math" w:cs="Cambria Math"/>
                <w:b/>
                <w:bCs/>
                <w:lang w:val="hy-AM"/>
              </w:rPr>
              <w:t>․</w:t>
            </w:r>
            <w:r w:rsidRPr="003E456B">
              <w:rPr>
                <w:rFonts w:ascii="GHEA Grapalat" w:hAnsi="GHEA Grapalat" w:cs="Sylfaen"/>
                <w:b/>
                <w:bCs/>
                <w:lang w:val="hy-AM"/>
              </w:rPr>
              <w:t>2024թ</w:t>
            </w:r>
            <w:r w:rsidRPr="003E456B">
              <w:rPr>
                <w:rFonts w:ascii="Cambria Math" w:hAnsi="Cambria Math" w:cs="Cambria Math"/>
                <w:b/>
                <w:bCs/>
                <w:lang w:val="hy-AM"/>
              </w:rPr>
              <w:t>․</w:t>
            </w:r>
          </w:p>
        </w:tc>
      </w:tr>
      <w:tr w:rsidR="00D766BA" w:rsidRPr="0076674A" w14:paraId="5BE470D6" w14:textId="77777777" w:rsidTr="00207D42">
        <w:tc>
          <w:tcPr>
            <w:tcW w:w="8609" w:type="dxa"/>
            <w:vMerge/>
            <w:shd w:val="clear" w:color="auto" w:fill="D0CECE" w:themeFill="background2" w:themeFillShade="E6"/>
          </w:tcPr>
          <w:p w14:paraId="5579B1C8" w14:textId="77777777" w:rsidR="00D766BA" w:rsidRPr="00885812" w:rsidRDefault="00D766BA" w:rsidP="005B4347">
            <w:pPr>
              <w:spacing w:line="360" w:lineRule="auto"/>
              <w:ind w:firstLine="720"/>
              <w:jc w:val="both"/>
              <w:rPr>
                <w:rFonts w:ascii="GHEA Grapalat" w:hAnsi="GHEA Grapalat"/>
                <w:color w:val="000000"/>
                <w:sz w:val="24"/>
                <w:szCs w:val="24"/>
              </w:rPr>
            </w:pPr>
          </w:p>
        </w:tc>
        <w:tc>
          <w:tcPr>
            <w:tcW w:w="4431" w:type="dxa"/>
            <w:shd w:val="clear" w:color="auto" w:fill="D0CECE" w:themeFill="background2" w:themeFillShade="E6"/>
          </w:tcPr>
          <w:p w14:paraId="38A638F9" w14:textId="0E592D4B" w:rsidR="00D766BA" w:rsidRPr="00885812" w:rsidRDefault="003E456B" w:rsidP="005B4347">
            <w:pPr>
              <w:spacing w:line="360" w:lineRule="auto"/>
              <w:jc w:val="center"/>
              <w:rPr>
                <w:rFonts w:ascii="GHEA Grapalat" w:hAnsi="GHEA Grapalat" w:cs="Sylfaen"/>
                <w:b/>
                <w:bCs/>
                <w:sz w:val="24"/>
                <w:szCs w:val="24"/>
              </w:rPr>
            </w:pPr>
            <w:r w:rsidRPr="003E456B">
              <w:rPr>
                <w:rFonts w:ascii="GHEA Grapalat" w:hAnsi="GHEA Grapalat" w:cs="Sylfaen"/>
                <w:b/>
                <w:bCs/>
                <w:sz w:val="24"/>
                <w:szCs w:val="24"/>
              </w:rPr>
              <w:t>01/27.2/22626-2024</w:t>
            </w:r>
          </w:p>
        </w:tc>
      </w:tr>
      <w:tr w:rsidR="00D766BA" w:rsidRPr="003E456B" w14:paraId="1B9E27D8" w14:textId="77777777" w:rsidTr="00207D42">
        <w:trPr>
          <w:trHeight w:val="7395"/>
        </w:trPr>
        <w:tc>
          <w:tcPr>
            <w:tcW w:w="8609" w:type="dxa"/>
          </w:tcPr>
          <w:p w14:paraId="32D6D4F5" w14:textId="77777777" w:rsidR="003E456B" w:rsidRDefault="003E456B" w:rsidP="005B4347">
            <w:pPr>
              <w:spacing w:line="360" w:lineRule="auto"/>
              <w:ind w:left="252"/>
              <w:jc w:val="center"/>
              <w:rPr>
                <w:rFonts w:ascii="GHEA Grapalat" w:hAnsi="GHEA Grapalat" w:cs="GHEA Grapalat"/>
                <w:bCs/>
                <w:i/>
                <w:color w:val="000000" w:themeColor="text1"/>
                <w:sz w:val="24"/>
                <w:szCs w:val="24"/>
                <w:lang w:val="hy-AM"/>
              </w:rPr>
            </w:pPr>
            <w:r>
              <w:rPr>
                <w:rFonts w:ascii="GHEA Grapalat" w:eastAsia="Times New Roman" w:hAnsi="GHEA Grapalat"/>
                <w:sz w:val="24"/>
                <w:szCs w:val="24"/>
                <w:lang w:val="hy-AM"/>
              </w:rPr>
              <w:lastRenderedPageBreak/>
              <w:t>«Լեռնային Ղարաբաղից բռնի տեղահանման արդյունքում Հայաստանի Հանրապետությունում ժամանակավոր պաշտպանության տակ վերցված կամ Հայաստանի Հանրապետության քաղաքացիություն ստացած (ունեցող) անձանց տրանսպորտային միջոցների պետական գրանցման և պետական հաշվառման գործողությունների կատարման բացառություններ սահմանելու մասին</w:t>
            </w:r>
            <w:r>
              <w:rPr>
                <w:rFonts w:ascii="GHEA Grapalat" w:hAnsi="GHEA Grapalat"/>
                <w:color w:val="000000" w:themeColor="text1"/>
                <w:sz w:val="24"/>
                <w:szCs w:val="24"/>
                <w:shd w:val="clear" w:color="auto" w:fill="FFFFFF"/>
                <w:lang w:val="hy-AM"/>
              </w:rPr>
              <w:t>»</w:t>
            </w:r>
            <w:r>
              <w:rPr>
                <w:rFonts w:ascii="GHEA Grapalat" w:hAnsi="GHEA Grapalat"/>
                <w:bCs/>
                <w:color w:val="000000" w:themeColor="text1"/>
                <w:sz w:val="24"/>
                <w:szCs w:val="24"/>
                <w:shd w:val="clear" w:color="auto" w:fill="FFFFFF"/>
                <w:lang w:val="hy-AM"/>
              </w:rPr>
              <w:t xml:space="preserve"> Հայաստանի Հանրապետության կառավարության որոշման նախագծի</w:t>
            </w:r>
            <w:r>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lang w:val="hy-AM"/>
              </w:rPr>
              <w:t xml:space="preserve">(այսուհետ՝ Նախագիծ) վերաբերյալ հայտնում ենք հետևյալը. </w:t>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s="GHEA Grapalat"/>
                <w:bCs/>
                <w:color w:val="000000" w:themeColor="text1"/>
                <w:sz w:val="24"/>
                <w:szCs w:val="24"/>
                <w:lang w:val="hy-AM"/>
              </w:rPr>
              <w:t>1. Նախագծի 1-ին կետում հիշատակվող իրավական ակտը անհրաժեշտ է</w:t>
            </w:r>
            <w:r>
              <w:rPr>
                <w:rFonts w:ascii="GHEA Grapalat" w:hAnsi="GHEA Grapalat"/>
                <w:color w:val="000000" w:themeColor="text1"/>
                <w:sz w:val="24"/>
                <w:szCs w:val="24"/>
                <w:lang w:val="hy-AM"/>
              </w:rPr>
              <w:t xml:space="preserve"> նշել կրճատ անվանմամբ՝ նկատի ունենալով </w:t>
            </w:r>
            <w:r>
              <w:rPr>
                <w:rFonts w:ascii="GHEA Grapalat" w:hAnsi="GHEA Grapalat" w:cs="GHEA Grapalat"/>
                <w:bCs/>
                <w:color w:val="000000" w:themeColor="text1"/>
                <w:sz w:val="24"/>
                <w:szCs w:val="24"/>
                <w:lang w:val="hy-AM"/>
              </w:rPr>
              <w:t xml:space="preserve">«Նորմատիվ իրավական ակտերի մասին» օրենքի 17-րդ հոդվածի 8-րդ մասի պահանջը համաձայն որի՝ </w:t>
            </w:r>
            <w:r>
              <w:rPr>
                <w:rFonts w:ascii="GHEA Grapalat" w:hAnsi="GHEA Grapalat" w:cs="GHEA Grapalat"/>
                <w:bCs/>
                <w:i/>
                <w:color w:val="000000" w:themeColor="text1"/>
                <w:sz w:val="24"/>
                <w:szCs w:val="24"/>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r>
              <w:rPr>
                <w:rFonts w:ascii="GHEA Grapalat" w:hAnsi="GHEA Grapalat" w:cs="GHEA Grapalat"/>
                <w:bCs/>
                <w:i/>
                <w:color w:val="000000" w:themeColor="text1"/>
                <w:sz w:val="24"/>
                <w:szCs w:val="24"/>
                <w:lang w:val="hy-AM"/>
              </w:rPr>
              <w:tab/>
            </w:r>
          </w:p>
          <w:p w14:paraId="65C9AD6A" w14:textId="5FAF1D91" w:rsidR="00D766BA" w:rsidRPr="003E456B" w:rsidRDefault="00D766BA" w:rsidP="005B4347">
            <w:pPr>
              <w:spacing w:line="360" w:lineRule="auto"/>
              <w:ind w:left="252"/>
              <w:jc w:val="center"/>
              <w:rPr>
                <w:rFonts w:ascii="GHEA Grapalat" w:hAnsi="GHEA Grapalat"/>
                <w:sz w:val="24"/>
                <w:szCs w:val="24"/>
                <w:lang w:val="hy-AM"/>
              </w:rPr>
            </w:pPr>
          </w:p>
        </w:tc>
        <w:tc>
          <w:tcPr>
            <w:tcW w:w="4431" w:type="dxa"/>
          </w:tcPr>
          <w:p w14:paraId="57B0AB3F" w14:textId="77777777" w:rsidR="003E456B" w:rsidRPr="003E456B" w:rsidRDefault="003E456B" w:rsidP="005B4347">
            <w:pPr>
              <w:spacing w:line="360" w:lineRule="auto"/>
              <w:jc w:val="center"/>
              <w:rPr>
                <w:rFonts w:ascii="GHEA Grapalat" w:hAnsi="GHEA Grapalat" w:cs="Sylfaen"/>
                <w:b/>
                <w:bCs/>
                <w:sz w:val="24"/>
                <w:szCs w:val="24"/>
                <w:lang w:val="hy-AM"/>
              </w:rPr>
            </w:pPr>
          </w:p>
          <w:p w14:paraId="1F1BABC5" w14:textId="77777777" w:rsidR="003E456B" w:rsidRPr="003E456B" w:rsidRDefault="003E456B" w:rsidP="005B4347">
            <w:pPr>
              <w:spacing w:line="360" w:lineRule="auto"/>
              <w:jc w:val="center"/>
              <w:rPr>
                <w:rFonts w:cs="Sylfaen"/>
                <w:bCs/>
                <w:lang w:val="hy-AM"/>
              </w:rPr>
            </w:pPr>
          </w:p>
          <w:p w14:paraId="2E79FCA9" w14:textId="77777777" w:rsidR="003E456B" w:rsidRPr="003E456B" w:rsidRDefault="003E456B" w:rsidP="005B4347">
            <w:pPr>
              <w:spacing w:line="360" w:lineRule="auto"/>
              <w:jc w:val="center"/>
              <w:rPr>
                <w:rFonts w:cs="Sylfaen"/>
                <w:bCs/>
                <w:lang w:val="hy-AM"/>
              </w:rPr>
            </w:pPr>
          </w:p>
          <w:p w14:paraId="2ED7999F" w14:textId="77777777" w:rsidR="003E456B" w:rsidRPr="003E456B" w:rsidRDefault="003E456B" w:rsidP="005B4347">
            <w:pPr>
              <w:spacing w:line="360" w:lineRule="auto"/>
              <w:jc w:val="center"/>
              <w:rPr>
                <w:rFonts w:cs="Sylfaen"/>
                <w:bCs/>
                <w:lang w:val="hy-AM"/>
              </w:rPr>
            </w:pPr>
          </w:p>
          <w:p w14:paraId="042CF670" w14:textId="77777777" w:rsidR="003E456B" w:rsidRPr="003E456B" w:rsidRDefault="003E456B" w:rsidP="005B4347">
            <w:pPr>
              <w:spacing w:line="360" w:lineRule="auto"/>
              <w:jc w:val="center"/>
              <w:rPr>
                <w:rFonts w:cs="Sylfaen"/>
                <w:bCs/>
                <w:lang w:val="hy-AM"/>
              </w:rPr>
            </w:pPr>
          </w:p>
          <w:p w14:paraId="5A301701" w14:textId="77777777" w:rsidR="003E456B" w:rsidRPr="003E456B" w:rsidRDefault="003E456B" w:rsidP="005B4347">
            <w:pPr>
              <w:spacing w:line="360" w:lineRule="auto"/>
              <w:jc w:val="center"/>
              <w:rPr>
                <w:rFonts w:cs="Sylfaen"/>
                <w:bCs/>
                <w:lang w:val="hy-AM"/>
              </w:rPr>
            </w:pPr>
          </w:p>
          <w:p w14:paraId="573443EE" w14:textId="77777777" w:rsidR="003E456B" w:rsidRPr="003E456B" w:rsidRDefault="003E456B" w:rsidP="005B4347">
            <w:pPr>
              <w:spacing w:line="360" w:lineRule="auto"/>
              <w:jc w:val="center"/>
              <w:rPr>
                <w:rFonts w:cs="Sylfaen"/>
                <w:bCs/>
                <w:lang w:val="hy-AM"/>
              </w:rPr>
            </w:pPr>
          </w:p>
          <w:p w14:paraId="3D8D3695" w14:textId="77777777" w:rsidR="003E456B" w:rsidRPr="003E456B" w:rsidRDefault="003E456B" w:rsidP="005B4347">
            <w:pPr>
              <w:spacing w:line="360" w:lineRule="auto"/>
              <w:jc w:val="center"/>
              <w:rPr>
                <w:rFonts w:cs="Sylfaen"/>
                <w:bCs/>
                <w:lang w:val="hy-AM"/>
              </w:rPr>
            </w:pPr>
          </w:p>
          <w:p w14:paraId="0E47FC10" w14:textId="77777777" w:rsidR="003E456B" w:rsidRPr="003E456B" w:rsidRDefault="003E456B" w:rsidP="005B4347">
            <w:pPr>
              <w:spacing w:line="360" w:lineRule="auto"/>
              <w:jc w:val="center"/>
              <w:rPr>
                <w:rFonts w:cs="Sylfaen"/>
                <w:bCs/>
                <w:lang w:val="hy-AM"/>
              </w:rPr>
            </w:pPr>
          </w:p>
          <w:p w14:paraId="0D36D56B" w14:textId="77777777" w:rsidR="003E456B" w:rsidRPr="003E456B" w:rsidRDefault="003E456B" w:rsidP="005B4347">
            <w:pPr>
              <w:spacing w:line="360" w:lineRule="auto"/>
              <w:jc w:val="center"/>
              <w:rPr>
                <w:rFonts w:cs="Sylfaen"/>
                <w:bCs/>
                <w:lang w:val="hy-AM"/>
              </w:rPr>
            </w:pPr>
          </w:p>
          <w:p w14:paraId="01F10C48" w14:textId="77777777" w:rsidR="003E456B" w:rsidRPr="003E456B" w:rsidRDefault="003E456B" w:rsidP="005B4347">
            <w:pPr>
              <w:spacing w:line="360" w:lineRule="auto"/>
              <w:jc w:val="center"/>
              <w:rPr>
                <w:rFonts w:cs="Sylfaen"/>
                <w:bCs/>
                <w:lang w:val="hy-AM"/>
              </w:rPr>
            </w:pPr>
          </w:p>
          <w:p w14:paraId="050E9606" w14:textId="0BA632A1" w:rsidR="00D766BA" w:rsidRPr="003E456B" w:rsidRDefault="003E456B" w:rsidP="005B4347">
            <w:pPr>
              <w:spacing w:line="360" w:lineRule="auto"/>
              <w:jc w:val="center"/>
              <w:rPr>
                <w:rFonts w:ascii="GHEA Grapalat" w:hAnsi="GHEA Grapalat" w:cs="Sylfaen"/>
                <w:bCs/>
                <w:sz w:val="24"/>
                <w:szCs w:val="24"/>
                <w:lang w:val="hy-AM"/>
              </w:rPr>
            </w:pPr>
            <w:r w:rsidRPr="00885812">
              <w:rPr>
                <w:rFonts w:ascii="GHEA Grapalat" w:hAnsi="GHEA Grapalat" w:cs="Sylfaen"/>
                <w:b/>
                <w:bCs/>
                <w:sz w:val="24"/>
                <w:szCs w:val="24"/>
              </w:rPr>
              <w:t>Ընդունվել է</w:t>
            </w:r>
          </w:p>
        </w:tc>
      </w:tr>
      <w:tr w:rsidR="003E456B" w:rsidRPr="000D5BBC" w14:paraId="0F9BAC5F" w14:textId="77777777" w:rsidTr="00207D42">
        <w:trPr>
          <w:trHeight w:val="1590"/>
        </w:trPr>
        <w:tc>
          <w:tcPr>
            <w:tcW w:w="8609" w:type="dxa"/>
          </w:tcPr>
          <w:p w14:paraId="697F20FC" w14:textId="2209AE05" w:rsidR="003E456B" w:rsidRDefault="003E456B" w:rsidP="003E456B">
            <w:pPr>
              <w:spacing w:line="360" w:lineRule="auto"/>
              <w:ind w:left="252"/>
              <w:jc w:val="center"/>
              <w:rPr>
                <w:rFonts w:ascii="GHEA Grapalat" w:eastAsia="Times New Roman" w:hAnsi="GHEA Grapalat"/>
                <w:sz w:val="24"/>
                <w:szCs w:val="24"/>
                <w:lang w:val="hy-AM"/>
              </w:rPr>
            </w:pPr>
            <w:r>
              <w:rPr>
                <w:rFonts w:ascii="GHEA Grapalat" w:hAnsi="GHEA Grapalat" w:cs="GHEA Grapalat"/>
                <w:bCs/>
                <w:color w:val="000000" w:themeColor="text1"/>
                <w:sz w:val="24"/>
                <w:szCs w:val="24"/>
                <w:lang w:val="hy-AM"/>
              </w:rPr>
              <w:t>2. Նախագծով առաջարկվող դրույթների կապակցությամբ հարկ ենք համարում անդրադառնալ հետևյալ իրավակարգավորումներին.</w:t>
            </w:r>
            <w:r>
              <w:rPr>
                <w:rFonts w:ascii="GHEA Grapalat" w:hAnsi="GHEA Grapalat" w:cs="GHEA Grapalat"/>
                <w:bCs/>
                <w:color w:val="000000" w:themeColor="text1"/>
                <w:sz w:val="24"/>
                <w:szCs w:val="24"/>
                <w:lang w:val="hy-AM"/>
              </w:rPr>
              <w:tab/>
            </w:r>
            <w:r>
              <w:rPr>
                <w:rFonts w:ascii="GHEA Grapalat" w:hAnsi="GHEA Grapalat" w:cs="GHEA Grapalat"/>
                <w:bCs/>
                <w:color w:val="000000" w:themeColor="text1"/>
                <w:sz w:val="24"/>
                <w:szCs w:val="24"/>
                <w:lang w:val="hy-AM"/>
              </w:rPr>
              <w:tab/>
            </w:r>
            <w:r>
              <w:rPr>
                <w:rFonts w:ascii="GHEA Grapalat" w:hAnsi="GHEA Grapalat" w:cs="GHEA Grapalat"/>
                <w:bCs/>
                <w:color w:val="000000" w:themeColor="text1"/>
                <w:sz w:val="24"/>
                <w:szCs w:val="24"/>
                <w:lang w:val="hy-AM"/>
              </w:rPr>
              <w:tab/>
            </w:r>
            <w:r>
              <w:rPr>
                <w:rFonts w:ascii="GHEA Grapalat" w:hAnsi="GHEA Grapalat" w:cs="GHEA Grapalat"/>
                <w:bCs/>
                <w:color w:val="000000" w:themeColor="text1"/>
                <w:sz w:val="24"/>
                <w:szCs w:val="24"/>
                <w:lang w:val="hy-AM"/>
              </w:rPr>
              <w:tab/>
            </w:r>
            <w:r>
              <w:rPr>
                <w:rFonts w:ascii="GHEA Grapalat" w:hAnsi="GHEA Grapalat" w:cs="GHEA Grapalat"/>
                <w:bCs/>
                <w:color w:val="000000" w:themeColor="text1"/>
                <w:sz w:val="24"/>
                <w:szCs w:val="24"/>
                <w:lang w:val="hy-AM"/>
              </w:rPr>
              <w:tab/>
              <w:t xml:space="preserve">«Ճանապարհային երթևեկության անվտանգության ապահովման մասին» օրենքի (այսուհետ՝Օրենք) 13-րդ հոդվածի 10-րդ մասի 1-ին կետի համաձայն՝ </w:t>
            </w:r>
            <w:r>
              <w:rPr>
                <w:rFonts w:ascii="GHEA Grapalat" w:hAnsi="GHEA Grapalat" w:cs="GHEA Grapalat"/>
                <w:bCs/>
                <w:i/>
                <w:color w:val="000000" w:themeColor="text1"/>
                <w:sz w:val="24"/>
                <w:szCs w:val="24"/>
                <w:lang w:val="hy-AM"/>
              </w:rPr>
              <w:t xml:space="preserve">Տրանսպորտային միջոցի </w:t>
            </w:r>
            <w:r>
              <w:rPr>
                <w:rFonts w:ascii="GHEA Grapalat" w:hAnsi="GHEA Grapalat" w:cs="GHEA Grapalat"/>
                <w:bCs/>
                <w:i/>
                <w:color w:val="000000" w:themeColor="text1"/>
                <w:sz w:val="24"/>
                <w:szCs w:val="24"/>
                <w:lang w:val="hy-AM"/>
              </w:rPr>
              <w:lastRenderedPageBreak/>
              <w:t>նկատմամբ սեփականության իրավունքի պետական գրանցումը մերժվում է, եթե` ներկայացված չեն սույն օրենքի 9-րդ հոդվածի 1-ին մասի «ժա» կետի հիման վրա Հայաստանի Հանրապետության կառավարության սահմանած` տրանսպորտային միջոցների պետական գրանցման համար պարտադիր ներկայացվող</w:t>
            </w:r>
            <w:r>
              <w:rPr>
                <w:rFonts w:ascii="GHEA Grapalat" w:hAnsi="GHEA Grapalat" w:cs="GHEA Grapalat"/>
                <w:b/>
                <w:bCs/>
                <w:i/>
                <w:color w:val="000000" w:themeColor="text1"/>
                <w:sz w:val="24"/>
                <w:szCs w:val="24"/>
                <w:lang w:val="hy-AM"/>
              </w:rPr>
              <w:t xml:space="preserve"> փաստաթղթերի ցանկով նախատեսված փաստաթղթերը, </w:t>
            </w:r>
            <w:r>
              <w:rPr>
                <w:rFonts w:ascii="GHEA Grapalat" w:hAnsi="GHEA Grapalat" w:cs="GHEA Grapalat"/>
                <w:bCs/>
                <w:color w:val="000000" w:themeColor="text1"/>
                <w:sz w:val="24"/>
                <w:szCs w:val="24"/>
                <w:lang w:val="hy-AM"/>
              </w:rPr>
              <w:t>այսինքն, տրանսպորտային միջոցի նկատմամբ սեփականության իրավունքի պետական գրանցման համար Օրենքով, ի թիվս այլնի, սահմանված է արգելք, նաև</w:t>
            </w:r>
            <w:r>
              <w:rPr>
                <w:rFonts w:ascii="GHEA Grapalat" w:eastAsia="Times New Roman" w:hAnsi="GHEA Grapalat"/>
                <w:sz w:val="24"/>
                <w:szCs w:val="24"/>
                <w:lang w:val="hy-AM"/>
              </w:rPr>
              <w:t xml:space="preserve"> Հայաստանի Հանրապետության</w:t>
            </w:r>
            <w:r>
              <w:rPr>
                <w:rFonts w:ascii="GHEA Grapalat" w:hAnsi="GHEA Grapalat" w:cs="GHEA Grapalat"/>
                <w:bCs/>
                <w:color w:val="000000" w:themeColor="text1"/>
                <w:sz w:val="24"/>
                <w:szCs w:val="24"/>
                <w:lang w:val="hy-AM"/>
              </w:rPr>
              <w:t xml:space="preserve"> կառավարության 2010 թվականի սեպտեմբերի  9-ի N 1251-Ն որոշմամբ (այսուհետ՝ Որոշում) նախատեսված փաստաթղթերը չներկայացնելու, կամ թերի ներկայացնելու հիմքով:</w:t>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shd w:val="clear" w:color="auto" w:fill="FFFFFF"/>
                <w:lang w:val="hy-AM"/>
              </w:rPr>
              <w:tab/>
            </w:r>
            <w:r>
              <w:rPr>
                <w:rFonts w:ascii="GHEA Grapalat" w:hAnsi="GHEA Grapalat"/>
                <w:color w:val="000000" w:themeColor="text1"/>
                <w:sz w:val="24"/>
                <w:szCs w:val="24"/>
                <w:lang w:val="hy-AM"/>
              </w:rPr>
              <w:t xml:space="preserve">Այսպիսով,  հաշվի առնելով այն հանգամանքը, որ Օրենքի 13-րդ հոդվածով նախատեսվող կարգավորումներից խնդրո առարկայի վերաբերյալ նախատեսված չէ որևէ բացառություն, ուստի՝ </w:t>
            </w:r>
            <w:r>
              <w:rPr>
                <w:rFonts w:ascii="GHEA Grapalat" w:eastAsia="GHEA Grapalat" w:hAnsi="GHEA Grapalat" w:cs="GHEA Grapalat"/>
                <w:sz w:val="24"/>
                <w:szCs w:val="24"/>
                <w:lang w:val="hy-AM"/>
              </w:rPr>
              <w:t xml:space="preserve">նկատի ունենալով Հայաստանի Հանրապետության Սահամանադրության 5-րդ հոդվածի 2-րդ մասի պահանջը համաձայն որի՝ </w:t>
            </w:r>
            <w:r>
              <w:rPr>
                <w:rFonts w:ascii="GHEA Grapalat" w:hAnsi="GHEA Grapalat"/>
                <w:i/>
                <w:color w:val="000000"/>
                <w:sz w:val="24"/>
                <w:szCs w:val="24"/>
                <w:shd w:val="clear" w:color="auto" w:fill="FFFFFF"/>
                <w:lang w:val="hy-AM"/>
              </w:rPr>
              <w:t>օրենքները պետք է համապատասխանեն սահմանադրական օրենքներին, իսկ ենթաօրենսդրական նորմատիվ իրավական ակտերը՝ սահմանադրական օրենքներին և օրենքներին</w:t>
            </w:r>
            <w:r>
              <w:rPr>
                <w:rFonts w:ascii="GHEA Grapalat" w:hAnsi="GHEA Grapalat"/>
                <w:color w:val="000000" w:themeColor="text1"/>
                <w:sz w:val="24"/>
                <w:szCs w:val="24"/>
                <w:shd w:val="clear" w:color="auto" w:fill="FFFFFF"/>
                <w:lang w:val="hy-AM"/>
              </w:rPr>
              <w:t>, ինչպես նաև</w:t>
            </w:r>
            <w:r>
              <w:rPr>
                <w:rFonts w:ascii="GHEA Grapalat" w:hAnsi="GHEA Grapalat"/>
                <w:iCs/>
                <w:color w:val="000000" w:themeColor="text1"/>
                <w:sz w:val="24"/>
                <w:szCs w:val="24"/>
                <w:lang w:val="hy-AM"/>
              </w:rPr>
              <w:t xml:space="preserve"> </w:t>
            </w:r>
            <w:r>
              <w:rPr>
                <w:rFonts w:ascii="GHEA Grapalat" w:hAnsi="GHEA Grapalat"/>
                <w:color w:val="000000" w:themeColor="text1"/>
                <w:sz w:val="24"/>
                <w:szCs w:val="24"/>
                <w:lang w:val="hy-AM"/>
              </w:rPr>
              <w:t xml:space="preserve">«Նորմատիվ իրավական ակտերի մասին» օրենքի 9-րդ հոդվածի 2-րդ մասի պահանջը համաձայն որի ՝ </w:t>
            </w:r>
            <w:r>
              <w:rPr>
                <w:rFonts w:ascii="GHEA Grapalat" w:hAnsi="GHEA Grapalat"/>
                <w:i/>
                <w:color w:val="000000" w:themeColor="text1"/>
                <w:sz w:val="24"/>
                <w:szCs w:val="24"/>
                <w:shd w:val="clear" w:color="auto" w:fill="FFFFFF"/>
                <w:lang w:val="hy-AM"/>
              </w:rPr>
              <w:t xml:space="preserve">Նորմատիվ իրավական ակտը չպետք է հակասի հավասար կամ ավելի բարձր իրավաբանական ուժ ունեցող նորմատիվ իրավական ակտերին, </w:t>
            </w:r>
            <w:r>
              <w:rPr>
                <w:rFonts w:ascii="GHEA Grapalat" w:hAnsi="GHEA Grapalat"/>
                <w:color w:val="000000" w:themeColor="text1"/>
                <w:sz w:val="24"/>
                <w:szCs w:val="24"/>
                <w:shd w:val="clear" w:color="auto" w:fill="FFFFFF"/>
                <w:lang w:val="hy-AM"/>
              </w:rPr>
              <w:t>գտնում ենք</w:t>
            </w:r>
            <w:r>
              <w:rPr>
                <w:rFonts w:ascii="GHEA Grapalat" w:hAnsi="GHEA Grapalat"/>
                <w:i/>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որ</w:t>
            </w:r>
            <w:r>
              <w:rPr>
                <w:rFonts w:ascii="GHEA Grapalat" w:hAnsi="GHEA Grapalat"/>
                <w:i/>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lastRenderedPageBreak/>
              <w:t>առաջարկվող կարգավորումները ընդունվելու դեպքում դրանք կհակասեն ավելի բարձր իրավաբանական ուժ ունեցող գործող իրավական ակտերին, հետևաբար առաջարկվող փոփոխությունները անհրաժեշտ է դիտարկել վերոնշյալի կարգավորումների համատեքստում:</w:t>
            </w:r>
            <w:r>
              <w:rPr>
                <w:rFonts w:ascii="GHEA Grapalat" w:hAnsi="GHEA Grapalat" w:cs="GHEA Grapalat"/>
                <w:bCs/>
                <w:color w:val="000000" w:themeColor="text1"/>
                <w:sz w:val="24"/>
                <w:szCs w:val="24"/>
                <w:lang w:val="hy-AM"/>
              </w:rPr>
              <w:t xml:space="preserve"> </w:t>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r>
              <w:rPr>
                <w:rFonts w:ascii="GHEA Grapalat" w:hAnsi="GHEA Grapalat"/>
                <w:color w:val="000000" w:themeColor="text1"/>
                <w:sz w:val="24"/>
                <w:szCs w:val="24"/>
                <w:lang w:val="hy-AM"/>
              </w:rPr>
              <w:tab/>
            </w:r>
          </w:p>
        </w:tc>
        <w:tc>
          <w:tcPr>
            <w:tcW w:w="4431" w:type="dxa"/>
          </w:tcPr>
          <w:p w14:paraId="16713F39" w14:textId="77777777" w:rsidR="003E456B" w:rsidRDefault="003E456B" w:rsidP="005B4347">
            <w:pPr>
              <w:spacing w:line="360" w:lineRule="auto"/>
              <w:jc w:val="center"/>
              <w:rPr>
                <w:rFonts w:ascii="GHEA Grapalat" w:hAnsi="GHEA Grapalat" w:cs="Sylfaen"/>
                <w:b/>
                <w:sz w:val="24"/>
                <w:szCs w:val="24"/>
                <w:lang w:val="hy-AM"/>
              </w:rPr>
            </w:pPr>
            <w:r w:rsidRPr="003E456B">
              <w:rPr>
                <w:rFonts w:ascii="GHEA Grapalat" w:hAnsi="GHEA Grapalat" w:cs="Sylfaen"/>
                <w:b/>
                <w:sz w:val="24"/>
                <w:szCs w:val="24"/>
                <w:lang w:val="hy-AM"/>
              </w:rPr>
              <w:lastRenderedPageBreak/>
              <w:t>ՉԻ ընդունվել</w:t>
            </w:r>
          </w:p>
          <w:p w14:paraId="4D213FDC" w14:textId="0DE879BF" w:rsidR="003E456B" w:rsidRPr="003E456B" w:rsidRDefault="003E456B" w:rsidP="005B4347">
            <w:pPr>
              <w:spacing w:line="360" w:lineRule="auto"/>
              <w:jc w:val="center"/>
              <w:rPr>
                <w:rFonts w:ascii="GHEA Grapalat" w:hAnsi="GHEA Grapalat" w:cs="Sylfaen"/>
                <w:bCs/>
                <w:sz w:val="24"/>
                <w:szCs w:val="24"/>
                <w:lang w:val="hy-AM"/>
              </w:rPr>
            </w:pPr>
            <w:r w:rsidRPr="003E456B">
              <w:rPr>
                <w:rFonts w:ascii="GHEA Grapalat" w:hAnsi="GHEA Grapalat" w:cs="GHEA Grapalat"/>
                <w:bCs/>
                <w:color w:val="000000" w:themeColor="text1"/>
                <w:sz w:val="24"/>
                <w:szCs w:val="24"/>
                <w:lang w:val="hy-AM"/>
              </w:rPr>
              <w:t>«Ճանապարհային երթևեկության անվտանգության ապահովման մասին»</w:t>
            </w:r>
            <w:r>
              <w:rPr>
                <w:rFonts w:ascii="GHEA Grapalat" w:hAnsi="GHEA Grapalat" w:cs="GHEA Grapalat"/>
                <w:bCs/>
                <w:color w:val="000000" w:themeColor="text1"/>
                <w:sz w:val="24"/>
                <w:szCs w:val="24"/>
                <w:lang w:val="hy-AM"/>
              </w:rPr>
              <w:t xml:space="preserve"> օրենքի </w:t>
            </w:r>
            <w:r w:rsidRPr="003E456B">
              <w:rPr>
                <w:rFonts w:ascii="GHEA Grapalat" w:hAnsi="GHEA Grapalat" w:cs="GHEA Grapalat"/>
                <w:bCs/>
                <w:color w:val="000000" w:themeColor="text1"/>
                <w:sz w:val="24"/>
                <w:szCs w:val="24"/>
                <w:lang w:val="hy-AM"/>
              </w:rPr>
              <w:t>9-րդ հոդվածի 1-ին մասի «ժա» կետի համաձայն</w:t>
            </w:r>
            <w:r>
              <w:rPr>
                <w:rFonts w:ascii="GHEA Grapalat" w:hAnsi="GHEA Grapalat" w:cs="Sylfaen"/>
                <w:bCs/>
                <w:sz w:val="24"/>
                <w:szCs w:val="24"/>
                <w:lang w:val="hy-AM"/>
              </w:rPr>
              <w:t xml:space="preserve">՝ </w:t>
            </w:r>
            <w:r w:rsidRPr="003E456B">
              <w:rPr>
                <w:rFonts w:ascii="GHEA Grapalat" w:hAnsi="GHEA Grapalat" w:cs="Sylfaen"/>
                <w:bCs/>
                <w:sz w:val="24"/>
                <w:szCs w:val="24"/>
                <w:lang w:val="hy-AM"/>
              </w:rPr>
              <w:t xml:space="preserve"> </w:t>
            </w:r>
            <w:r w:rsidRPr="003E456B">
              <w:rPr>
                <w:rFonts w:ascii="GHEA Grapalat" w:hAnsi="GHEA Grapalat" w:cs="Sylfaen"/>
                <w:bCs/>
                <w:sz w:val="24"/>
                <w:szCs w:val="24"/>
                <w:lang w:val="hy-AM"/>
              </w:rPr>
              <w:lastRenderedPageBreak/>
              <w:t>Հայաստանի Հանրապետության կառավարությունը</w:t>
            </w:r>
            <w:r>
              <w:rPr>
                <w:rFonts w:ascii="GHEA Grapalat" w:hAnsi="GHEA Grapalat" w:cs="Sylfaen"/>
                <w:bCs/>
                <w:sz w:val="24"/>
                <w:szCs w:val="24"/>
                <w:lang w:val="hy-AM"/>
              </w:rPr>
              <w:t xml:space="preserve"> սահմանում է</w:t>
            </w:r>
            <w:r w:rsidRPr="003E456B">
              <w:rPr>
                <w:rFonts w:ascii="GHEA Grapalat" w:hAnsi="GHEA Grapalat" w:cs="Sylfaen"/>
                <w:bCs/>
                <w:sz w:val="24"/>
                <w:szCs w:val="24"/>
                <w:lang w:val="hy-AM"/>
              </w:rPr>
              <w:t xml:space="preserve">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և պետական հաշվառման փաստաթղթերի (ազգային ու միջազգային վկայագրերի, ժամանակավոր հաշվառման վկայագրի) ձևերը</w:t>
            </w:r>
            <w:r w:rsidR="002978EF">
              <w:rPr>
                <w:rFonts w:ascii="GHEA Grapalat" w:hAnsi="GHEA Grapalat" w:cs="Sylfaen"/>
                <w:bCs/>
                <w:sz w:val="24"/>
                <w:szCs w:val="24"/>
                <w:lang w:val="hy-AM"/>
              </w:rPr>
              <w:t>։ Այսինքն անհրաժեշտ փաստաթղթերի ցանկը ամեն դեպք</w:t>
            </w:r>
            <w:r w:rsidR="000D5BBC" w:rsidRPr="000D5BBC">
              <w:rPr>
                <w:rFonts w:ascii="GHEA Grapalat" w:hAnsi="GHEA Grapalat" w:cs="Sylfaen"/>
                <w:bCs/>
                <w:sz w:val="24"/>
                <w:szCs w:val="24"/>
                <w:lang w:val="hy-AM"/>
              </w:rPr>
              <w:t>ո</w:t>
            </w:r>
            <w:r w:rsidR="002978EF">
              <w:rPr>
                <w:rFonts w:ascii="GHEA Grapalat" w:hAnsi="GHEA Grapalat" w:cs="Sylfaen"/>
                <w:bCs/>
                <w:sz w:val="24"/>
                <w:szCs w:val="24"/>
                <w:lang w:val="hy-AM"/>
              </w:rPr>
              <w:t xml:space="preserve">ւմ որոշում է կառավարությունը հետևաբար Կառավարությունը կարող է որոշել և դրանցից որևէ մեկը </w:t>
            </w:r>
            <w:r w:rsidR="002978EF" w:rsidRPr="002978EF">
              <w:rPr>
                <w:rFonts w:ascii="GHEA Grapalat" w:hAnsi="GHEA Grapalat" w:cs="Sylfaen"/>
                <w:bCs/>
                <w:sz w:val="24"/>
                <w:szCs w:val="24"/>
                <w:lang w:val="hy-AM"/>
              </w:rPr>
              <w:t>(</w:t>
            </w:r>
            <w:r w:rsidR="002978EF">
              <w:rPr>
                <w:rFonts w:ascii="GHEA Grapalat" w:hAnsi="GHEA Grapalat" w:cs="Sylfaen"/>
                <w:bCs/>
                <w:sz w:val="24"/>
                <w:szCs w:val="24"/>
                <w:lang w:val="hy-AM"/>
              </w:rPr>
              <w:t>կամ մի քանիսը</w:t>
            </w:r>
            <w:r w:rsidR="002978EF" w:rsidRPr="002978EF">
              <w:rPr>
                <w:rFonts w:ascii="GHEA Grapalat" w:hAnsi="GHEA Grapalat" w:cs="Sylfaen"/>
                <w:bCs/>
                <w:sz w:val="24"/>
                <w:szCs w:val="24"/>
                <w:lang w:val="hy-AM"/>
              </w:rPr>
              <w:t>)</w:t>
            </w:r>
            <w:r w:rsidR="002978EF">
              <w:rPr>
                <w:rFonts w:ascii="GHEA Grapalat" w:hAnsi="GHEA Grapalat" w:cs="Sylfaen"/>
                <w:bCs/>
                <w:sz w:val="24"/>
                <w:szCs w:val="24"/>
                <w:lang w:val="hy-AM"/>
              </w:rPr>
              <w:t xml:space="preserve"> անհրաժեշտ չհամարել պետական գրանցում կատարելու համար, ինչը դիտարկել որպես օրենքին  </w:t>
            </w:r>
            <w:r w:rsidR="002978EF">
              <w:rPr>
                <w:rFonts w:ascii="GHEA Grapalat" w:hAnsi="GHEA Grapalat" w:cs="Sylfaen"/>
                <w:bCs/>
                <w:sz w:val="24"/>
                <w:szCs w:val="24"/>
                <w:lang w:val="hy-AM"/>
              </w:rPr>
              <w:lastRenderedPageBreak/>
              <w:t xml:space="preserve">հակասություն կարծում ենք արդարացված չէ։ Հաշվի առնելով վերոգրյալը կարծում են, որ Նախագծով առաջարկվող իրավակարգավորումները  չեն հակասում </w:t>
            </w:r>
            <w:r w:rsidR="002978EF">
              <w:rPr>
                <w:rFonts w:ascii="GHEA Grapalat" w:hAnsi="GHEA Grapalat" w:cs="GHEA Grapalat"/>
                <w:bCs/>
                <w:color w:val="000000" w:themeColor="text1"/>
                <w:sz w:val="24"/>
                <w:szCs w:val="24"/>
                <w:lang w:val="hy-AM"/>
              </w:rPr>
              <w:t>«Ճանապարհային երթևեկության անվտանգության ապահովման մասին» օրենքի (այսուհետ՝Օրենք) 13-րդ հոդվածի 10-րդ մասի 1-ին կետի իրավկարգավորումներին։</w:t>
            </w:r>
          </w:p>
        </w:tc>
      </w:tr>
      <w:tr w:rsidR="003E456B" w:rsidRPr="000D5BBC" w14:paraId="4E8A5B87" w14:textId="77777777" w:rsidTr="00395865">
        <w:trPr>
          <w:trHeight w:val="6660"/>
        </w:trPr>
        <w:tc>
          <w:tcPr>
            <w:tcW w:w="8609" w:type="dxa"/>
          </w:tcPr>
          <w:p w14:paraId="47742BB3" w14:textId="7378D421" w:rsidR="003E456B" w:rsidRDefault="003E456B" w:rsidP="003E456B">
            <w:pPr>
              <w:spacing w:line="360" w:lineRule="auto"/>
              <w:ind w:left="252"/>
              <w:jc w:val="center"/>
              <w:rPr>
                <w:rFonts w:ascii="GHEA Grapalat" w:hAnsi="GHEA Grapalat" w:cs="GHEA Grapalat"/>
                <w:bCs/>
                <w:color w:val="000000" w:themeColor="text1"/>
                <w:sz w:val="24"/>
                <w:szCs w:val="24"/>
                <w:lang w:val="hy-AM"/>
              </w:rPr>
            </w:pPr>
            <w:r>
              <w:rPr>
                <w:rFonts w:ascii="GHEA Grapalat" w:hAnsi="GHEA Grapalat" w:cs="GHEA Grapalat"/>
                <w:bCs/>
                <w:color w:val="000000" w:themeColor="text1"/>
                <w:sz w:val="24"/>
                <w:szCs w:val="24"/>
                <w:lang w:val="hy-AM"/>
              </w:rPr>
              <w:lastRenderedPageBreak/>
              <w:t>Միևնույն</w:t>
            </w:r>
            <w:r>
              <w:rPr>
                <w:rFonts w:ascii="GHEA Grapalat" w:hAnsi="GHEA Grapalat" w:cs="GHEA Grapalat"/>
                <w:bCs/>
                <w:i/>
                <w:color w:val="000000" w:themeColor="text1"/>
                <w:sz w:val="24"/>
                <w:szCs w:val="24"/>
                <w:lang w:val="hy-AM"/>
              </w:rPr>
              <w:t xml:space="preserve"> </w:t>
            </w:r>
            <w:r>
              <w:rPr>
                <w:rFonts w:ascii="GHEA Grapalat" w:hAnsi="GHEA Grapalat" w:cs="GHEA Grapalat"/>
                <w:bCs/>
                <w:color w:val="000000" w:themeColor="text1"/>
                <w:sz w:val="24"/>
                <w:szCs w:val="24"/>
                <w:lang w:val="hy-AM"/>
              </w:rPr>
              <w:t xml:space="preserve">ժամանակ Նախագծով նախատեսվող կարգավորումները առաջարկում ենք սահմանել </w:t>
            </w:r>
            <w:r>
              <w:rPr>
                <w:rFonts w:ascii="GHEA Grapalat" w:eastAsia="Times New Roman" w:hAnsi="GHEA Grapalat"/>
                <w:sz w:val="24"/>
                <w:szCs w:val="24"/>
                <w:lang w:val="hy-AM"/>
              </w:rPr>
              <w:t>Որոշման</w:t>
            </w:r>
            <w:r>
              <w:rPr>
                <w:rFonts w:ascii="GHEA Grapalat" w:hAnsi="GHEA Grapalat" w:cs="GHEA Grapalat"/>
                <w:bCs/>
                <w:color w:val="000000" w:themeColor="text1"/>
                <w:sz w:val="24"/>
                <w:szCs w:val="24"/>
                <w:lang w:val="hy-AM"/>
              </w:rPr>
              <w:t xml:space="preserve"> շրջանակներում, հաշվի առնելով այն հանգամանքը, որ Նախագծով առաջարկվող դրույթները (Որոշմամբ նախատաեսված կարգավորումներց սահմանվող բացառությունները) գտնվում են Որոշմամբ նշված լիազորող նորմերի կարգավորման առար</w:t>
            </w:r>
            <w:bookmarkStart w:id="1" w:name="_GoBack"/>
            <w:bookmarkEnd w:id="1"/>
            <w:r>
              <w:rPr>
                <w:rFonts w:ascii="GHEA Grapalat" w:hAnsi="GHEA Grapalat" w:cs="GHEA Grapalat"/>
                <w:bCs/>
                <w:color w:val="000000" w:themeColor="text1"/>
                <w:sz w:val="24"/>
                <w:szCs w:val="24"/>
                <w:lang w:val="hy-AM"/>
              </w:rPr>
              <w:t>կայի շրջանակներում:</w:t>
            </w:r>
            <w:r>
              <w:rPr>
                <w:rFonts w:ascii="GHEA Grapalat" w:hAnsi="GHEA Grapalat" w:cs="GHEA Grapalat"/>
                <w:bCs/>
                <w:color w:val="000000" w:themeColor="text1"/>
                <w:sz w:val="24"/>
                <w:szCs w:val="24"/>
                <w:lang w:val="hy-AM"/>
              </w:rPr>
              <w:tab/>
            </w:r>
          </w:p>
        </w:tc>
        <w:tc>
          <w:tcPr>
            <w:tcW w:w="4431" w:type="dxa"/>
          </w:tcPr>
          <w:p w14:paraId="1CAA142F" w14:textId="77777777" w:rsidR="002978EF" w:rsidRPr="00395865" w:rsidRDefault="002978EF" w:rsidP="002978EF">
            <w:pPr>
              <w:spacing w:line="360" w:lineRule="auto"/>
              <w:jc w:val="center"/>
              <w:rPr>
                <w:rFonts w:ascii="GHEA Grapalat" w:hAnsi="GHEA Grapalat" w:cs="Sylfaen"/>
                <w:b/>
                <w:sz w:val="24"/>
                <w:szCs w:val="24"/>
                <w:lang w:val="hy-AM"/>
              </w:rPr>
            </w:pPr>
            <w:r w:rsidRPr="00395865">
              <w:rPr>
                <w:rFonts w:ascii="GHEA Grapalat" w:hAnsi="GHEA Grapalat" w:cs="Sylfaen"/>
                <w:b/>
                <w:sz w:val="24"/>
                <w:szCs w:val="24"/>
                <w:lang w:val="hy-AM"/>
              </w:rPr>
              <w:t>ՉԻ ընդունվել</w:t>
            </w:r>
          </w:p>
          <w:p w14:paraId="5D261486" w14:textId="77777777" w:rsidR="002978EF" w:rsidRDefault="002978EF" w:rsidP="002978EF">
            <w:pPr>
              <w:spacing w:line="360" w:lineRule="auto"/>
              <w:jc w:val="center"/>
              <w:rPr>
                <w:rFonts w:ascii="GHEA Grapalat" w:hAnsi="GHEA Grapalat" w:cs="Sylfaen"/>
                <w:bCs/>
                <w:sz w:val="24"/>
                <w:szCs w:val="24"/>
                <w:lang w:val="hy-AM"/>
              </w:rPr>
            </w:pPr>
          </w:p>
          <w:p w14:paraId="4EBD4845" w14:textId="215571B0" w:rsidR="002978EF" w:rsidRPr="003E456B" w:rsidRDefault="002978EF" w:rsidP="002978EF">
            <w:pPr>
              <w:spacing w:line="360" w:lineRule="auto"/>
              <w:jc w:val="center"/>
              <w:rPr>
                <w:rFonts w:ascii="GHEA Grapalat" w:hAnsi="GHEA Grapalat" w:cs="Sylfaen"/>
                <w:bCs/>
                <w:sz w:val="24"/>
                <w:szCs w:val="24"/>
                <w:lang w:val="hy-AM"/>
              </w:rPr>
            </w:pPr>
            <w:r>
              <w:rPr>
                <w:rFonts w:ascii="GHEA Grapalat" w:hAnsi="GHEA Grapalat" w:cs="Sylfaen"/>
                <w:bCs/>
                <w:sz w:val="24"/>
                <w:szCs w:val="24"/>
                <w:lang w:val="hy-AM"/>
              </w:rPr>
              <w:t>Նախագծով առաջարկվող իրավակարգավորումները պայմանավորված են կոնկրետ 1 իրադրության</w:t>
            </w:r>
            <w:r w:rsidR="00207D42">
              <w:rPr>
                <w:rFonts w:ascii="GHEA Grapalat" w:hAnsi="GHEA Grapalat" w:cs="Sylfaen"/>
                <w:bCs/>
                <w:sz w:val="24"/>
                <w:szCs w:val="24"/>
                <w:lang w:val="hy-AM"/>
              </w:rPr>
              <w:t xml:space="preserve"> և</w:t>
            </w:r>
            <w:r>
              <w:rPr>
                <w:rFonts w:ascii="GHEA Grapalat" w:hAnsi="GHEA Grapalat" w:cs="Sylfaen"/>
                <w:bCs/>
                <w:sz w:val="24"/>
                <w:szCs w:val="24"/>
                <w:lang w:val="hy-AM"/>
              </w:rPr>
              <w:t xml:space="preserve"> 1 իրավահարաբերության համար այն է՝ </w:t>
            </w:r>
            <w:r w:rsidRPr="002978EF">
              <w:rPr>
                <w:rFonts w:ascii="GHEA Grapalat" w:hAnsi="GHEA Grapalat" w:cs="Sylfaen"/>
                <w:bCs/>
                <w:sz w:val="24"/>
                <w:szCs w:val="24"/>
                <w:lang w:val="hy-AM"/>
              </w:rPr>
              <w:t>Լեռնային Ղարաբաղից բռնի տեղահանման արդյունքում Հայաստանի Հանրապետությունում ժամանակավոր պաշտպանության տակ վերցված կամ Հայաստանի Հանրապետության քաղաքացիություն ստացած (ունեցող) անձանց տրանսպորտային միջոցների պետական գրանց</w:t>
            </w:r>
            <w:r w:rsidR="00ED77C0">
              <w:rPr>
                <w:rFonts w:ascii="GHEA Grapalat" w:hAnsi="GHEA Grapalat" w:cs="Sylfaen"/>
                <w:bCs/>
                <w:sz w:val="24"/>
                <w:szCs w:val="24"/>
                <w:lang w:val="hy-AM"/>
              </w:rPr>
              <w:t>ումը</w:t>
            </w:r>
            <w:r w:rsidRPr="002978EF">
              <w:rPr>
                <w:rFonts w:ascii="GHEA Grapalat" w:hAnsi="GHEA Grapalat" w:cs="Sylfaen"/>
                <w:bCs/>
                <w:sz w:val="24"/>
                <w:szCs w:val="24"/>
                <w:lang w:val="hy-AM"/>
              </w:rPr>
              <w:t xml:space="preserve"> և պետական հաշվառման գործողությունների կատար</w:t>
            </w:r>
            <w:r w:rsidR="00ED77C0">
              <w:rPr>
                <w:rFonts w:ascii="GHEA Grapalat" w:hAnsi="GHEA Grapalat" w:cs="Sylfaen"/>
                <w:bCs/>
                <w:sz w:val="24"/>
                <w:szCs w:val="24"/>
                <w:lang w:val="hy-AM"/>
              </w:rPr>
              <w:t xml:space="preserve">ունը, իսկ ՀՀ կառավարության 2010 թվականի սեպտեմբերի 9-ի թիվ 1251-Ն որոշումը վերաբերում է համապատասխան իրավահարաբերություններ բոլոր </w:t>
            </w:r>
            <w:r w:rsidR="00ED77C0">
              <w:rPr>
                <w:rFonts w:ascii="GHEA Grapalat" w:hAnsi="GHEA Grapalat" w:cs="Sylfaen"/>
                <w:bCs/>
                <w:sz w:val="24"/>
                <w:szCs w:val="24"/>
                <w:lang w:val="hy-AM"/>
              </w:rPr>
              <w:lastRenderedPageBreak/>
              <w:t xml:space="preserve">դեպքերին։ Հաշվի առնելով վերոգրյալը, գտնում ենք, որ </w:t>
            </w:r>
            <w:r w:rsidR="00ED77C0" w:rsidRPr="00ED77C0">
              <w:rPr>
                <w:rFonts w:ascii="GHEA Grapalat" w:hAnsi="GHEA Grapalat" w:cs="Sylfaen"/>
                <w:bCs/>
                <w:sz w:val="24"/>
                <w:szCs w:val="24"/>
                <w:lang w:val="hy-AM"/>
              </w:rPr>
              <w:t xml:space="preserve">ՀՀ կառավարության 2010 թվականի սեպտեմբերի 9-ի թիվ </w:t>
            </w:r>
            <w:r w:rsidR="00ED77C0">
              <w:rPr>
                <w:rFonts w:ascii="GHEA Grapalat" w:hAnsi="GHEA Grapalat" w:cs="Sylfaen"/>
                <w:bCs/>
                <w:sz w:val="24"/>
                <w:szCs w:val="24"/>
                <w:lang w:val="hy-AM"/>
              </w:rPr>
              <w:t xml:space="preserve">1251-Ն որոշմամբ սահմանված իրավակարգավորումներից բացարություն սահմանելը նույն որոշմամբ նպատակահարմար չէ։ </w:t>
            </w:r>
          </w:p>
        </w:tc>
      </w:tr>
      <w:bookmarkEnd w:id="0"/>
    </w:tbl>
    <w:p w14:paraId="724BF59F" w14:textId="77777777" w:rsidR="00D766BA" w:rsidRPr="001C75CB" w:rsidRDefault="00D766BA" w:rsidP="00B253B0">
      <w:pPr>
        <w:spacing w:line="360" w:lineRule="auto"/>
        <w:ind w:right="-223"/>
        <w:rPr>
          <w:rFonts w:ascii="GHEA Grapalat" w:hAnsi="GHEA Grapalat"/>
          <w:b/>
          <w:sz w:val="24"/>
          <w:szCs w:val="24"/>
          <w:lang w:val="hy-AM"/>
        </w:rPr>
      </w:pPr>
    </w:p>
    <w:p w14:paraId="671ABE1C" w14:textId="77777777" w:rsidR="00D766BA" w:rsidRDefault="00D766BA" w:rsidP="00D766BA">
      <w:pPr>
        <w:spacing w:line="360" w:lineRule="auto"/>
        <w:ind w:right="-223"/>
        <w:jc w:val="right"/>
        <w:rPr>
          <w:rFonts w:ascii="GHEA Grapalat" w:hAnsi="GHEA Grapalat"/>
          <w:b/>
          <w:sz w:val="24"/>
          <w:szCs w:val="24"/>
        </w:rPr>
      </w:pPr>
      <w:r w:rsidRPr="0076674A">
        <w:rPr>
          <w:rFonts w:ascii="GHEA Grapalat" w:hAnsi="GHEA Grapalat"/>
          <w:b/>
          <w:sz w:val="24"/>
          <w:szCs w:val="24"/>
        </w:rPr>
        <w:t>ՀՀ ՆԵՐՔԻՆ ԳՈՐԾԵՐԻ ՆԱԽԱՐԱՐՈՒԹՅՈՒՆ</w:t>
      </w:r>
    </w:p>
    <w:p w14:paraId="41247A31" w14:textId="249AFA66" w:rsidR="00515674" w:rsidRPr="00D766BA" w:rsidRDefault="00515674" w:rsidP="00D766BA"/>
    <w:sectPr w:rsidR="00515674" w:rsidRPr="00D766BA" w:rsidSect="00395865">
      <w:pgSz w:w="15840" w:h="12240" w:orient="landscape"/>
      <w:pgMar w:top="720" w:right="1440" w:bottom="142"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E7D4ED" w14:textId="77777777" w:rsidR="00A4330A" w:rsidRDefault="00A4330A" w:rsidP="008502DC">
      <w:pPr>
        <w:spacing w:after="0" w:line="240" w:lineRule="auto"/>
      </w:pPr>
      <w:r>
        <w:separator/>
      </w:r>
    </w:p>
  </w:endnote>
  <w:endnote w:type="continuationSeparator" w:id="0">
    <w:p w14:paraId="73BAFE9D" w14:textId="77777777" w:rsidR="00A4330A" w:rsidRDefault="00A4330A"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98D5B" w14:textId="77777777" w:rsidR="00A4330A" w:rsidRDefault="00A4330A" w:rsidP="008502DC">
      <w:pPr>
        <w:spacing w:after="0" w:line="240" w:lineRule="auto"/>
      </w:pPr>
      <w:r>
        <w:separator/>
      </w:r>
    </w:p>
  </w:footnote>
  <w:footnote w:type="continuationSeparator" w:id="0">
    <w:p w14:paraId="68E8A298" w14:textId="77777777" w:rsidR="00A4330A" w:rsidRDefault="00A4330A" w:rsidP="0085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1"/>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4A95"/>
    <w:rsid w:val="00026F5E"/>
    <w:rsid w:val="0003161B"/>
    <w:rsid w:val="0003356B"/>
    <w:rsid w:val="0003365B"/>
    <w:rsid w:val="00035A43"/>
    <w:rsid w:val="000402B8"/>
    <w:rsid w:val="00040BDB"/>
    <w:rsid w:val="000529C5"/>
    <w:rsid w:val="000575B5"/>
    <w:rsid w:val="000604F9"/>
    <w:rsid w:val="000710D0"/>
    <w:rsid w:val="000723D8"/>
    <w:rsid w:val="00074949"/>
    <w:rsid w:val="00076828"/>
    <w:rsid w:val="000800DB"/>
    <w:rsid w:val="000802F9"/>
    <w:rsid w:val="00090EF4"/>
    <w:rsid w:val="00094137"/>
    <w:rsid w:val="0009474A"/>
    <w:rsid w:val="00094B2E"/>
    <w:rsid w:val="000957EF"/>
    <w:rsid w:val="000A3A64"/>
    <w:rsid w:val="000A4A19"/>
    <w:rsid w:val="000C14AF"/>
    <w:rsid w:val="000C1989"/>
    <w:rsid w:val="000C47CF"/>
    <w:rsid w:val="000C50EF"/>
    <w:rsid w:val="000C74D9"/>
    <w:rsid w:val="000D05F9"/>
    <w:rsid w:val="000D1680"/>
    <w:rsid w:val="000D5BBC"/>
    <w:rsid w:val="000D5D76"/>
    <w:rsid w:val="000D7661"/>
    <w:rsid w:val="000E3226"/>
    <w:rsid w:val="000E51D3"/>
    <w:rsid w:val="000F3D30"/>
    <w:rsid w:val="00100B3E"/>
    <w:rsid w:val="00104957"/>
    <w:rsid w:val="00104BF3"/>
    <w:rsid w:val="00105F2B"/>
    <w:rsid w:val="00106E76"/>
    <w:rsid w:val="00115EE2"/>
    <w:rsid w:val="00116981"/>
    <w:rsid w:val="001176D0"/>
    <w:rsid w:val="001202DD"/>
    <w:rsid w:val="00122335"/>
    <w:rsid w:val="001232BB"/>
    <w:rsid w:val="001266FE"/>
    <w:rsid w:val="00130F81"/>
    <w:rsid w:val="00131801"/>
    <w:rsid w:val="00132E0F"/>
    <w:rsid w:val="00132FCC"/>
    <w:rsid w:val="00140C96"/>
    <w:rsid w:val="001418B6"/>
    <w:rsid w:val="00143203"/>
    <w:rsid w:val="00143F6D"/>
    <w:rsid w:val="001455EB"/>
    <w:rsid w:val="00145739"/>
    <w:rsid w:val="00146521"/>
    <w:rsid w:val="00150ABB"/>
    <w:rsid w:val="0015226C"/>
    <w:rsid w:val="001605A4"/>
    <w:rsid w:val="0016106A"/>
    <w:rsid w:val="00165A6E"/>
    <w:rsid w:val="00172739"/>
    <w:rsid w:val="00172953"/>
    <w:rsid w:val="00177D55"/>
    <w:rsid w:val="001815AC"/>
    <w:rsid w:val="0018215D"/>
    <w:rsid w:val="001866E4"/>
    <w:rsid w:val="00190364"/>
    <w:rsid w:val="00190E2C"/>
    <w:rsid w:val="00192CA9"/>
    <w:rsid w:val="001934D7"/>
    <w:rsid w:val="001944EE"/>
    <w:rsid w:val="00196409"/>
    <w:rsid w:val="00197381"/>
    <w:rsid w:val="001A1AF9"/>
    <w:rsid w:val="001A1EC1"/>
    <w:rsid w:val="001B0A98"/>
    <w:rsid w:val="001B319A"/>
    <w:rsid w:val="001B41A9"/>
    <w:rsid w:val="001B57D8"/>
    <w:rsid w:val="001B5DCC"/>
    <w:rsid w:val="001C3ABD"/>
    <w:rsid w:val="001C56A0"/>
    <w:rsid w:val="001C6912"/>
    <w:rsid w:val="001C75CB"/>
    <w:rsid w:val="001D1E0C"/>
    <w:rsid w:val="001D4435"/>
    <w:rsid w:val="001E3DB2"/>
    <w:rsid w:val="001E4BE3"/>
    <w:rsid w:val="001E4C38"/>
    <w:rsid w:val="001F0463"/>
    <w:rsid w:val="001F1C89"/>
    <w:rsid w:val="001F4C0F"/>
    <w:rsid w:val="001F5F48"/>
    <w:rsid w:val="001F60BC"/>
    <w:rsid w:val="001F7F26"/>
    <w:rsid w:val="002003CC"/>
    <w:rsid w:val="00201635"/>
    <w:rsid w:val="0020259A"/>
    <w:rsid w:val="002026CD"/>
    <w:rsid w:val="00204BF0"/>
    <w:rsid w:val="00204E81"/>
    <w:rsid w:val="0020574A"/>
    <w:rsid w:val="00207D42"/>
    <w:rsid w:val="00212180"/>
    <w:rsid w:val="00212CAB"/>
    <w:rsid w:val="00222E1C"/>
    <w:rsid w:val="00231F17"/>
    <w:rsid w:val="0023268F"/>
    <w:rsid w:val="0023692C"/>
    <w:rsid w:val="00237F37"/>
    <w:rsid w:val="0024294B"/>
    <w:rsid w:val="00244066"/>
    <w:rsid w:val="00244F83"/>
    <w:rsid w:val="002569FB"/>
    <w:rsid w:val="00257E6D"/>
    <w:rsid w:val="002619C3"/>
    <w:rsid w:val="00262673"/>
    <w:rsid w:val="00263056"/>
    <w:rsid w:val="00271DB3"/>
    <w:rsid w:val="00275F45"/>
    <w:rsid w:val="0028110D"/>
    <w:rsid w:val="002920F4"/>
    <w:rsid w:val="00292B51"/>
    <w:rsid w:val="00297205"/>
    <w:rsid w:val="002978EF"/>
    <w:rsid w:val="002A02BB"/>
    <w:rsid w:val="002A3C23"/>
    <w:rsid w:val="002B3B44"/>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6154"/>
    <w:rsid w:val="0031019A"/>
    <w:rsid w:val="00310ECD"/>
    <w:rsid w:val="00321F5D"/>
    <w:rsid w:val="0032458C"/>
    <w:rsid w:val="003248C9"/>
    <w:rsid w:val="003250F0"/>
    <w:rsid w:val="00325734"/>
    <w:rsid w:val="00325BE3"/>
    <w:rsid w:val="00327066"/>
    <w:rsid w:val="003310E0"/>
    <w:rsid w:val="0033157B"/>
    <w:rsid w:val="003369FE"/>
    <w:rsid w:val="00342011"/>
    <w:rsid w:val="00346851"/>
    <w:rsid w:val="00353132"/>
    <w:rsid w:val="003549AD"/>
    <w:rsid w:val="00360F8F"/>
    <w:rsid w:val="00362EE7"/>
    <w:rsid w:val="003659AE"/>
    <w:rsid w:val="00366836"/>
    <w:rsid w:val="00367B46"/>
    <w:rsid w:val="0037231E"/>
    <w:rsid w:val="00374548"/>
    <w:rsid w:val="0038010F"/>
    <w:rsid w:val="003802B4"/>
    <w:rsid w:val="0038144B"/>
    <w:rsid w:val="003845C9"/>
    <w:rsid w:val="00391A04"/>
    <w:rsid w:val="00395865"/>
    <w:rsid w:val="003A0447"/>
    <w:rsid w:val="003A3A19"/>
    <w:rsid w:val="003B5769"/>
    <w:rsid w:val="003B7BB9"/>
    <w:rsid w:val="003D06A7"/>
    <w:rsid w:val="003E0C9E"/>
    <w:rsid w:val="003E0EAA"/>
    <w:rsid w:val="003E1314"/>
    <w:rsid w:val="003E40D7"/>
    <w:rsid w:val="003E456B"/>
    <w:rsid w:val="003E52B7"/>
    <w:rsid w:val="003E6ACF"/>
    <w:rsid w:val="003E7AB2"/>
    <w:rsid w:val="003F1246"/>
    <w:rsid w:val="003F2DDE"/>
    <w:rsid w:val="003F3015"/>
    <w:rsid w:val="003F4474"/>
    <w:rsid w:val="003F7CC9"/>
    <w:rsid w:val="0040006D"/>
    <w:rsid w:val="0040099A"/>
    <w:rsid w:val="004109CA"/>
    <w:rsid w:val="004116BD"/>
    <w:rsid w:val="00411B9A"/>
    <w:rsid w:val="00411DDA"/>
    <w:rsid w:val="004141FF"/>
    <w:rsid w:val="004174D2"/>
    <w:rsid w:val="00420373"/>
    <w:rsid w:val="00422AA1"/>
    <w:rsid w:val="00423DB7"/>
    <w:rsid w:val="004240D7"/>
    <w:rsid w:val="004266A0"/>
    <w:rsid w:val="00427323"/>
    <w:rsid w:val="0042736C"/>
    <w:rsid w:val="00431AAF"/>
    <w:rsid w:val="004330D8"/>
    <w:rsid w:val="004355A5"/>
    <w:rsid w:val="004376BE"/>
    <w:rsid w:val="004519ED"/>
    <w:rsid w:val="004522F2"/>
    <w:rsid w:val="00461188"/>
    <w:rsid w:val="00462DFF"/>
    <w:rsid w:val="004641ED"/>
    <w:rsid w:val="00466898"/>
    <w:rsid w:val="0046782D"/>
    <w:rsid w:val="00475705"/>
    <w:rsid w:val="0048034F"/>
    <w:rsid w:val="00482C9E"/>
    <w:rsid w:val="00487B19"/>
    <w:rsid w:val="00491DDA"/>
    <w:rsid w:val="004A0A69"/>
    <w:rsid w:val="004A0D2E"/>
    <w:rsid w:val="004A20D4"/>
    <w:rsid w:val="004A4674"/>
    <w:rsid w:val="004B4C42"/>
    <w:rsid w:val="004B4E98"/>
    <w:rsid w:val="004B550B"/>
    <w:rsid w:val="004C5EF2"/>
    <w:rsid w:val="004D079A"/>
    <w:rsid w:val="004D10D2"/>
    <w:rsid w:val="004D38C9"/>
    <w:rsid w:val="004D7A63"/>
    <w:rsid w:val="004E101A"/>
    <w:rsid w:val="004E2783"/>
    <w:rsid w:val="004E290C"/>
    <w:rsid w:val="004E318F"/>
    <w:rsid w:val="004E5560"/>
    <w:rsid w:val="004F1F3D"/>
    <w:rsid w:val="004F76C6"/>
    <w:rsid w:val="005068AB"/>
    <w:rsid w:val="005105FA"/>
    <w:rsid w:val="00510DFE"/>
    <w:rsid w:val="00511F62"/>
    <w:rsid w:val="00515674"/>
    <w:rsid w:val="00525D9E"/>
    <w:rsid w:val="00527502"/>
    <w:rsid w:val="00532B30"/>
    <w:rsid w:val="0053786B"/>
    <w:rsid w:val="00542223"/>
    <w:rsid w:val="005503B3"/>
    <w:rsid w:val="00551F62"/>
    <w:rsid w:val="00553730"/>
    <w:rsid w:val="00564FC8"/>
    <w:rsid w:val="005711DA"/>
    <w:rsid w:val="00571F63"/>
    <w:rsid w:val="00574244"/>
    <w:rsid w:val="00574808"/>
    <w:rsid w:val="00575346"/>
    <w:rsid w:val="00576217"/>
    <w:rsid w:val="0057621B"/>
    <w:rsid w:val="00576280"/>
    <w:rsid w:val="00590625"/>
    <w:rsid w:val="005A12CF"/>
    <w:rsid w:val="005A14F2"/>
    <w:rsid w:val="005A223E"/>
    <w:rsid w:val="005A6352"/>
    <w:rsid w:val="005B3B7D"/>
    <w:rsid w:val="005B4FC1"/>
    <w:rsid w:val="005B5148"/>
    <w:rsid w:val="005B5799"/>
    <w:rsid w:val="005B5ECE"/>
    <w:rsid w:val="005D0969"/>
    <w:rsid w:val="005D4057"/>
    <w:rsid w:val="005D5DD9"/>
    <w:rsid w:val="005E3D00"/>
    <w:rsid w:val="005E6EEB"/>
    <w:rsid w:val="005F32AE"/>
    <w:rsid w:val="005F49A7"/>
    <w:rsid w:val="00604E9D"/>
    <w:rsid w:val="006055EC"/>
    <w:rsid w:val="006074A0"/>
    <w:rsid w:val="00622C3B"/>
    <w:rsid w:val="00623CD2"/>
    <w:rsid w:val="006242C6"/>
    <w:rsid w:val="0062524E"/>
    <w:rsid w:val="00633528"/>
    <w:rsid w:val="00641789"/>
    <w:rsid w:val="00642AB5"/>
    <w:rsid w:val="00643D84"/>
    <w:rsid w:val="00644BFE"/>
    <w:rsid w:val="00646D97"/>
    <w:rsid w:val="00647238"/>
    <w:rsid w:val="00647EF2"/>
    <w:rsid w:val="0065386A"/>
    <w:rsid w:val="0065470C"/>
    <w:rsid w:val="00655930"/>
    <w:rsid w:val="0067036D"/>
    <w:rsid w:val="00670E00"/>
    <w:rsid w:val="00672E46"/>
    <w:rsid w:val="00675875"/>
    <w:rsid w:val="00686AB2"/>
    <w:rsid w:val="00691623"/>
    <w:rsid w:val="00692B23"/>
    <w:rsid w:val="00692E32"/>
    <w:rsid w:val="00693D97"/>
    <w:rsid w:val="006979A8"/>
    <w:rsid w:val="006A25AA"/>
    <w:rsid w:val="006A4C00"/>
    <w:rsid w:val="006A5F70"/>
    <w:rsid w:val="006B030D"/>
    <w:rsid w:val="006B081C"/>
    <w:rsid w:val="006B35CC"/>
    <w:rsid w:val="006B438C"/>
    <w:rsid w:val="006B5DF6"/>
    <w:rsid w:val="006C1D3D"/>
    <w:rsid w:val="006C3EA5"/>
    <w:rsid w:val="006D1F7A"/>
    <w:rsid w:val="006D5C95"/>
    <w:rsid w:val="006D63B1"/>
    <w:rsid w:val="006D7E3D"/>
    <w:rsid w:val="006E08F4"/>
    <w:rsid w:val="006E3800"/>
    <w:rsid w:val="006F6B03"/>
    <w:rsid w:val="006F71BC"/>
    <w:rsid w:val="006F75FE"/>
    <w:rsid w:val="006F793F"/>
    <w:rsid w:val="00701556"/>
    <w:rsid w:val="00702C8F"/>
    <w:rsid w:val="00704217"/>
    <w:rsid w:val="007063D0"/>
    <w:rsid w:val="007331A1"/>
    <w:rsid w:val="007335B8"/>
    <w:rsid w:val="007404AE"/>
    <w:rsid w:val="0074088F"/>
    <w:rsid w:val="00741130"/>
    <w:rsid w:val="00742494"/>
    <w:rsid w:val="00743A4B"/>
    <w:rsid w:val="00746201"/>
    <w:rsid w:val="00757702"/>
    <w:rsid w:val="007630E1"/>
    <w:rsid w:val="00763CFB"/>
    <w:rsid w:val="00764AF7"/>
    <w:rsid w:val="0076674A"/>
    <w:rsid w:val="0076788D"/>
    <w:rsid w:val="00770362"/>
    <w:rsid w:val="00772E31"/>
    <w:rsid w:val="00773722"/>
    <w:rsid w:val="007750BF"/>
    <w:rsid w:val="00781629"/>
    <w:rsid w:val="007816D5"/>
    <w:rsid w:val="00782501"/>
    <w:rsid w:val="00783E62"/>
    <w:rsid w:val="0078515F"/>
    <w:rsid w:val="00790A6F"/>
    <w:rsid w:val="00791E0E"/>
    <w:rsid w:val="00793BED"/>
    <w:rsid w:val="00793CE5"/>
    <w:rsid w:val="00794384"/>
    <w:rsid w:val="007A074E"/>
    <w:rsid w:val="007A1164"/>
    <w:rsid w:val="007A33F3"/>
    <w:rsid w:val="007A5476"/>
    <w:rsid w:val="007A59F3"/>
    <w:rsid w:val="007B40FE"/>
    <w:rsid w:val="007B54DF"/>
    <w:rsid w:val="007C1A4F"/>
    <w:rsid w:val="007C533E"/>
    <w:rsid w:val="007D5252"/>
    <w:rsid w:val="007E3190"/>
    <w:rsid w:val="007F0FAD"/>
    <w:rsid w:val="00801841"/>
    <w:rsid w:val="008068A3"/>
    <w:rsid w:val="0080767E"/>
    <w:rsid w:val="00814BF4"/>
    <w:rsid w:val="0081501A"/>
    <w:rsid w:val="00817C62"/>
    <w:rsid w:val="00822BED"/>
    <w:rsid w:val="00823F93"/>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45A9"/>
    <w:rsid w:val="008754FA"/>
    <w:rsid w:val="008767C3"/>
    <w:rsid w:val="00881065"/>
    <w:rsid w:val="00885812"/>
    <w:rsid w:val="00891E8D"/>
    <w:rsid w:val="008A09F0"/>
    <w:rsid w:val="008B16C7"/>
    <w:rsid w:val="008B6DC5"/>
    <w:rsid w:val="008B7841"/>
    <w:rsid w:val="008C048C"/>
    <w:rsid w:val="008C2166"/>
    <w:rsid w:val="008C3AD0"/>
    <w:rsid w:val="008C64C3"/>
    <w:rsid w:val="008C6DD9"/>
    <w:rsid w:val="008D3E3A"/>
    <w:rsid w:val="008D48FE"/>
    <w:rsid w:val="008D5CF8"/>
    <w:rsid w:val="008D633A"/>
    <w:rsid w:val="008D6831"/>
    <w:rsid w:val="008E2FA4"/>
    <w:rsid w:val="008E387A"/>
    <w:rsid w:val="008E424C"/>
    <w:rsid w:val="008E5116"/>
    <w:rsid w:val="008E56E8"/>
    <w:rsid w:val="008E67B3"/>
    <w:rsid w:val="008E6B48"/>
    <w:rsid w:val="008F2425"/>
    <w:rsid w:val="008F2505"/>
    <w:rsid w:val="00901BC3"/>
    <w:rsid w:val="00910CAE"/>
    <w:rsid w:val="00913AC4"/>
    <w:rsid w:val="00913C8F"/>
    <w:rsid w:val="00914F26"/>
    <w:rsid w:val="00920C3B"/>
    <w:rsid w:val="00922149"/>
    <w:rsid w:val="00923127"/>
    <w:rsid w:val="00932309"/>
    <w:rsid w:val="00935006"/>
    <w:rsid w:val="0094312A"/>
    <w:rsid w:val="00951173"/>
    <w:rsid w:val="0095344B"/>
    <w:rsid w:val="00953DBD"/>
    <w:rsid w:val="00962ED9"/>
    <w:rsid w:val="009650A9"/>
    <w:rsid w:val="00975B4A"/>
    <w:rsid w:val="00976173"/>
    <w:rsid w:val="00977E51"/>
    <w:rsid w:val="00982803"/>
    <w:rsid w:val="009841BB"/>
    <w:rsid w:val="0098434E"/>
    <w:rsid w:val="009843B2"/>
    <w:rsid w:val="00984915"/>
    <w:rsid w:val="009858D8"/>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1190C"/>
    <w:rsid w:val="00A125A5"/>
    <w:rsid w:val="00A12925"/>
    <w:rsid w:val="00A2374C"/>
    <w:rsid w:val="00A23B68"/>
    <w:rsid w:val="00A31F78"/>
    <w:rsid w:val="00A34151"/>
    <w:rsid w:val="00A40F34"/>
    <w:rsid w:val="00A4330A"/>
    <w:rsid w:val="00A4445E"/>
    <w:rsid w:val="00A46566"/>
    <w:rsid w:val="00A468C4"/>
    <w:rsid w:val="00A523AA"/>
    <w:rsid w:val="00A547EE"/>
    <w:rsid w:val="00A6195F"/>
    <w:rsid w:val="00A633CD"/>
    <w:rsid w:val="00A6713C"/>
    <w:rsid w:val="00A725E9"/>
    <w:rsid w:val="00A72DD9"/>
    <w:rsid w:val="00A779DB"/>
    <w:rsid w:val="00A8595E"/>
    <w:rsid w:val="00A935A8"/>
    <w:rsid w:val="00A93DB3"/>
    <w:rsid w:val="00A94B46"/>
    <w:rsid w:val="00A9520F"/>
    <w:rsid w:val="00A961A2"/>
    <w:rsid w:val="00A97CFA"/>
    <w:rsid w:val="00AA40F3"/>
    <w:rsid w:val="00AA42D9"/>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3A88"/>
    <w:rsid w:val="00B22655"/>
    <w:rsid w:val="00B253B0"/>
    <w:rsid w:val="00B26C00"/>
    <w:rsid w:val="00B32541"/>
    <w:rsid w:val="00B3284A"/>
    <w:rsid w:val="00B45624"/>
    <w:rsid w:val="00B52ED7"/>
    <w:rsid w:val="00B556CD"/>
    <w:rsid w:val="00B604F0"/>
    <w:rsid w:val="00B63C87"/>
    <w:rsid w:val="00B64F15"/>
    <w:rsid w:val="00B772C1"/>
    <w:rsid w:val="00B80D5B"/>
    <w:rsid w:val="00B82993"/>
    <w:rsid w:val="00B82BED"/>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64F9"/>
    <w:rsid w:val="00C06694"/>
    <w:rsid w:val="00C1066D"/>
    <w:rsid w:val="00C11FBA"/>
    <w:rsid w:val="00C1509F"/>
    <w:rsid w:val="00C15E86"/>
    <w:rsid w:val="00C16F5E"/>
    <w:rsid w:val="00C22752"/>
    <w:rsid w:val="00C25DFC"/>
    <w:rsid w:val="00C370F1"/>
    <w:rsid w:val="00C441CC"/>
    <w:rsid w:val="00C461DC"/>
    <w:rsid w:val="00C571B1"/>
    <w:rsid w:val="00C600AB"/>
    <w:rsid w:val="00C60E1C"/>
    <w:rsid w:val="00C62F26"/>
    <w:rsid w:val="00C63510"/>
    <w:rsid w:val="00C64B24"/>
    <w:rsid w:val="00C66337"/>
    <w:rsid w:val="00C722C8"/>
    <w:rsid w:val="00C75465"/>
    <w:rsid w:val="00C8344C"/>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430"/>
    <w:rsid w:val="00CF6A09"/>
    <w:rsid w:val="00D0459E"/>
    <w:rsid w:val="00D125E2"/>
    <w:rsid w:val="00D17BA1"/>
    <w:rsid w:val="00D274F8"/>
    <w:rsid w:val="00D277D2"/>
    <w:rsid w:val="00D30387"/>
    <w:rsid w:val="00D34847"/>
    <w:rsid w:val="00D4203E"/>
    <w:rsid w:val="00D45776"/>
    <w:rsid w:val="00D5775E"/>
    <w:rsid w:val="00D64911"/>
    <w:rsid w:val="00D6777D"/>
    <w:rsid w:val="00D736E6"/>
    <w:rsid w:val="00D766BA"/>
    <w:rsid w:val="00D7750B"/>
    <w:rsid w:val="00D91F65"/>
    <w:rsid w:val="00D92B6F"/>
    <w:rsid w:val="00D95637"/>
    <w:rsid w:val="00D95FCF"/>
    <w:rsid w:val="00DA2016"/>
    <w:rsid w:val="00DA3404"/>
    <w:rsid w:val="00DB7CB4"/>
    <w:rsid w:val="00DC1620"/>
    <w:rsid w:val="00DC6560"/>
    <w:rsid w:val="00DE2F6C"/>
    <w:rsid w:val="00DE527F"/>
    <w:rsid w:val="00DE6802"/>
    <w:rsid w:val="00DF0EB8"/>
    <w:rsid w:val="00DF107A"/>
    <w:rsid w:val="00DF1589"/>
    <w:rsid w:val="00E00759"/>
    <w:rsid w:val="00E0697C"/>
    <w:rsid w:val="00E11382"/>
    <w:rsid w:val="00E116F8"/>
    <w:rsid w:val="00E13491"/>
    <w:rsid w:val="00E13883"/>
    <w:rsid w:val="00E170D6"/>
    <w:rsid w:val="00E2219B"/>
    <w:rsid w:val="00E22BC7"/>
    <w:rsid w:val="00E25F74"/>
    <w:rsid w:val="00E261C5"/>
    <w:rsid w:val="00E31227"/>
    <w:rsid w:val="00E329D5"/>
    <w:rsid w:val="00E336DD"/>
    <w:rsid w:val="00E447EC"/>
    <w:rsid w:val="00E45650"/>
    <w:rsid w:val="00E47C54"/>
    <w:rsid w:val="00E52BB2"/>
    <w:rsid w:val="00E6188A"/>
    <w:rsid w:val="00E62308"/>
    <w:rsid w:val="00E626C8"/>
    <w:rsid w:val="00E6329A"/>
    <w:rsid w:val="00E674DD"/>
    <w:rsid w:val="00E711AB"/>
    <w:rsid w:val="00E72373"/>
    <w:rsid w:val="00E730AB"/>
    <w:rsid w:val="00E86200"/>
    <w:rsid w:val="00E865F5"/>
    <w:rsid w:val="00E87580"/>
    <w:rsid w:val="00E9011A"/>
    <w:rsid w:val="00E91816"/>
    <w:rsid w:val="00EA3558"/>
    <w:rsid w:val="00EA419B"/>
    <w:rsid w:val="00EB68A1"/>
    <w:rsid w:val="00EC4A99"/>
    <w:rsid w:val="00EC4D1B"/>
    <w:rsid w:val="00EC57D7"/>
    <w:rsid w:val="00ED04E6"/>
    <w:rsid w:val="00ED0C55"/>
    <w:rsid w:val="00ED198B"/>
    <w:rsid w:val="00ED3E8E"/>
    <w:rsid w:val="00ED77C0"/>
    <w:rsid w:val="00EE0804"/>
    <w:rsid w:val="00EE0D5E"/>
    <w:rsid w:val="00EE49D9"/>
    <w:rsid w:val="00EE787D"/>
    <w:rsid w:val="00EF1678"/>
    <w:rsid w:val="00EF22C6"/>
    <w:rsid w:val="00EF3EB0"/>
    <w:rsid w:val="00EF3FD7"/>
    <w:rsid w:val="00EF71FC"/>
    <w:rsid w:val="00EF7D54"/>
    <w:rsid w:val="00F03DDB"/>
    <w:rsid w:val="00F03DE8"/>
    <w:rsid w:val="00F1190F"/>
    <w:rsid w:val="00F1488B"/>
    <w:rsid w:val="00F14AF7"/>
    <w:rsid w:val="00F17913"/>
    <w:rsid w:val="00F2613E"/>
    <w:rsid w:val="00F369B3"/>
    <w:rsid w:val="00F5029E"/>
    <w:rsid w:val="00F51F3C"/>
    <w:rsid w:val="00F54C29"/>
    <w:rsid w:val="00F56564"/>
    <w:rsid w:val="00F57644"/>
    <w:rsid w:val="00F579FD"/>
    <w:rsid w:val="00F604D6"/>
    <w:rsid w:val="00F6074B"/>
    <w:rsid w:val="00F62AAA"/>
    <w:rsid w:val="00F65A06"/>
    <w:rsid w:val="00F70F3C"/>
    <w:rsid w:val="00F7423C"/>
    <w:rsid w:val="00F74964"/>
    <w:rsid w:val="00F76966"/>
    <w:rsid w:val="00F76E1E"/>
    <w:rsid w:val="00F77431"/>
    <w:rsid w:val="00F827DD"/>
    <w:rsid w:val="00F86D9F"/>
    <w:rsid w:val="00F91655"/>
    <w:rsid w:val="00F93160"/>
    <w:rsid w:val="00F94999"/>
    <w:rsid w:val="00F95146"/>
    <w:rsid w:val="00F9775A"/>
    <w:rsid w:val="00F97912"/>
    <w:rsid w:val="00FA08EB"/>
    <w:rsid w:val="00FA1A2A"/>
    <w:rsid w:val="00FC1829"/>
    <w:rsid w:val="00FC3D5C"/>
    <w:rsid w:val="00FC536C"/>
    <w:rsid w:val="00FC7519"/>
    <w:rsid w:val="00FD57C2"/>
    <w:rsid w:val="00FE3083"/>
    <w:rsid w:val="00FE4B3B"/>
    <w:rsid w:val="00FE68C3"/>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6BA"/>
  </w:style>
  <w:style w:type="paragraph" w:styleId="1">
    <w:name w:val="heading 1"/>
    <w:basedOn w:val="a"/>
    <w:next w:val="a"/>
    <w:link w:val="10"/>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D277D2"/>
    <w:pPr>
      <w:ind w:left="720"/>
      <w:contextualSpacing/>
    </w:pPr>
  </w:style>
  <w:style w:type="character" w:styleId="a6">
    <w:name w:val="Strong"/>
    <w:basedOn w:val="a0"/>
    <w:uiPriority w:val="22"/>
    <w:qFormat/>
    <w:rsid w:val="005F49A7"/>
    <w:rPr>
      <w:b/>
      <w:bCs/>
    </w:rPr>
  </w:style>
  <w:style w:type="paragraph" w:styleId="a7">
    <w:name w:val="header"/>
    <w:basedOn w:val="a"/>
    <w:link w:val="a8"/>
    <w:uiPriority w:val="99"/>
    <w:unhideWhenUsed/>
    <w:rsid w:val="008502DC"/>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502DC"/>
  </w:style>
  <w:style w:type="paragraph" w:styleId="a9">
    <w:name w:val="footer"/>
    <w:basedOn w:val="a"/>
    <w:link w:val="aa"/>
    <w:uiPriority w:val="99"/>
    <w:unhideWhenUsed/>
    <w:rsid w:val="008502DC"/>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502DC"/>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c"/>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8407D2"/>
  </w:style>
  <w:style w:type="character" w:styleId="ad">
    <w:name w:val="Emphasis"/>
    <w:basedOn w:val="a0"/>
    <w:uiPriority w:val="20"/>
    <w:qFormat/>
    <w:rsid w:val="002E6CA5"/>
    <w:rPr>
      <w:i/>
      <w:iCs/>
    </w:rPr>
  </w:style>
  <w:style w:type="character" w:customStyle="1" w:styleId="ae">
    <w:name w:val="Основной текст Знак"/>
    <w:basedOn w:val="a0"/>
    <w:link w:val="af"/>
    <w:qFormat/>
    <w:rsid w:val="004E101A"/>
    <w:rPr>
      <w:rFonts w:ascii="Calibri" w:eastAsia="Calibri" w:hAnsi="Calibri"/>
      <w:color w:val="00000A"/>
    </w:rPr>
  </w:style>
  <w:style w:type="paragraph" w:styleId="af">
    <w:name w:val="Body Text"/>
    <w:basedOn w:val="a"/>
    <w:link w:val="ae"/>
    <w:rsid w:val="004E101A"/>
    <w:pPr>
      <w:spacing w:after="140" w:line="276" w:lineRule="auto"/>
    </w:pPr>
    <w:rPr>
      <w:rFonts w:ascii="Calibri" w:eastAsia="Calibri" w:hAnsi="Calibri"/>
      <w:color w:val="00000A"/>
    </w:rPr>
  </w:style>
  <w:style w:type="character" w:customStyle="1" w:styleId="BodyTextChar1">
    <w:name w:val="Body Text Char1"/>
    <w:basedOn w:val="a0"/>
    <w:uiPriority w:val="99"/>
    <w:semiHidden/>
    <w:rsid w:val="004E101A"/>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b"/>
    <w:uiPriority w:val="99"/>
    <w:locked/>
    <w:rsid w:val="005B5148"/>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764AF7"/>
    <w:rPr>
      <w:rFonts w:ascii="Arial" w:eastAsia="Times New Roman" w:hAnsi="Arial" w:cs="Times New Roman"/>
      <w:b/>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834609">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9BF4F-917E-4044-B5A7-B340BD73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6640</TotalTime>
  <Pages>6</Pages>
  <Words>610</Words>
  <Characters>4790</Characters>
  <Application>Microsoft Office Word</Application>
  <DocSecurity>0</DocSecurity>
  <Lines>165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https://mul2-mia.gov.am/tasks/2863705/oneclick/ampapatert.docx?token=e896c394aae2b1a95d465da1e2711f7f</cp:keywords>
  <dc:description/>
  <cp:lastModifiedBy>M.Muradyan</cp:lastModifiedBy>
  <cp:revision>178</cp:revision>
  <dcterms:created xsi:type="dcterms:W3CDTF">2021-11-04T08:00:00Z</dcterms:created>
  <dcterms:modified xsi:type="dcterms:W3CDTF">2024-06-10T13:59:00Z</dcterms:modified>
</cp:coreProperties>
</file>