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16CC7" w:rsidRDefault="000432A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r w:rsidR="00716CC7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="00716CC7">
        <w:rPr>
          <w:rFonts w:ascii="GHEA Mariam" w:hAnsi="GHEA Mariam"/>
          <w:sz w:val="24"/>
          <w:szCs w:val="24"/>
        </w:rPr>
        <w:t xml:space="preserve">  -</w:t>
      </w:r>
      <w:r w:rsidR="0053327C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550820" w:rsidRDefault="00D76C92" w:rsidP="001034AF">
      <w:pPr>
        <w:pStyle w:val="mechtex"/>
        <w:rPr>
          <w:lang w:val="hy-AM"/>
        </w:rPr>
      </w:pPr>
    </w:p>
    <w:p w:rsidR="00303787" w:rsidRDefault="00303787" w:rsidP="001034AF">
      <w:pPr>
        <w:pStyle w:val="mechtex"/>
        <w:rPr>
          <w:rFonts w:asciiTheme="minorHAnsi" w:hAnsiTheme="minorHAnsi"/>
          <w:lang w:val="hy-AM"/>
        </w:rPr>
      </w:pPr>
    </w:p>
    <w:p w:rsidR="0053327C" w:rsidRPr="0053327C" w:rsidRDefault="0053327C" w:rsidP="001034AF">
      <w:pPr>
        <w:pStyle w:val="mechtex"/>
        <w:rPr>
          <w:rFonts w:asciiTheme="minorHAnsi" w:hAnsiTheme="minorHAnsi"/>
          <w:lang w:val="hy-AM"/>
        </w:rPr>
      </w:pPr>
    </w:p>
    <w:p w:rsidR="001034AF" w:rsidRPr="001034AF" w:rsidRDefault="001034AF" w:rsidP="001034AF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1034AF">
        <w:rPr>
          <w:rFonts w:ascii="GHEA Mariam" w:hAnsi="GHEA Mariam" w:cs="Arial"/>
          <w:sz w:val="24"/>
          <w:szCs w:val="24"/>
          <w:lang w:val="hy-AM"/>
        </w:rPr>
        <w:t>ԳՆՄԱՆ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ԸՆԹԱՑԱԿԱՐԳԸ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ՉԿԱՅԱՑԱԾ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ՀԱՅՏԱՐԱՐԵԼՈՒ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ԹՈՒՅԼՏՎՈՒԹՅՈՒՆ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ՏԱԼՈՒ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034AF" w:rsidRPr="001034AF" w:rsidRDefault="001034AF" w:rsidP="001034A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</w:t>
      </w:r>
    </w:p>
    <w:p w:rsidR="001034AF" w:rsidRPr="00E12E05" w:rsidRDefault="001034AF" w:rsidP="001034A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034AF" w:rsidRPr="001034AF" w:rsidRDefault="001034AF" w:rsidP="008E1B5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034AF">
        <w:rPr>
          <w:rFonts w:ascii="GHEA Mariam" w:hAnsi="GHEA Mariam" w:cs="Arial"/>
          <w:sz w:val="24"/>
          <w:szCs w:val="24"/>
          <w:lang w:val="hy-AM"/>
        </w:rPr>
        <w:t>Հիմք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1034A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034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1034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1034A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մայիսի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4-</w:t>
      </w:r>
      <w:r w:rsidRPr="001034AF">
        <w:rPr>
          <w:rFonts w:ascii="GHEA Mariam" w:hAnsi="GHEA Mariam" w:cs="Arial"/>
          <w:sz w:val="24"/>
          <w:szCs w:val="24"/>
          <w:lang w:val="hy-AM"/>
        </w:rPr>
        <w:t>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/>
          <w:sz w:val="24"/>
          <w:szCs w:val="24"/>
          <w:lang w:val="af-ZA"/>
        </w:rPr>
        <w:t>N 526-</w:t>
      </w:r>
      <w:r w:rsidRPr="001034AF">
        <w:rPr>
          <w:rFonts w:ascii="GHEA Mariam" w:hAnsi="GHEA Mariam" w:cs="Arial"/>
          <w:sz w:val="24"/>
          <w:szCs w:val="24"/>
          <w:lang w:val="hy-AM"/>
        </w:rPr>
        <w:t>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կարգի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58-</w:t>
      </w:r>
      <w:r w:rsidRPr="001034AF">
        <w:rPr>
          <w:rFonts w:ascii="GHEA Mariam" w:hAnsi="GHEA Mariam" w:cs="Arial"/>
          <w:sz w:val="24"/>
          <w:szCs w:val="24"/>
          <w:lang w:val="hy-AM"/>
        </w:rPr>
        <w:t>րդ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կետը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և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 Armenian"/>
          <w:sz w:val="24"/>
          <w:szCs w:val="24"/>
          <w:lang w:val="hy-AM"/>
        </w:rPr>
        <w:t>«</w:t>
      </w:r>
      <w:r w:rsidRPr="001034AF">
        <w:rPr>
          <w:rFonts w:ascii="GHEA Mariam" w:hAnsi="GHEA Mariam" w:cs="Arial"/>
          <w:sz w:val="24"/>
          <w:szCs w:val="24"/>
          <w:lang w:val="hy-AM"/>
        </w:rPr>
        <w:t>Գնումների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մասին</w:t>
      </w:r>
      <w:r w:rsidRPr="001034AF">
        <w:rPr>
          <w:rFonts w:ascii="GHEA Mariam" w:hAnsi="GHEA Mariam" w:cs="Arial Armenian"/>
          <w:sz w:val="24"/>
          <w:szCs w:val="24"/>
          <w:lang w:val="hy-AM"/>
        </w:rPr>
        <w:t>»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օրենքի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37-</w:t>
      </w:r>
      <w:r w:rsidRPr="001034AF">
        <w:rPr>
          <w:rFonts w:ascii="GHEA Mariam" w:hAnsi="GHEA Mariam" w:cs="Arial"/>
          <w:sz w:val="24"/>
          <w:szCs w:val="24"/>
          <w:lang w:val="hy-AM"/>
        </w:rPr>
        <w:t>րդ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1-</w:t>
      </w:r>
      <w:r w:rsidRPr="001034AF">
        <w:rPr>
          <w:rFonts w:ascii="GHEA Mariam" w:hAnsi="GHEA Mariam" w:cs="Arial"/>
          <w:sz w:val="24"/>
          <w:szCs w:val="24"/>
          <w:lang w:val="hy-AM"/>
        </w:rPr>
        <w:t>ին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մասի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2-</w:t>
      </w:r>
      <w:r w:rsidRPr="001034AF">
        <w:rPr>
          <w:rFonts w:ascii="GHEA Mariam" w:hAnsi="GHEA Mariam" w:cs="Arial"/>
          <w:sz w:val="24"/>
          <w:szCs w:val="24"/>
          <w:lang w:val="hy-AM"/>
        </w:rPr>
        <w:t>րդ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կետը՝</w:t>
      </w:r>
      <w:r w:rsidRPr="001034AF">
        <w:rPr>
          <w:rFonts w:ascii="GHEA Mariam" w:hAnsi="GHEA Mariam"/>
          <w:sz w:val="24"/>
          <w:szCs w:val="24"/>
          <w:lang w:val="af-ZA"/>
        </w:rPr>
        <w:t xml:space="preserve"> </w:t>
      </w:r>
      <w:r w:rsidRPr="001034A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034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34A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034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34A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034A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034AF">
        <w:rPr>
          <w:rFonts w:ascii="GHEA Mariam" w:hAnsi="GHEA Mariam" w:cs="Sylfaen"/>
          <w:sz w:val="24"/>
          <w:szCs w:val="24"/>
          <w:lang w:val="de-DE"/>
        </w:rPr>
        <w:t>ո</w:t>
      </w:r>
      <w:r w:rsidRPr="001034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34AF">
        <w:rPr>
          <w:rFonts w:ascii="GHEA Mariam" w:hAnsi="GHEA Mariam" w:cs="Sylfaen"/>
          <w:sz w:val="24"/>
          <w:szCs w:val="24"/>
          <w:lang w:val="de-DE"/>
        </w:rPr>
        <w:t>ր</w:t>
      </w:r>
      <w:r w:rsidRPr="001034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34AF">
        <w:rPr>
          <w:rFonts w:ascii="GHEA Mariam" w:hAnsi="GHEA Mariam" w:cs="Sylfaen"/>
          <w:sz w:val="24"/>
          <w:szCs w:val="24"/>
          <w:lang w:val="de-DE"/>
        </w:rPr>
        <w:t>ո</w:t>
      </w:r>
      <w:r w:rsidRPr="001034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34AF">
        <w:rPr>
          <w:rFonts w:ascii="GHEA Mariam" w:hAnsi="GHEA Mariam" w:cs="Sylfaen"/>
          <w:sz w:val="24"/>
          <w:szCs w:val="24"/>
          <w:lang w:val="de-DE"/>
        </w:rPr>
        <w:t>շ</w:t>
      </w:r>
      <w:r w:rsidRPr="001034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34AF">
        <w:rPr>
          <w:rFonts w:ascii="GHEA Mariam" w:hAnsi="GHEA Mariam" w:cs="Sylfaen"/>
          <w:sz w:val="24"/>
          <w:szCs w:val="24"/>
          <w:lang w:val="de-DE"/>
        </w:rPr>
        <w:t>ու</w:t>
      </w:r>
      <w:r w:rsidRPr="001034A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34AF">
        <w:rPr>
          <w:rFonts w:ascii="GHEA Mariam" w:hAnsi="GHEA Mariam" w:cs="Sylfaen"/>
          <w:sz w:val="24"/>
          <w:szCs w:val="24"/>
          <w:lang w:val="de-DE"/>
        </w:rPr>
        <w:t>մ</w:t>
      </w:r>
      <w:r w:rsidRPr="001034A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034AF">
        <w:rPr>
          <w:rFonts w:ascii="GHEA Mariam" w:hAnsi="GHEA Mariam" w:cs="Sylfaen"/>
          <w:sz w:val="24"/>
          <w:szCs w:val="24"/>
          <w:lang w:val="de-DE"/>
        </w:rPr>
        <w:t>է</w:t>
      </w:r>
      <w:r w:rsidRPr="001034A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034AF" w:rsidRPr="001034AF" w:rsidRDefault="001034AF" w:rsidP="001034A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  <w:r w:rsidRPr="001034AF">
        <w:rPr>
          <w:rFonts w:ascii="GHEA Mariam" w:hAnsi="GHEA Mariam"/>
          <w:spacing w:val="-4"/>
          <w:sz w:val="24"/>
          <w:szCs w:val="24"/>
          <w:lang w:val="af-ZA"/>
        </w:rPr>
        <w:t xml:space="preserve">1. </w:t>
      </w:r>
      <w:r w:rsidRPr="001034AF">
        <w:rPr>
          <w:rFonts w:ascii="GHEA Mariam" w:hAnsi="GHEA Mariam" w:cs="Arial"/>
          <w:spacing w:val="-4"/>
          <w:sz w:val="24"/>
          <w:szCs w:val="24"/>
          <w:lang w:val="hy-AM"/>
        </w:rPr>
        <w:t>Թույլատրել</w:t>
      </w:r>
      <w:r w:rsidRPr="001034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034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034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pacing w:val="-4"/>
          <w:sz w:val="24"/>
          <w:szCs w:val="24"/>
          <w:lang w:val="hy-AM"/>
        </w:rPr>
        <w:t>քաղաքաշինության</w:t>
      </w:r>
      <w:r w:rsidRPr="001034A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pacing w:val="-4"/>
          <w:sz w:val="24"/>
          <w:szCs w:val="24"/>
          <w:lang w:val="hy-AM"/>
        </w:rPr>
        <w:t>կոմիտեին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1034A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1034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1034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Վայոց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ձ</w:t>
      </w:r>
      <w:r w:rsidRPr="001034AF">
        <w:rPr>
          <w:rFonts w:ascii="GHEA Mariam" w:hAnsi="GHEA Mariam" w:cs="Arial"/>
          <w:sz w:val="24"/>
          <w:szCs w:val="24"/>
          <w:lang w:val="hy-AM"/>
        </w:rPr>
        <w:t>որի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մարզի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գ</w:t>
      </w:r>
      <w:r w:rsidRPr="001034AF">
        <w:rPr>
          <w:rFonts w:ascii="Cambria Math" w:hAnsi="Cambria Math" w:cs="Cambria Math"/>
          <w:sz w:val="24"/>
          <w:szCs w:val="24"/>
          <w:lang w:val="hy-AM"/>
        </w:rPr>
        <w:t>․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Գողթանիկի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մոդուլային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կրթահամալիրի</w:t>
      </w:r>
      <w:r w:rsidRPr="001034AF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նոր</w:t>
      </w:r>
      <w:r w:rsidRPr="001034AF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շենքի</w:t>
      </w:r>
      <w:r w:rsidRPr="001034AF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կառուցման</w:t>
      </w:r>
      <w:r w:rsidRPr="001034AF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կապալային</w:t>
      </w:r>
      <w:r w:rsidRPr="001034AF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1034AF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ձեռքբերման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1034A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ապրիլի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29-</w:t>
      </w:r>
      <w:r w:rsidRPr="001034AF">
        <w:rPr>
          <w:rFonts w:ascii="GHEA Mariam" w:hAnsi="GHEA Mariam" w:cs="Arial"/>
          <w:sz w:val="24"/>
          <w:szCs w:val="24"/>
          <w:lang w:val="hy-AM"/>
        </w:rPr>
        <w:t>ին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 Armenian"/>
          <w:sz w:val="24"/>
          <w:szCs w:val="24"/>
          <w:lang w:val="hy-AM"/>
        </w:rPr>
        <w:t>«</w:t>
      </w:r>
      <w:r w:rsidRPr="001034AF">
        <w:rPr>
          <w:rFonts w:ascii="GHEA Mariam" w:hAnsi="GHEA Mariam" w:cs="Arial"/>
          <w:sz w:val="24"/>
          <w:szCs w:val="24"/>
          <w:lang w:val="hy-AM"/>
        </w:rPr>
        <w:t>ՀՀՔԿ</w:t>
      </w:r>
      <w:r w:rsidRPr="001034AF">
        <w:rPr>
          <w:rFonts w:ascii="GHEA Mariam" w:hAnsi="GHEA Mariam"/>
          <w:sz w:val="24"/>
          <w:szCs w:val="24"/>
          <w:lang w:val="hy-AM"/>
        </w:rPr>
        <w:t>-</w:t>
      </w:r>
      <w:r w:rsidRPr="001034AF">
        <w:rPr>
          <w:rFonts w:ascii="GHEA Mariam" w:hAnsi="GHEA Mariam" w:cs="Arial"/>
          <w:sz w:val="24"/>
          <w:szCs w:val="24"/>
          <w:lang w:val="hy-AM"/>
        </w:rPr>
        <w:t>ՀԲՄԱՇՁԲ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-24/1» </w:t>
      </w:r>
      <w:r w:rsidRPr="001034AF">
        <w:rPr>
          <w:rFonts w:ascii="GHEA Mariam" w:hAnsi="GHEA Mariam" w:cs="Arial"/>
          <w:sz w:val="24"/>
          <w:szCs w:val="24"/>
          <w:lang w:val="hy-AM"/>
        </w:rPr>
        <w:t>ծածկագրով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հայտարարված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գնման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ընթացակարգը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հայտարարել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չկայացած՝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գնման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պահանջի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դադարման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 </w:t>
      </w:r>
      <w:r w:rsidRPr="001034AF">
        <w:rPr>
          <w:rFonts w:ascii="GHEA Mariam" w:hAnsi="GHEA Mariam" w:cs="Arial"/>
          <w:sz w:val="24"/>
          <w:szCs w:val="24"/>
          <w:lang w:val="hy-AM"/>
        </w:rPr>
        <w:t>հիմքով</w:t>
      </w:r>
      <w:r w:rsidRPr="001034AF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A0078C" w:rsidRPr="00A7138C" w:rsidRDefault="004A2C94" w:rsidP="00A7138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7138C">
        <w:rPr>
          <w:rFonts w:ascii="GHEA Mariam" w:hAnsi="GHEA Mariam" w:cs="Arial Armenian"/>
          <w:sz w:val="24"/>
          <w:szCs w:val="24"/>
          <w:lang w:val="fr-FR"/>
        </w:rPr>
        <w:tab/>
      </w:r>
    </w:p>
    <w:p w:rsidR="00716CC7" w:rsidRPr="00071AF4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14"/>
          <w:szCs w:val="24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6CC7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1E57">
        <w:rPr>
          <w:rFonts w:ascii="GHEA Mariam" w:hAnsi="GHEA Mariam" w:cs="Arial"/>
          <w:sz w:val="24"/>
          <w:szCs w:val="24"/>
          <w:lang w:val="hy-AM"/>
        </w:rPr>
        <w:t>Երևա</w:t>
      </w:r>
      <w:bookmarkStart w:id="0" w:name="_GoBack"/>
      <w:bookmarkEnd w:id="0"/>
      <w:r w:rsidRPr="00B11E57">
        <w:rPr>
          <w:rFonts w:ascii="GHEA Mariam" w:hAnsi="GHEA Mariam" w:cs="Arial"/>
          <w:sz w:val="24"/>
          <w:szCs w:val="24"/>
          <w:lang w:val="hy-AM"/>
        </w:rPr>
        <w:t>ն</w:t>
      </w:r>
    </w:p>
    <w:sectPr w:rsidR="001F225D" w:rsidRPr="00716CC7" w:rsidSect="00A82DED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F4C" w:rsidRDefault="00315F4C">
      <w:r>
        <w:separator/>
      </w:r>
    </w:p>
  </w:endnote>
  <w:endnote w:type="continuationSeparator" w:id="0">
    <w:p w:rsidR="00315F4C" w:rsidRDefault="00315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38E1">
      <w:rPr>
        <w:noProof/>
        <w:sz w:val="18"/>
      </w:rPr>
      <w:t>voroshumKK238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E638E1" w:rsidRDefault="00E638E1" w:rsidP="00E638E1">
    <w:pPr>
      <w:pStyle w:val="Footer"/>
    </w:pPr>
    <w:fldSimple w:instr=" FILENAME   \* MERGEFORMAT ">
      <w:r>
        <w:rPr>
          <w:noProof/>
        </w:rPr>
        <w:t>voroshumKK238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F4C" w:rsidRDefault="00315F4C">
      <w:r>
        <w:separator/>
      </w:r>
    </w:p>
  </w:footnote>
  <w:footnote w:type="continuationSeparator" w:id="0">
    <w:p w:rsidR="00315F4C" w:rsidRDefault="00315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34AF"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AE3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2A7"/>
    <w:rsid w:val="000433D9"/>
    <w:rsid w:val="0004344C"/>
    <w:rsid w:val="00043F24"/>
    <w:rsid w:val="000441D2"/>
    <w:rsid w:val="00044616"/>
    <w:rsid w:val="00044765"/>
    <w:rsid w:val="0004476F"/>
    <w:rsid w:val="00044C6D"/>
    <w:rsid w:val="00045514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AF4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9A9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4AF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6D2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7D6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84B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5F4C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133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19F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9AF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6F67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81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29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E7C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27C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820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8EA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201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2D0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96B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1B5"/>
    <w:rsid w:val="00716534"/>
    <w:rsid w:val="0071661E"/>
    <w:rsid w:val="00716CC7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AFB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326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84D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D1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F6C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0B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46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38C"/>
    <w:rsid w:val="00A7143F"/>
    <w:rsid w:val="00A71541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7CF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635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002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210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72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333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B9D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0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2D56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8E1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D83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9A7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2EE3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"/>
    <w:basedOn w:val="Normal"/>
    <w:link w:val="ListParagraphChar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0"/>
    <w:rsid w:val="00716CC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16CC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071AF4"/>
    <w:rPr>
      <w:i/>
      <w:iCs/>
    </w:rPr>
  </w:style>
  <w:style w:type="character" w:customStyle="1" w:styleId="ListParagraphChar">
    <w:name w:val="List Paragraph Char"/>
    <w:aliases w:val="Akapit z listą BS Char,List Paragraph 1 Char"/>
    <w:link w:val="ListParagraph"/>
    <w:locked/>
    <w:rsid w:val="00045514"/>
    <w:rPr>
      <w:rFonts w:asciiTheme="minorHAnsi" w:eastAsiaTheme="minorEastAsia" w:hAnsiTheme="minorHAnsi" w:cstheme="minorBidi"/>
      <w:sz w:val="22"/>
      <w:szCs w:val="22"/>
    </w:rPr>
  </w:style>
  <w:style w:type="paragraph" w:customStyle="1" w:styleId="Standard">
    <w:name w:val="Standard"/>
    <w:basedOn w:val="Normal"/>
    <w:rsid w:val="0053327C"/>
    <w:pPr>
      <w:widowControl w:val="0"/>
      <w:suppressAutoHyphens/>
      <w:overflowPunct w:val="0"/>
      <w:autoSpaceDE w:val="0"/>
      <w:autoSpaceDN w:val="0"/>
      <w:textAlignment w:val="baseline"/>
    </w:pPr>
    <w:rPr>
      <w:rFonts w:ascii="Calibri" w:eastAsia="Calibri" w:hAnsi="Calibri" w:cs="Calibri"/>
      <w:color w:val="000000"/>
      <w:kern w:val="3"/>
      <w:sz w:val="22"/>
      <w:szCs w:val="22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53327C"/>
    <w:pPr>
      <w:spacing w:before="360" w:after="120"/>
      <w:ind w:left="576" w:hanging="576"/>
    </w:pPr>
    <w:rPr>
      <w:rFonts w:ascii="Calibri" w:eastAsia="Calibri" w:hAnsi="Calibri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53327C"/>
    <w:rPr>
      <w:rFonts w:ascii="Calibri" w:eastAsia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0A2F0-0A3C-44F0-ACD4-A6EDDA361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3</cp:revision>
  <cp:lastPrinted>2024-06-12T10:38:00Z</cp:lastPrinted>
  <dcterms:created xsi:type="dcterms:W3CDTF">2024-06-12T10:38:00Z</dcterms:created>
  <dcterms:modified xsi:type="dcterms:W3CDTF">2024-06-12T10:38:00Z</dcterms:modified>
</cp:coreProperties>
</file>