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E020AF" w14:textId="77777777" w:rsidR="005B5602" w:rsidRPr="00B65483" w:rsidRDefault="005B5602" w:rsidP="00B65483">
      <w:pPr>
        <w:shd w:val="clear" w:color="auto" w:fill="FFFFFF"/>
        <w:spacing w:line="360" w:lineRule="auto"/>
        <w:ind w:firstLine="375"/>
        <w:jc w:val="center"/>
        <w:rPr>
          <w:rFonts w:ascii="GHEA Grapalat" w:hAnsi="GHEA Grapalat" w:cs="Sylfaen"/>
          <w:bCs/>
          <w:sz w:val="24"/>
          <w:szCs w:val="24"/>
          <w:lang w:val="hy-AM"/>
        </w:rPr>
      </w:pPr>
      <w:r w:rsidRPr="00B65483">
        <w:rPr>
          <w:rFonts w:ascii="GHEA Grapalat" w:hAnsi="GHEA Grapalat" w:cs="Sylfaen"/>
          <w:bCs/>
          <w:sz w:val="24"/>
          <w:szCs w:val="24"/>
          <w:lang w:val="hy-AM"/>
        </w:rPr>
        <w:t>ԱՄՓՈՓԱԹԵՐԹ</w:t>
      </w:r>
    </w:p>
    <w:p w14:paraId="5452C4CC" w14:textId="6C3BB8D2" w:rsidR="005B5602" w:rsidRPr="00102F7D" w:rsidRDefault="005B77D7" w:rsidP="00B65483">
      <w:pPr>
        <w:shd w:val="clear" w:color="auto" w:fill="FFFFFF"/>
        <w:spacing w:line="360" w:lineRule="auto"/>
        <w:ind w:firstLine="375"/>
        <w:jc w:val="center"/>
        <w:rPr>
          <w:rFonts w:ascii="GHEA Grapalat" w:hAnsi="GHEA Grapalat" w:cs="Sylfaen"/>
          <w:noProof/>
          <w:sz w:val="24"/>
          <w:szCs w:val="24"/>
          <w:lang w:val="hy-AM" w:eastAsia="ru-RU"/>
        </w:rPr>
      </w:pPr>
      <w:bookmarkStart w:id="0" w:name="_Hlk139379094"/>
      <w:r>
        <w:rPr>
          <w:rFonts w:ascii="GHEA Grapalat" w:hAnsi="GHEA Grapalat"/>
          <w:sz w:val="24"/>
          <w:szCs w:val="24"/>
          <w:lang w:val="hy-AM"/>
        </w:rPr>
        <w:t>«Հայաստանի Հանրապետության կառավարության 2023 թվականի սեպտեմբերի 7-ի N 1523-Լ որոշման մեջ փոփոխություն</w:t>
      </w:r>
      <w:r w:rsidR="00EE0177">
        <w:rPr>
          <w:rFonts w:ascii="GHEA Grapalat" w:hAnsi="GHEA Grapalat"/>
          <w:sz w:val="24"/>
          <w:szCs w:val="24"/>
          <w:lang w:val="hy-AM"/>
        </w:rPr>
        <w:t>ներ</w:t>
      </w:r>
      <w:r>
        <w:rPr>
          <w:rFonts w:ascii="GHEA Grapalat" w:hAnsi="GHEA Grapalat"/>
          <w:sz w:val="24"/>
          <w:szCs w:val="24"/>
          <w:lang w:val="hy-AM"/>
        </w:rPr>
        <w:t xml:space="preserve"> և լրացում կատարելու մասին»  ՀՀ կառավարության որոշման </w:t>
      </w:r>
      <w:r w:rsidR="00102F7D" w:rsidRPr="00102F7D">
        <w:rPr>
          <w:rFonts w:ascii="GHEA Grapalat" w:hAnsi="GHEA Grapalat" w:cs="Sylfaen"/>
          <w:noProof/>
          <w:sz w:val="24"/>
          <w:szCs w:val="24"/>
          <w:lang w:val="hy-AM" w:eastAsia="ru-RU"/>
        </w:rPr>
        <w:t>նախագծի</w:t>
      </w:r>
    </w:p>
    <w:tbl>
      <w:tblPr>
        <w:tblW w:w="1568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8"/>
        <w:gridCol w:w="8472"/>
        <w:gridCol w:w="4044"/>
        <w:gridCol w:w="262"/>
        <w:gridCol w:w="2895"/>
      </w:tblGrid>
      <w:tr w:rsidR="005B77D7" w:rsidRPr="005B77D7" w14:paraId="104179A5" w14:textId="77777777" w:rsidTr="005B77D7">
        <w:trPr>
          <w:tblCellSpacing w:w="0" w:type="dxa"/>
          <w:jc w:val="center"/>
        </w:trPr>
        <w:tc>
          <w:tcPr>
            <w:tcW w:w="12794" w:type="dxa"/>
            <w:gridSpan w:val="5"/>
            <w:vMerge w:val="restart"/>
            <w:tcBorders>
              <w:top w:val="outset" w:sz="6" w:space="0" w:color="auto"/>
              <w:left w:val="outset" w:sz="6" w:space="0" w:color="auto"/>
              <w:bottom w:val="outset" w:sz="6" w:space="0" w:color="auto"/>
              <w:right w:val="outset" w:sz="6" w:space="0" w:color="auto"/>
            </w:tcBorders>
            <w:shd w:val="clear" w:color="auto" w:fill="D0D0D0"/>
          </w:tcPr>
          <w:bookmarkEnd w:id="0"/>
          <w:p w14:paraId="42B563CC" w14:textId="79455494" w:rsidR="005B77D7" w:rsidRPr="006626FB" w:rsidRDefault="005B77D7" w:rsidP="005B77D7">
            <w:pPr>
              <w:spacing w:line="360" w:lineRule="auto"/>
              <w:jc w:val="center"/>
              <w:rPr>
                <w:rFonts w:ascii="GHEA Grapalat" w:hAnsi="GHEA Grapalat"/>
                <w:sz w:val="24"/>
                <w:szCs w:val="24"/>
                <w:lang w:val="hy-AM"/>
              </w:rPr>
            </w:pPr>
            <w:r>
              <w:rPr>
                <w:rFonts w:ascii="GHEA Grapalat" w:hAnsi="GHEA Grapalat"/>
                <w:sz w:val="24"/>
                <w:szCs w:val="24"/>
                <w:lang w:val="hy-AM"/>
              </w:rPr>
              <w:t>ՀՀ արդարադատության նախարար</w:t>
            </w:r>
          </w:p>
        </w:tc>
        <w:tc>
          <w:tcPr>
            <w:tcW w:w="2895" w:type="dxa"/>
            <w:tcBorders>
              <w:top w:val="outset" w:sz="6" w:space="0" w:color="auto"/>
              <w:left w:val="outset" w:sz="6" w:space="0" w:color="auto"/>
              <w:bottom w:val="outset" w:sz="6" w:space="0" w:color="auto"/>
              <w:right w:val="outset" w:sz="6" w:space="0" w:color="auto"/>
            </w:tcBorders>
            <w:shd w:val="clear" w:color="auto" w:fill="D0D0D0"/>
          </w:tcPr>
          <w:p w14:paraId="43C24E45" w14:textId="370305A2" w:rsidR="005B77D7" w:rsidRPr="005B77D7" w:rsidRDefault="005B77D7" w:rsidP="005B77D7">
            <w:pPr>
              <w:spacing w:line="360" w:lineRule="auto"/>
              <w:jc w:val="center"/>
              <w:rPr>
                <w:rFonts w:ascii="GHEA Grapalat" w:hAnsi="GHEA Grapalat"/>
                <w:sz w:val="24"/>
                <w:szCs w:val="24"/>
                <w:lang w:val="hy-AM"/>
              </w:rPr>
            </w:pPr>
            <w:r>
              <w:rPr>
                <w:rFonts w:ascii="GHEA Grapalat" w:hAnsi="GHEA Grapalat"/>
                <w:sz w:val="24"/>
                <w:szCs w:val="24"/>
                <w:lang w:val="en-US"/>
              </w:rPr>
              <w:t>06.06.2024</w:t>
            </w:r>
            <w:r>
              <w:rPr>
                <w:rFonts w:ascii="GHEA Grapalat" w:hAnsi="GHEA Grapalat"/>
                <w:sz w:val="24"/>
                <w:szCs w:val="24"/>
                <w:lang w:val="hy-AM"/>
              </w:rPr>
              <w:t>թ</w:t>
            </w:r>
            <w:r>
              <w:rPr>
                <w:rFonts w:ascii="Cambria Math" w:hAnsi="Cambria Math" w:cs="Cambria Math"/>
                <w:sz w:val="24"/>
                <w:szCs w:val="24"/>
                <w:lang w:val="hy-AM"/>
              </w:rPr>
              <w:t>․</w:t>
            </w:r>
          </w:p>
        </w:tc>
      </w:tr>
      <w:tr w:rsidR="005B77D7" w:rsidRPr="005B77D7" w14:paraId="224EAA3E" w14:textId="77777777" w:rsidTr="005B77D7">
        <w:trPr>
          <w:tblCellSpacing w:w="0" w:type="dxa"/>
          <w:jc w:val="center"/>
        </w:trPr>
        <w:tc>
          <w:tcPr>
            <w:tcW w:w="12794"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tcPr>
          <w:p w14:paraId="3AE47AD8" w14:textId="77777777" w:rsidR="005B77D7" w:rsidRPr="00DB6E2D" w:rsidRDefault="005B77D7" w:rsidP="005B77D7">
            <w:pPr>
              <w:spacing w:line="360" w:lineRule="auto"/>
              <w:rPr>
                <w:rFonts w:ascii="GHEA Grapalat" w:hAnsi="GHEA Grapalat"/>
                <w:sz w:val="24"/>
                <w:szCs w:val="24"/>
                <w:lang w:val="hy-AM"/>
              </w:rPr>
            </w:pPr>
          </w:p>
        </w:tc>
        <w:tc>
          <w:tcPr>
            <w:tcW w:w="2895" w:type="dxa"/>
            <w:tcBorders>
              <w:top w:val="outset" w:sz="6" w:space="0" w:color="auto"/>
              <w:left w:val="outset" w:sz="6" w:space="0" w:color="auto"/>
              <w:bottom w:val="outset" w:sz="6" w:space="0" w:color="auto"/>
              <w:right w:val="outset" w:sz="6" w:space="0" w:color="auto"/>
            </w:tcBorders>
            <w:shd w:val="clear" w:color="auto" w:fill="D0D0D0"/>
          </w:tcPr>
          <w:p w14:paraId="6A498A61" w14:textId="09FBEDDF" w:rsidR="005B77D7" w:rsidRPr="005B77D7" w:rsidRDefault="005B77D7" w:rsidP="005B77D7">
            <w:pPr>
              <w:spacing w:line="360" w:lineRule="auto"/>
              <w:jc w:val="center"/>
              <w:rPr>
                <w:rFonts w:ascii="GHEA Grapalat" w:hAnsi="GHEA Grapalat"/>
                <w:sz w:val="24"/>
                <w:szCs w:val="24"/>
                <w:lang w:val="en-US"/>
              </w:rPr>
            </w:pPr>
            <w:r w:rsidRPr="005B77D7">
              <w:rPr>
                <w:rFonts w:ascii="GHEA Grapalat" w:hAnsi="GHEA Grapalat"/>
                <w:sz w:val="24"/>
                <w:szCs w:val="24"/>
                <w:lang w:val="en-US"/>
              </w:rPr>
              <w:t>N /27.3/22211-2024</w:t>
            </w:r>
          </w:p>
        </w:tc>
      </w:tr>
      <w:tr w:rsidR="005B77D7" w:rsidRPr="00EE0177" w14:paraId="5D04D990" w14:textId="77777777" w:rsidTr="00ED17C7">
        <w:trPr>
          <w:tblCellSpacing w:w="0" w:type="dxa"/>
          <w:jc w:val="center"/>
        </w:trPr>
        <w:tc>
          <w:tcPr>
            <w:tcW w:w="8488" w:type="dxa"/>
            <w:gridSpan w:val="3"/>
            <w:tcBorders>
              <w:top w:val="outset" w:sz="6" w:space="0" w:color="auto"/>
              <w:left w:val="outset" w:sz="6" w:space="0" w:color="auto"/>
              <w:bottom w:val="outset" w:sz="6" w:space="0" w:color="auto"/>
              <w:right w:val="outset" w:sz="6" w:space="0" w:color="auto"/>
            </w:tcBorders>
            <w:shd w:val="clear" w:color="auto" w:fill="FFFFFF"/>
          </w:tcPr>
          <w:p w14:paraId="2DE147E0" w14:textId="3198D56E" w:rsidR="005B77D7" w:rsidRPr="005B77D7" w:rsidRDefault="005B77D7" w:rsidP="00AE3414">
            <w:pPr>
              <w:pStyle w:val="ListParagraph"/>
              <w:spacing w:line="360" w:lineRule="auto"/>
              <w:ind w:left="60" w:right="105" w:firstLine="270"/>
              <w:jc w:val="both"/>
              <w:rPr>
                <w:rFonts w:ascii="GHEA Grapalat" w:hAnsi="GHEA Grapalat" w:cs="Sylfaen"/>
                <w:sz w:val="24"/>
                <w:szCs w:val="24"/>
                <w:lang w:val="hy-AM"/>
              </w:rPr>
            </w:pPr>
            <w:r w:rsidRPr="005B77D7">
              <w:rPr>
                <w:rFonts w:ascii="GHEA Grapalat" w:hAnsi="GHEA Grapalat" w:cs="Sylfaen"/>
                <w:sz w:val="24"/>
                <w:szCs w:val="24"/>
                <w:lang w:val="hy-AM"/>
              </w:rPr>
              <w:t>1. «Հայաստանի Հանրապետության կառավարության 2023 թվականի սեպտեմբերի 7-ի N 1523-Լ որոշման մեջ փոփոխություն և լրացումներ կատարելու մասին» Հայաստանի Հանրապետության կառավարության որոշման նախագծի (այսուհետ՝ Նախագիծ) 1-ին կետի 1-ին ենթակետով նախատեսվում է Հայաստանի Հանրապետության կառավարության 2023 թվականի սեպտեմբերի 7-ի N 1523-Լ որոշման (այսուհետ՝ Որոշում) վերնագրում «գործընթացի» բառը փոխարինել «և օտարման գործընթացների» բառերով: Բացի այդ, Նախագծի 1-ին կետի 2-րդ կետով նախատեսվում է Որոշումը լրացնել նոր՝ 6.1-ին կետով, որով սահմանվում է կոնյակի սպիրտի օտարման գործընթացի առանձնահատկությունները: Այս կապակցությամբ հարկ է նկատի ունենալ, որ Որոշման նախաբանում հղում կատարված դրույթները չեն լիազորում ՀՀ կառավարությանը սահմանել օտարման գործընթացի առանձնահատկություններ, մինչդեռ՝ «Նորմատիվ իրավական ակտերի մասին» օրենքի 2-րդ հոդվածի 1-ին մասի 6-րդ կետի համաձայն՝ ներքին (լոկալ)</w:t>
            </w:r>
            <w:r w:rsidRPr="005B77D7">
              <w:rPr>
                <w:rFonts w:ascii="Calibri" w:hAnsi="Calibri" w:cs="Calibri"/>
                <w:sz w:val="24"/>
                <w:szCs w:val="24"/>
                <w:lang w:val="hy-AM"/>
              </w:rPr>
              <w:t> </w:t>
            </w:r>
            <w:r w:rsidRPr="005B77D7">
              <w:rPr>
                <w:rFonts w:ascii="GHEA Grapalat" w:hAnsi="GHEA Grapalat" w:cs="Sylfaen"/>
                <w:sz w:val="24"/>
                <w:szCs w:val="24"/>
                <w:lang w:val="hy-AM"/>
              </w:rPr>
              <w:t>իրավական ակտը`</w:t>
            </w:r>
            <w:r w:rsidRPr="005B77D7">
              <w:rPr>
                <w:rFonts w:ascii="Calibri" w:hAnsi="Calibri" w:cs="Calibri"/>
                <w:sz w:val="24"/>
                <w:szCs w:val="24"/>
                <w:lang w:val="hy-AM"/>
              </w:rPr>
              <w:t> </w:t>
            </w:r>
            <w:r w:rsidRPr="005B77D7">
              <w:rPr>
                <w:rFonts w:ascii="GHEA Grapalat" w:hAnsi="GHEA Grapalat" w:cs="Sylfaen"/>
                <w:sz w:val="24"/>
                <w:szCs w:val="24"/>
                <w:lang w:val="hy-AM"/>
              </w:rPr>
              <w:t xml:space="preserve">նորմատիվ իրավական ակտի հիման վրա և դրան համապատասխան ընդունված իրավական ակտ է, որը սահմանում է վարքագծի կանոն այն անձանց խմբի համար, որոնք դա </w:t>
            </w:r>
            <w:r w:rsidRPr="005B77D7">
              <w:rPr>
                <w:rFonts w:ascii="GHEA Grapalat" w:hAnsi="GHEA Grapalat" w:cs="Sylfaen"/>
                <w:sz w:val="24"/>
                <w:szCs w:val="24"/>
                <w:lang w:val="hy-AM"/>
              </w:rPr>
              <w:lastRenderedPageBreak/>
              <w:t>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 Նշվածը հիմք ընդունելով՝ գտնում ենք, որ Նախագծի ընդունումն ունի լրացուցիչ հիմնավորման կարիք:</w:t>
            </w:r>
          </w:p>
          <w:p w14:paraId="368F3A69" w14:textId="7C703928" w:rsidR="005B77D7" w:rsidRPr="005B77D7" w:rsidRDefault="005B77D7" w:rsidP="00AE3414">
            <w:pPr>
              <w:pStyle w:val="ListParagraph"/>
              <w:spacing w:line="360" w:lineRule="auto"/>
              <w:ind w:left="60" w:right="105" w:firstLine="270"/>
              <w:jc w:val="both"/>
              <w:rPr>
                <w:rFonts w:ascii="GHEA Grapalat" w:hAnsi="GHEA Grapalat" w:cs="Sylfaen"/>
                <w:sz w:val="24"/>
                <w:szCs w:val="24"/>
                <w:lang w:val="hy-AM"/>
              </w:rPr>
            </w:pPr>
            <w:r w:rsidRPr="005B77D7">
              <w:rPr>
                <w:rFonts w:ascii="GHEA Grapalat" w:hAnsi="GHEA Grapalat" w:cs="Sylfaen"/>
                <w:sz w:val="24"/>
                <w:szCs w:val="24"/>
                <w:lang w:val="hy-AM"/>
              </w:rPr>
              <w:t>2. Նախագծի վերնագրում «լրացումներ», իսկ 1-ին կետում «լրացումները» բառերն անհրաժեշտ է համապատասխանաբար փոխարինել «լրացում» և «լրացումը» բառերով:</w:t>
            </w:r>
          </w:p>
          <w:p w14:paraId="2FC0A669" w14:textId="6AA40676" w:rsidR="005B77D7" w:rsidRPr="005B77D7" w:rsidRDefault="005B77D7" w:rsidP="00AE3414">
            <w:pPr>
              <w:pStyle w:val="ListParagraph"/>
              <w:spacing w:line="360" w:lineRule="auto"/>
              <w:ind w:left="60" w:right="105" w:firstLine="270"/>
              <w:jc w:val="both"/>
              <w:rPr>
                <w:rFonts w:ascii="GHEA Grapalat" w:hAnsi="GHEA Grapalat" w:cs="Sylfaen"/>
                <w:sz w:val="24"/>
                <w:szCs w:val="24"/>
                <w:lang w:val="hy-AM"/>
              </w:rPr>
            </w:pPr>
            <w:r w:rsidRPr="005B77D7">
              <w:rPr>
                <w:rFonts w:ascii="GHEA Grapalat" w:hAnsi="GHEA Grapalat" w:cs="Sylfaen"/>
                <w:sz w:val="24"/>
                <w:szCs w:val="24"/>
                <w:lang w:val="hy-AM"/>
              </w:rPr>
              <w:t>3. Նախագծի 1-ին կետի 2-րդ կետով նոր լրացվող 6.1-ին կետում կիրառվում են «գնառաջարկ» և  «գնային առաջարկ» եզրույթները: Նկատի ունենալով «Նորմատիվ իրավական ակտերի մասին» օրենքի 15-րդ հոդվածի 2-րդ մասը, համաձայն որի՝ նորմատիվ իրավական ակտում միևնույն միտքն արտահայտելիս կիրառվում են միևնույն բառերը, տերմինները կամ բառակապակցությունները` որոշակի հերթականությամբ՝ անհրաժեշտ է ձևակերպումները համապատասխանեցնել միմյանց:</w:t>
            </w:r>
          </w:p>
          <w:p w14:paraId="0CBCE2F0" w14:textId="6119F5D9" w:rsidR="005B77D7" w:rsidRPr="005B77D7" w:rsidRDefault="005B77D7" w:rsidP="00AE3414">
            <w:pPr>
              <w:pStyle w:val="ListParagraph"/>
              <w:spacing w:line="360" w:lineRule="auto"/>
              <w:ind w:left="60" w:right="105" w:firstLine="270"/>
              <w:jc w:val="both"/>
              <w:rPr>
                <w:rFonts w:ascii="GHEA Grapalat" w:hAnsi="GHEA Grapalat" w:cs="Sylfaen"/>
                <w:sz w:val="24"/>
                <w:szCs w:val="24"/>
                <w:lang w:val="hy-AM"/>
              </w:rPr>
            </w:pPr>
            <w:r w:rsidRPr="005B77D7">
              <w:rPr>
                <w:rFonts w:ascii="GHEA Grapalat" w:hAnsi="GHEA Grapalat" w:cs="Sylfaen"/>
                <w:sz w:val="24"/>
                <w:szCs w:val="24"/>
                <w:lang w:val="hy-AM"/>
              </w:rPr>
              <w:t xml:space="preserve">4. Նախագծում անհրաժեշտ է հստակեցնել, թե Հայաստանի Հանրապետության էկոնոմիկայի նախարարի կողմից Նախագծի 1-ին կետի 2-րդ կետով նոր լրացվող 6.1-ին կետով նախատեսված գործողություններն ինչ ժամկետում պետք է իրականացվեն: </w:t>
            </w:r>
          </w:p>
          <w:p w14:paraId="3EE5E1CB" w14:textId="7B3D9ED1" w:rsidR="005B77D7" w:rsidRPr="005B77D7" w:rsidRDefault="005B77D7" w:rsidP="00AE3414">
            <w:pPr>
              <w:pStyle w:val="ListParagraph"/>
              <w:spacing w:line="360" w:lineRule="auto"/>
              <w:ind w:left="60" w:firstLine="270"/>
              <w:jc w:val="both"/>
              <w:rPr>
                <w:rFonts w:ascii="GHEA Grapalat" w:hAnsi="GHEA Grapalat" w:cs="Sylfaen"/>
                <w:sz w:val="24"/>
                <w:szCs w:val="24"/>
                <w:lang w:val="hy-AM"/>
              </w:rPr>
            </w:pPr>
          </w:p>
        </w:tc>
        <w:tc>
          <w:tcPr>
            <w:tcW w:w="7201" w:type="dxa"/>
            <w:gridSpan w:val="3"/>
            <w:tcBorders>
              <w:top w:val="outset" w:sz="6" w:space="0" w:color="auto"/>
              <w:left w:val="outset" w:sz="6" w:space="0" w:color="auto"/>
              <w:bottom w:val="outset" w:sz="6" w:space="0" w:color="auto"/>
              <w:right w:val="outset" w:sz="6" w:space="0" w:color="auto"/>
            </w:tcBorders>
            <w:shd w:val="clear" w:color="auto" w:fill="FFFFFF"/>
          </w:tcPr>
          <w:p w14:paraId="6A95A0C0" w14:textId="77777777" w:rsidR="005B77D7" w:rsidRDefault="00F9005E" w:rsidP="00AE3414">
            <w:pPr>
              <w:spacing w:line="360" w:lineRule="auto"/>
              <w:ind w:left="79" w:hanging="79"/>
              <w:jc w:val="center"/>
              <w:rPr>
                <w:rFonts w:ascii="GHEA Grapalat" w:hAnsi="GHEA Grapalat" w:cs="Sylfaen"/>
                <w:sz w:val="24"/>
                <w:szCs w:val="24"/>
                <w:lang w:val="hy-AM"/>
              </w:rPr>
            </w:pPr>
            <w:r w:rsidRPr="00F9005E">
              <w:rPr>
                <w:rFonts w:ascii="GHEA Grapalat" w:hAnsi="GHEA Grapalat" w:cs="Sylfaen"/>
                <w:sz w:val="24"/>
                <w:szCs w:val="24"/>
                <w:lang w:val="hy-AM"/>
              </w:rPr>
              <w:lastRenderedPageBreak/>
              <w:t>1. Ընդունվել է։</w:t>
            </w:r>
          </w:p>
          <w:p w14:paraId="2ED2A5E1" w14:textId="77777777" w:rsidR="00F9005E" w:rsidRDefault="00F9005E" w:rsidP="00AE3414">
            <w:pPr>
              <w:spacing w:line="360" w:lineRule="auto"/>
              <w:ind w:left="79" w:hanging="79"/>
              <w:jc w:val="center"/>
              <w:rPr>
                <w:rFonts w:ascii="GHEA Grapalat" w:hAnsi="GHEA Grapalat" w:cs="Sylfaen"/>
                <w:sz w:val="24"/>
                <w:szCs w:val="24"/>
                <w:lang w:val="hy-AM"/>
              </w:rPr>
            </w:pPr>
          </w:p>
          <w:p w14:paraId="46B9DA16" w14:textId="77777777" w:rsidR="00F9005E" w:rsidRDefault="00F9005E" w:rsidP="00AE3414">
            <w:pPr>
              <w:spacing w:line="360" w:lineRule="auto"/>
              <w:ind w:left="79" w:hanging="79"/>
              <w:jc w:val="center"/>
              <w:rPr>
                <w:rFonts w:ascii="GHEA Grapalat" w:hAnsi="GHEA Grapalat" w:cs="Sylfaen"/>
                <w:sz w:val="24"/>
                <w:szCs w:val="24"/>
                <w:lang w:val="hy-AM"/>
              </w:rPr>
            </w:pPr>
          </w:p>
          <w:p w14:paraId="36ABD77A" w14:textId="77777777" w:rsidR="00F9005E" w:rsidRDefault="00F9005E" w:rsidP="00AE3414">
            <w:pPr>
              <w:spacing w:line="360" w:lineRule="auto"/>
              <w:ind w:left="79" w:hanging="79"/>
              <w:jc w:val="center"/>
              <w:rPr>
                <w:rFonts w:ascii="GHEA Grapalat" w:hAnsi="GHEA Grapalat" w:cs="Sylfaen"/>
                <w:sz w:val="24"/>
                <w:szCs w:val="24"/>
                <w:lang w:val="hy-AM"/>
              </w:rPr>
            </w:pPr>
          </w:p>
          <w:p w14:paraId="489C397D" w14:textId="77777777" w:rsidR="00F9005E" w:rsidRDefault="00F9005E" w:rsidP="00AE3414">
            <w:pPr>
              <w:spacing w:line="360" w:lineRule="auto"/>
              <w:ind w:left="79" w:hanging="79"/>
              <w:jc w:val="center"/>
              <w:rPr>
                <w:rFonts w:ascii="GHEA Grapalat" w:hAnsi="GHEA Grapalat" w:cs="Sylfaen"/>
                <w:sz w:val="24"/>
                <w:szCs w:val="24"/>
                <w:lang w:val="hy-AM"/>
              </w:rPr>
            </w:pPr>
          </w:p>
          <w:p w14:paraId="05150ECE" w14:textId="77777777" w:rsidR="00F9005E" w:rsidRDefault="00F9005E" w:rsidP="00AE3414">
            <w:pPr>
              <w:spacing w:line="360" w:lineRule="auto"/>
              <w:ind w:left="79" w:hanging="79"/>
              <w:jc w:val="center"/>
              <w:rPr>
                <w:rFonts w:ascii="GHEA Grapalat" w:hAnsi="GHEA Grapalat" w:cs="Sylfaen"/>
                <w:sz w:val="24"/>
                <w:szCs w:val="24"/>
                <w:lang w:val="hy-AM"/>
              </w:rPr>
            </w:pPr>
          </w:p>
          <w:p w14:paraId="6DAD48C4" w14:textId="77777777" w:rsidR="00F9005E" w:rsidRDefault="00F9005E" w:rsidP="00AE3414">
            <w:pPr>
              <w:spacing w:line="360" w:lineRule="auto"/>
              <w:ind w:left="79" w:hanging="79"/>
              <w:jc w:val="center"/>
              <w:rPr>
                <w:rFonts w:ascii="GHEA Grapalat" w:hAnsi="GHEA Grapalat" w:cs="Sylfaen"/>
                <w:sz w:val="24"/>
                <w:szCs w:val="24"/>
                <w:lang w:val="hy-AM"/>
              </w:rPr>
            </w:pPr>
          </w:p>
          <w:p w14:paraId="0349DB24" w14:textId="77777777" w:rsidR="00F9005E" w:rsidRDefault="00F9005E" w:rsidP="00AE3414">
            <w:pPr>
              <w:spacing w:line="360" w:lineRule="auto"/>
              <w:ind w:left="79" w:hanging="79"/>
              <w:jc w:val="center"/>
              <w:rPr>
                <w:rFonts w:ascii="GHEA Grapalat" w:hAnsi="GHEA Grapalat" w:cs="Sylfaen"/>
                <w:sz w:val="24"/>
                <w:szCs w:val="24"/>
                <w:lang w:val="hy-AM"/>
              </w:rPr>
            </w:pPr>
          </w:p>
          <w:p w14:paraId="205E2ADC" w14:textId="77777777" w:rsidR="00F9005E" w:rsidRDefault="00F9005E" w:rsidP="00AE3414">
            <w:pPr>
              <w:spacing w:line="360" w:lineRule="auto"/>
              <w:ind w:left="79" w:hanging="79"/>
              <w:jc w:val="center"/>
              <w:rPr>
                <w:rFonts w:ascii="GHEA Grapalat" w:hAnsi="GHEA Grapalat" w:cs="Sylfaen"/>
                <w:sz w:val="24"/>
                <w:szCs w:val="24"/>
                <w:lang w:val="hy-AM"/>
              </w:rPr>
            </w:pPr>
          </w:p>
          <w:p w14:paraId="0767EF55" w14:textId="77777777" w:rsidR="00F9005E" w:rsidRDefault="00F9005E" w:rsidP="00AE3414">
            <w:pPr>
              <w:spacing w:line="360" w:lineRule="auto"/>
              <w:ind w:left="79" w:hanging="79"/>
              <w:jc w:val="center"/>
              <w:rPr>
                <w:rFonts w:ascii="GHEA Grapalat" w:hAnsi="GHEA Grapalat" w:cs="Sylfaen"/>
                <w:sz w:val="24"/>
                <w:szCs w:val="24"/>
                <w:lang w:val="hy-AM"/>
              </w:rPr>
            </w:pPr>
          </w:p>
          <w:p w14:paraId="18F4357D" w14:textId="77777777" w:rsidR="00F9005E" w:rsidRDefault="00F9005E" w:rsidP="00AE3414">
            <w:pPr>
              <w:spacing w:line="360" w:lineRule="auto"/>
              <w:ind w:left="79" w:hanging="79"/>
              <w:jc w:val="center"/>
              <w:rPr>
                <w:rFonts w:ascii="GHEA Grapalat" w:hAnsi="GHEA Grapalat" w:cs="Sylfaen"/>
                <w:sz w:val="24"/>
                <w:szCs w:val="24"/>
                <w:lang w:val="hy-AM"/>
              </w:rPr>
            </w:pPr>
          </w:p>
          <w:p w14:paraId="10BD8742" w14:textId="77777777" w:rsidR="00F9005E" w:rsidRDefault="00F9005E" w:rsidP="00AE3414">
            <w:pPr>
              <w:spacing w:line="360" w:lineRule="auto"/>
              <w:ind w:left="79" w:hanging="79"/>
              <w:jc w:val="center"/>
              <w:rPr>
                <w:rFonts w:ascii="GHEA Grapalat" w:hAnsi="GHEA Grapalat" w:cs="Sylfaen"/>
                <w:sz w:val="24"/>
                <w:szCs w:val="24"/>
                <w:lang w:val="hy-AM"/>
              </w:rPr>
            </w:pPr>
          </w:p>
          <w:p w14:paraId="16511829" w14:textId="77777777" w:rsidR="00F9005E" w:rsidRDefault="00F9005E" w:rsidP="00AE3414">
            <w:pPr>
              <w:spacing w:line="360" w:lineRule="auto"/>
              <w:ind w:left="79" w:hanging="79"/>
              <w:jc w:val="center"/>
              <w:rPr>
                <w:rFonts w:ascii="GHEA Grapalat" w:hAnsi="GHEA Grapalat" w:cs="Sylfaen"/>
                <w:sz w:val="24"/>
                <w:szCs w:val="24"/>
                <w:lang w:val="hy-AM"/>
              </w:rPr>
            </w:pPr>
          </w:p>
          <w:p w14:paraId="0CBFF7A6" w14:textId="77777777" w:rsidR="00F9005E" w:rsidRDefault="00F9005E" w:rsidP="00AE3414">
            <w:pPr>
              <w:spacing w:line="360" w:lineRule="auto"/>
              <w:ind w:left="79" w:hanging="79"/>
              <w:jc w:val="center"/>
              <w:rPr>
                <w:rFonts w:ascii="GHEA Grapalat" w:hAnsi="GHEA Grapalat" w:cs="Sylfaen"/>
                <w:sz w:val="24"/>
                <w:szCs w:val="24"/>
                <w:lang w:val="hy-AM"/>
              </w:rPr>
            </w:pPr>
          </w:p>
          <w:p w14:paraId="1094A1E2" w14:textId="77777777" w:rsidR="00F9005E" w:rsidRDefault="00F9005E" w:rsidP="00AE3414">
            <w:pPr>
              <w:spacing w:line="360" w:lineRule="auto"/>
              <w:ind w:left="79" w:hanging="79"/>
              <w:jc w:val="center"/>
              <w:rPr>
                <w:rFonts w:ascii="GHEA Grapalat" w:hAnsi="GHEA Grapalat" w:cs="Sylfaen"/>
                <w:sz w:val="24"/>
                <w:szCs w:val="24"/>
                <w:lang w:val="hy-AM"/>
              </w:rPr>
            </w:pPr>
          </w:p>
          <w:p w14:paraId="44BB4313" w14:textId="77777777" w:rsidR="00F9005E" w:rsidRDefault="00F9005E" w:rsidP="00AE3414">
            <w:pPr>
              <w:spacing w:line="360" w:lineRule="auto"/>
              <w:ind w:left="79" w:hanging="79"/>
              <w:jc w:val="center"/>
              <w:rPr>
                <w:rFonts w:ascii="GHEA Grapalat" w:hAnsi="GHEA Grapalat" w:cs="Sylfaen"/>
                <w:sz w:val="24"/>
                <w:szCs w:val="24"/>
                <w:lang w:val="hy-AM"/>
              </w:rPr>
            </w:pPr>
          </w:p>
          <w:p w14:paraId="7740A148" w14:textId="77777777" w:rsidR="00F9005E" w:rsidRDefault="00F9005E" w:rsidP="00AE3414">
            <w:pPr>
              <w:spacing w:line="360" w:lineRule="auto"/>
              <w:ind w:left="79" w:hanging="79"/>
              <w:jc w:val="center"/>
              <w:rPr>
                <w:rFonts w:ascii="GHEA Grapalat" w:hAnsi="GHEA Grapalat" w:cs="Sylfaen"/>
                <w:sz w:val="24"/>
                <w:szCs w:val="24"/>
                <w:lang w:val="hy-AM"/>
              </w:rPr>
            </w:pPr>
          </w:p>
          <w:p w14:paraId="700640CF" w14:textId="77777777" w:rsidR="00F9005E" w:rsidRDefault="00F9005E" w:rsidP="00AE3414">
            <w:pPr>
              <w:spacing w:line="360" w:lineRule="auto"/>
              <w:ind w:left="79" w:hanging="79"/>
              <w:jc w:val="center"/>
              <w:rPr>
                <w:rFonts w:ascii="GHEA Grapalat" w:hAnsi="GHEA Grapalat" w:cs="Sylfaen"/>
                <w:sz w:val="24"/>
                <w:szCs w:val="24"/>
                <w:lang w:val="hy-AM"/>
              </w:rPr>
            </w:pPr>
          </w:p>
          <w:p w14:paraId="50F86084" w14:textId="77777777" w:rsidR="00F9005E" w:rsidRDefault="00F9005E" w:rsidP="00AE3414">
            <w:pPr>
              <w:spacing w:line="360" w:lineRule="auto"/>
              <w:ind w:left="79" w:hanging="79"/>
              <w:jc w:val="center"/>
              <w:rPr>
                <w:rFonts w:ascii="GHEA Grapalat" w:hAnsi="GHEA Grapalat" w:cs="Sylfaen"/>
                <w:sz w:val="24"/>
                <w:szCs w:val="24"/>
                <w:lang w:val="hy-AM"/>
              </w:rPr>
            </w:pPr>
          </w:p>
          <w:p w14:paraId="62FC95D1" w14:textId="77777777" w:rsidR="00F9005E" w:rsidRDefault="00F9005E" w:rsidP="00AE3414">
            <w:pPr>
              <w:spacing w:line="360" w:lineRule="auto"/>
              <w:ind w:left="79" w:hanging="79"/>
              <w:jc w:val="center"/>
              <w:rPr>
                <w:rFonts w:ascii="GHEA Grapalat" w:hAnsi="GHEA Grapalat" w:cs="Sylfaen"/>
                <w:sz w:val="24"/>
                <w:szCs w:val="24"/>
                <w:lang w:val="hy-AM"/>
              </w:rPr>
            </w:pPr>
          </w:p>
          <w:p w14:paraId="694B05F2" w14:textId="77777777" w:rsidR="00F9005E" w:rsidRDefault="00F9005E" w:rsidP="00AE3414">
            <w:pPr>
              <w:spacing w:line="360" w:lineRule="auto"/>
              <w:ind w:left="79" w:hanging="79"/>
              <w:jc w:val="center"/>
              <w:rPr>
                <w:rFonts w:ascii="GHEA Grapalat" w:hAnsi="GHEA Grapalat" w:cs="Sylfaen"/>
                <w:sz w:val="24"/>
                <w:szCs w:val="24"/>
                <w:lang w:val="hy-AM"/>
              </w:rPr>
            </w:pPr>
          </w:p>
          <w:p w14:paraId="13AA2877" w14:textId="77777777" w:rsidR="00F9005E" w:rsidRDefault="00F9005E" w:rsidP="00AE3414">
            <w:pPr>
              <w:spacing w:line="360" w:lineRule="auto"/>
              <w:ind w:left="79" w:hanging="79"/>
              <w:jc w:val="center"/>
              <w:rPr>
                <w:rFonts w:ascii="GHEA Grapalat" w:hAnsi="GHEA Grapalat" w:cs="Sylfaen"/>
                <w:sz w:val="24"/>
                <w:szCs w:val="24"/>
                <w:lang w:val="hy-AM"/>
              </w:rPr>
            </w:pPr>
          </w:p>
          <w:p w14:paraId="21D8512E" w14:textId="77777777" w:rsidR="00F9005E" w:rsidRDefault="00F9005E" w:rsidP="00AE3414">
            <w:pPr>
              <w:spacing w:line="360" w:lineRule="auto"/>
              <w:ind w:left="79" w:hanging="79"/>
              <w:jc w:val="center"/>
              <w:rPr>
                <w:rFonts w:ascii="GHEA Grapalat" w:hAnsi="GHEA Grapalat" w:cs="Sylfaen"/>
                <w:sz w:val="24"/>
                <w:szCs w:val="24"/>
                <w:lang w:val="hy-AM"/>
              </w:rPr>
            </w:pPr>
            <w:r>
              <w:rPr>
                <w:rFonts w:ascii="GHEA Grapalat" w:hAnsi="GHEA Grapalat" w:cs="Sylfaen"/>
                <w:sz w:val="24"/>
                <w:szCs w:val="24"/>
                <w:lang w:val="hy-AM"/>
              </w:rPr>
              <w:t>2</w:t>
            </w:r>
            <w:r w:rsidRPr="00F9005E">
              <w:rPr>
                <w:rFonts w:ascii="MS Mincho" w:eastAsia="MS Mincho" w:hAnsi="MS Mincho" w:cs="MS Mincho" w:hint="eastAsia"/>
                <w:sz w:val="24"/>
                <w:szCs w:val="24"/>
                <w:lang w:val="hy-AM"/>
              </w:rPr>
              <w:t>․</w:t>
            </w:r>
            <w:r w:rsidRPr="00F9005E">
              <w:rPr>
                <w:rFonts w:ascii="GHEA Grapalat" w:hAnsi="GHEA Grapalat" w:cs="Sylfaen"/>
                <w:sz w:val="24"/>
                <w:szCs w:val="24"/>
                <w:lang w:val="hy-AM"/>
              </w:rPr>
              <w:t xml:space="preserve"> Ընդունվել է։</w:t>
            </w:r>
          </w:p>
          <w:p w14:paraId="0FBA305D" w14:textId="77777777" w:rsidR="00F9005E" w:rsidRDefault="00F9005E" w:rsidP="00AE3414">
            <w:pPr>
              <w:spacing w:line="360" w:lineRule="auto"/>
              <w:ind w:left="79" w:hanging="79"/>
              <w:jc w:val="center"/>
              <w:rPr>
                <w:rFonts w:ascii="GHEA Grapalat" w:hAnsi="GHEA Grapalat" w:cs="Sylfaen"/>
                <w:sz w:val="24"/>
                <w:szCs w:val="24"/>
                <w:lang w:val="hy-AM"/>
              </w:rPr>
            </w:pPr>
          </w:p>
          <w:p w14:paraId="05DB026D" w14:textId="77777777" w:rsidR="00F9005E" w:rsidRDefault="00F9005E" w:rsidP="00AE3414">
            <w:pPr>
              <w:spacing w:line="360" w:lineRule="auto"/>
              <w:ind w:left="79" w:hanging="79"/>
              <w:jc w:val="center"/>
              <w:rPr>
                <w:rFonts w:ascii="GHEA Grapalat" w:hAnsi="GHEA Grapalat" w:cs="Sylfaen"/>
                <w:sz w:val="24"/>
                <w:szCs w:val="24"/>
                <w:lang w:val="hy-AM"/>
              </w:rPr>
            </w:pPr>
          </w:p>
          <w:p w14:paraId="2E38E08D" w14:textId="77777777" w:rsidR="00F9005E" w:rsidRDefault="00F9005E" w:rsidP="00AE3414">
            <w:pPr>
              <w:spacing w:line="360" w:lineRule="auto"/>
              <w:ind w:left="79" w:hanging="79"/>
              <w:jc w:val="center"/>
              <w:rPr>
                <w:rFonts w:ascii="GHEA Grapalat" w:hAnsi="GHEA Grapalat" w:cs="Sylfaen"/>
                <w:sz w:val="24"/>
                <w:szCs w:val="24"/>
                <w:lang w:val="hy-AM"/>
              </w:rPr>
            </w:pPr>
            <w:r>
              <w:rPr>
                <w:rFonts w:ascii="GHEA Grapalat" w:hAnsi="GHEA Grapalat" w:cs="Sylfaen"/>
                <w:sz w:val="24"/>
                <w:szCs w:val="24"/>
                <w:lang w:val="hy-AM"/>
              </w:rPr>
              <w:t>3</w:t>
            </w:r>
            <w:r w:rsidRPr="00F9005E">
              <w:rPr>
                <w:rFonts w:ascii="MS Mincho" w:eastAsia="MS Mincho" w:hAnsi="MS Mincho" w:cs="MS Mincho" w:hint="eastAsia"/>
                <w:sz w:val="24"/>
                <w:szCs w:val="24"/>
                <w:lang w:val="hy-AM"/>
              </w:rPr>
              <w:t>․</w:t>
            </w:r>
            <w:r w:rsidRPr="00F9005E">
              <w:rPr>
                <w:rFonts w:ascii="GHEA Grapalat" w:hAnsi="GHEA Grapalat" w:cs="Sylfaen"/>
                <w:sz w:val="24"/>
                <w:szCs w:val="24"/>
                <w:lang w:val="hy-AM"/>
              </w:rPr>
              <w:t xml:space="preserve"> Ընդունվել է։</w:t>
            </w:r>
          </w:p>
          <w:p w14:paraId="659255F2" w14:textId="77777777" w:rsidR="00F9005E" w:rsidRDefault="00F9005E" w:rsidP="00AE3414">
            <w:pPr>
              <w:spacing w:line="360" w:lineRule="auto"/>
              <w:ind w:left="79" w:hanging="79"/>
              <w:jc w:val="center"/>
              <w:rPr>
                <w:rFonts w:ascii="GHEA Grapalat" w:hAnsi="GHEA Grapalat" w:cs="Sylfaen"/>
                <w:sz w:val="24"/>
                <w:szCs w:val="24"/>
                <w:lang w:val="hy-AM"/>
              </w:rPr>
            </w:pPr>
          </w:p>
          <w:p w14:paraId="7C53887E" w14:textId="77777777" w:rsidR="00F9005E" w:rsidRDefault="00F9005E" w:rsidP="00AE3414">
            <w:pPr>
              <w:spacing w:line="360" w:lineRule="auto"/>
              <w:ind w:left="79" w:hanging="79"/>
              <w:jc w:val="center"/>
              <w:rPr>
                <w:rFonts w:ascii="GHEA Grapalat" w:hAnsi="GHEA Grapalat" w:cs="Sylfaen"/>
                <w:sz w:val="24"/>
                <w:szCs w:val="24"/>
                <w:lang w:val="hy-AM"/>
              </w:rPr>
            </w:pPr>
          </w:p>
          <w:p w14:paraId="74051827" w14:textId="77777777" w:rsidR="00F9005E" w:rsidRDefault="00F9005E" w:rsidP="00AE3414">
            <w:pPr>
              <w:spacing w:line="360" w:lineRule="auto"/>
              <w:ind w:left="79" w:hanging="79"/>
              <w:jc w:val="center"/>
              <w:rPr>
                <w:rFonts w:ascii="GHEA Grapalat" w:hAnsi="GHEA Grapalat" w:cs="Sylfaen"/>
                <w:sz w:val="24"/>
                <w:szCs w:val="24"/>
                <w:lang w:val="hy-AM"/>
              </w:rPr>
            </w:pPr>
          </w:p>
          <w:p w14:paraId="7B7FAF16" w14:textId="77777777" w:rsidR="00F9005E" w:rsidRDefault="00F9005E" w:rsidP="00AE3414">
            <w:pPr>
              <w:spacing w:line="360" w:lineRule="auto"/>
              <w:ind w:left="79" w:hanging="79"/>
              <w:jc w:val="center"/>
              <w:rPr>
                <w:rFonts w:ascii="GHEA Grapalat" w:hAnsi="GHEA Grapalat" w:cs="Sylfaen"/>
                <w:sz w:val="24"/>
                <w:szCs w:val="24"/>
                <w:lang w:val="hy-AM"/>
              </w:rPr>
            </w:pPr>
          </w:p>
          <w:p w14:paraId="26DE13E0" w14:textId="77777777" w:rsidR="00F9005E" w:rsidRDefault="00F9005E" w:rsidP="00AE3414">
            <w:pPr>
              <w:spacing w:line="360" w:lineRule="auto"/>
              <w:ind w:left="79" w:hanging="79"/>
              <w:jc w:val="center"/>
              <w:rPr>
                <w:rFonts w:ascii="GHEA Grapalat" w:hAnsi="GHEA Grapalat" w:cs="Sylfaen"/>
                <w:sz w:val="24"/>
                <w:szCs w:val="24"/>
                <w:lang w:val="hy-AM"/>
              </w:rPr>
            </w:pPr>
          </w:p>
          <w:p w14:paraId="7FA8CE28" w14:textId="77777777" w:rsidR="00F9005E" w:rsidRDefault="00F9005E" w:rsidP="00AE3414">
            <w:pPr>
              <w:spacing w:line="360" w:lineRule="auto"/>
              <w:ind w:left="79" w:hanging="79"/>
              <w:jc w:val="center"/>
              <w:rPr>
                <w:rFonts w:ascii="GHEA Grapalat" w:hAnsi="GHEA Grapalat" w:cs="Sylfaen"/>
                <w:sz w:val="24"/>
                <w:szCs w:val="24"/>
                <w:lang w:val="hy-AM"/>
              </w:rPr>
            </w:pPr>
          </w:p>
          <w:p w14:paraId="64B369D3" w14:textId="77777777" w:rsidR="00F9005E" w:rsidRDefault="00F9005E" w:rsidP="00AE3414">
            <w:pPr>
              <w:spacing w:line="360" w:lineRule="auto"/>
              <w:ind w:left="79" w:hanging="79"/>
              <w:jc w:val="center"/>
              <w:rPr>
                <w:rFonts w:ascii="GHEA Grapalat" w:hAnsi="GHEA Grapalat" w:cs="Sylfaen"/>
                <w:sz w:val="24"/>
                <w:szCs w:val="24"/>
                <w:lang w:val="hy-AM"/>
              </w:rPr>
            </w:pPr>
            <w:r>
              <w:rPr>
                <w:rFonts w:ascii="GHEA Grapalat" w:hAnsi="GHEA Grapalat" w:cs="Sylfaen"/>
                <w:sz w:val="24"/>
                <w:szCs w:val="24"/>
                <w:lang w:val="hy-AM"/>
              </w:rPr>
              <w:t>4</w:t>
            </w:r>
            <w:r w:rsidRPr="00F9005E">
              <w:rPr>
                <w:rFonts w:ascii="MS Mincho" w:eastAsia="MS Mincho" w:hAnsi="MS Mincho" w:cs="MS Mincho" w:hint="eastAsia"/>
                <w:sz w:val="24"/>
                <w:szCs w:val="24"/>
                <w:lang w:val="hy-AM"/>
              </w:rPr>
              <w:t>․</w:t>
            </w:r>
            <w:r w:rsidRPr="00F9005E">
              <w:rPr>
                <w:rFonts w:ascii="GHEA Grapalat" w:hAnsi="GHEA Grapalat" w:cs="Sylfaen"/>
                <w:sz w:val="24"/>
                <w:szCs w:val="24"/>
                <w:lang w:val="hy-AM"/>
              </w:rPr>
              <w:t xml:space="preserve"> </w:t>
            </w:r>
            <w:r>
              <w:rPr>
                <w:rFonts w:ascii="GHEA Grapalat" w:hAnsi="GHEA Grapalat" w:cs="Sylfaen"/>
                <w:sz w:val="24"/>
                <w:szCs w:val="24"/>
                <w:lang w:val="hy-AM"/>
              </w:rPr>
              <w:t>Չի ընդունվել։</w:t>
            </w:r>
          </w:p>
          <w:p w14:paraId="1413F759" w14:textId="3B24E2F1" w:rsidR="00F9005E" w:rsidRPr="000D747F" w:rsidRDefault="00F9005E" w:rsidP="000D747F">
            <w:pPr>
              <w:pStyle w:val="ListParagraph"/>
              <w:numPr>
                <w:ilvl w:val="0"/>
                <w:numId w:val="6"/>
              </w:numPr>
              <w:spacing w:line="360" w:lineRule="auto"/>
              <w:ind w:left="0" w:firstLine="435"/>
              <w:jc w:val="both"/>
              <w:rPr>
                <w:rFonts w:ascii="Sylfaen" w:eastAsia="MS Mincho" w:hAnsi="Sylfaen" w:cs="MS Mincho"/>
                <w:sz w:val="24"/>
                <w:szCs w:val="24"/>
                <w:lang w:val="af-ZA"/>
              </w:rPr>
            </w:pPr>
            <w:r w:rsidRPr="005B77D7">
              <w:rPr>
                <w:rFonts w:ascii="GHEA Grapalat" w:hAnsi="GHEA Grapalat" w:cs="Sylfaen"/>
                <w:sz w:val="24"/>
                <w:szCs w:val="24"/>
                <w:lang w:val="hy-AM"/>
              </w:rPr>
              <w:t>Նախագծի 1-ին կետի 2-րդ կետով նոր լրացվող 6.1-ին կետ</w:t>
            </w:r>
            <w:r>
              <w:rPr>
                <w:rFonts w:ascii="GHEA Grapalat" w:hAnsi="GHEA Grapalat" w:cs="Sylfaen"/>
                <w:sz w:val="24"/>
                <w:szCs w:val="24"/>
                <w:lang w:val="hy-AM"/>
              </w:rPr>
              <w:t xml:space="preserve">ի 7-րդ ենթակետով </w:t>
            </w:r>
            <w:r w:rsidR="000D747F" w:rsidRPr="0025311C">
              <w:rPr>
                <w:rFonts w:ascii="GHEA Grapalat" w:hAnsi="GHEA Grapalat" w:cs="Sylfaen"/>
                <w:snapToGrid w:val="0"/>
                <w:sz w:val="24"/>
                <w:szCs w:val="24"/>
                <w:lang w:val="af-ZA" w:eastAsia="ru-RU"/>
              </w:rPr>
              <w:t>կոնյակի սպիրտի ամբողջական ծավալի օտարման և ամբողջական ծավալի համար փաստացի վճարման կատարման վերջնաժամկետ</w:t>
            </w:r>
            <w:r w:rsidR="000D747F">
              <w:rPr>
                <w:rFonts w:ascii="GHEA Grapalat" w:hAnsi="GHEA Grapalat" w:cs="Sylfaen"/>
                <w:snapToGrid w:val="0"/>
                <w:sz w:val="24"/>
                <w:szCs w:val="24"/>
                <w:lang w:val="af-ZA" w:eastAsia="ru-RU"/>
              </w:rPr>
              <w:t>ը</w:t>
            </w:r>
            <w:r w:rsidR="000D747F" w:rsidRPr="0025311C">
              <w:rPr>
                <w:rFonts w:ascii="GHEA Grapalat" w:hAnsi="GHEA Grapalat" w:cs="Sylfaen"/>
                <w:snapToGrid w:val="0"/>
                <w:sz w:val="24"/>
                <w:szCs w:val="24"/>
                <w:lang w:val="af-ZA" w:eastAsia="ru-RU"/>
              </w:rPr>
              <w:t xml:space="preserve"> սահման</w:t>
            </w:r>
            <w:r w:rsidR="000D747F">
              <w:rPr>
                <w:rFonts w:ascii="GHEA Grapalat" w:hAnsi="GHEA Grapalat" w:cs="Sylfaen"/>
                <w:snapToGrid w:val="0"/>
                <w:sz w:val="24"/>
                <w:szCs w:val="24"/>
                <w:lang w:val="af-ZA" w:eastAsia="ru-RU"/>
              </w:rPr>
              <w:t>վ</w:t>
            </w:r>
            <w:r w:rsidR="000D747F" w:rsidRPr="0025311C">
              <w:rPr>
                <w:rFonts w:ascii="GHEA Grapalat" w:hAnsi="GHEA Grapalat" w:cs="Sylfaen"/>
                <w:snapToGrid w:val="0"/>
                <w:sz w:val="24"/>
                <w:szCs w:val="24"/>
                <w:lang w:val="af-ZA" w:eastAsia="ru-RU"/>
              </w:rPr>
              <w:t>ել</w:t>
            </w:r>
            <w:r w:rsidR="000D747F">
              <w:rPr>
                <w:rFonts w:ascii="GHEA Grapalat" w:hAnsi="GHEA Grapalat" w:cs="Sylfaen"/>
                <w:snapToGrid w:val="0"/>
                <w:sz w:val="24"/>
                <w:szCs w:val="24"/>
                <w:lang w:val="af-ZA" w:eastAsia="ru-RU"/>
              </w:rPr>
              <w:t xml:space="preserve"> է</w:t>
            </w:r>
            <w:r w:rsidR="000D747F" w:rsidRPr="0025311C">
              <w:rPr>
                <w:rFonts w:ascii="GHEA Grapalat" w:hAnsi="GHEA Grapalat" w:cs="Sylfaen"/>
                <w:snapToGrid w:val="0"/>
                <w:sz w:val="24"/>
                <w:szCs w:val="24"/>
                <w:lang w:val="af-ZA" w:eastAsia="ru-RU"/>
              </w:rPr>
              <w:t xml:space="preserve"> 2025 թվականի օգոստոսի 1-ը</w:t>
            </w:r>
            <w:r w:rsidR="000D747F">
              <w:rPr>
                <w:rFonts w:ascii="GHEA Grapalat" w:hAnsi="GHEA Grapalat" w:cs="Sylfaen"/>
                <w:snapToGrid w:val="0"/>
                <w:sz w:val="24"/>
                <w:szCs w:val="24"/>
                <w:lang w:val="af-ZA" w:eastAsia="ru-RU"/>
              </w:rPr>
              <w:t>։</w:t>
            </w:r>
          </w:p>
        </w:tc>
      </w:tr>
      <w:tr w:rsidR="005B77D7" w:rsidRPr="00FF6816" w14:paraId="23CF24A2" w14:textId="77777777" w:rsidTr="00ED17C7">
        <w:trPr>
          <w:gridBefore w:val="1"/>
          <w:wBefore w:w="8" w:type="dxa"/>
          <w:tblCellSpacing w:w="0" w:type="dxa"/>
          <w:jc w:val="center"/>
        </w:trPr>
        <w:tc>
          <w:tcPr>
            <w:tcW w:w="12524" w:type="dxa"/>
            <w:gridSpan w:val="3"/>
            <w:vMerge w:val="restart"/>
            <w:tcBorders>
              <w:top w:val="outset" w:sz="6" w:space="0" w:color="auto"/>
              <w:left w:val="outset" w:sz="6" w:space="0" w:color="auto"/>
              <w:right w:val="outset" w:sz="6" w:space="0" w:color="auto"/>
            </w:tcBorders>
            <w:shd w:val="clear" w:color="auto" w:fill="D0D0D0"/>
          </w:tcPr>
          <w:p w14:paraId="11D35B81" w14:textId="720252EB" w:rsidR="005B77D7" w:rsidRDefault="00F9005E" w:rsidP="00AE3414">
            <w:pPr>
              <w:spacing w:line="360" w:lineRule="auto"/>
              <w:jc w:val="center"/>
              <w:rPr>
                <w:rFonts w:ascii="GHEA Grapalat" w:hAnsi="GHEA Grapalat"/>
                <w:sz w:val="24"/>
                <w:szCs w:val="24"/>
                <w:lang w:val="hy-AM"/>
              </w:rPr>
            </w:pPr>
            <w:r>
              <w:rPr>
                <w:rFonts w:ascii="GHEA Grapalat" w:hAnsi="GHEA Grapalat"/>
                <w:sz w:val="24"/>
                <w:szCs w:val="24"/>
                <w:lang w:val="hy-AM"/>
              </w:rPr>
              <w:lastRenderedPageBreak/>
              <w:t>ՀՀ ֆինանսների նախարար</w:t>
            </w:r>
          </w:p>
        </w:tc>
        <w:tc>
          <w:tcPr>
            <w:tcW w:w="3157" w:type="dxa"/>
            <w:gridSpan w:val="2"/>
            <w:tcBorders>
              <w:top w:val="outset" w:sz="6" w:space="0" w:color="auto"/>
              <w:left w:val="outset" w:sz="6" w:space="0" w:color="auto"/>
              <w:bottom w:val="outset" w:sz="6" w:space="0" w:color="auto"/>
              <w:right w:val="outset" w:sz="6" w:space="0" w:color="auto"/>
            </w:tcBorders>
            <w:shd w:val="clear" w:color="auto" w:fill="D0D0D0"/>
          </w:tcPr>
          <w:p w14:paraId="746A0F05" w14:textId="7FE4AF6D" w:rsidR="005B77D7" w:rsidRPr="00F9005E" w:rsidRDefault="00F9005E" w:rsidP="00AE3414">
            <w:pPr>
              <w:spacing w:line="360" w:lineRule="auto"/>
              <w:jc w:val="center"/>
              <w:rPr>
                <w:rFonts w:ascii="GHEA Grapalat" w:hAnsi="GHEA Grapalat"/>
                <w:sz w:val="24"/>
                <w:szCs w:val="24"/>
                <w:lang w:val="en-US"/>
              </w:rPr>
            </w:pPr>
            <w:r>
              <w:rPr>
                <w:rFonts w:ascii="GHEA Grapalat" w:hAnsi="GHEA Grapalat"/>
                <w:sz w:val="24"/>
                <w:szCs w:val="24"/>
                <w:lang w:val="en-US"/>
              </w:rPr>
              <w:t xml:space="preserve">N </w:t>
            </w:r>
            <w:r w:rsidRPr="00F9005E">
              <w:rPr>
                <w:rFonts w:ascii="GHEA Grapalat" w:hAnsi="GHEA Grapalat"/>
                <w:sz w:val="24"/>
                <w:szCs w:val="24"/>
              </w:rPr>
              <w:t>01/11-4/12303-2024</w:t>
            </w:r>
          </w:p>
        </w:tc>
      </w:tr>
      <w:tr w:rsidR="005B77D7" w14:paraId="273E65A9" w14:textId="77777777" w:rsidTr="00ED17C7">
        <w:trPr>
          <w:gridBefore w:val="1"/>
          <w:wBefore w:w="8" w:type="dxa"/>
          <w:tblCellSpacing w:w="0" w:type="dxa"/>
          <w:jc w:val="center"/>
        </w:trPr>
        <w:tc>
          <w:tcPr>
            <w:tcW w:w="12524" w:type="dxa"/>
            <w:gridSpan w:val="3"/>
            <w:vMerge/>
            <w:tcBorders>
              <w:left w:val="outset" w:sz="6" w:space="0" w:color="auto"/>
              <w:bottom w:val="outset" w:sz="6" w:space="0" w:color="auto"/>
              <w:right w:val="outset" w:sz="6" w:space="0" w:color="auto"/>
            </w:tcBorders>
            <w:shd w:val="clear" w:color="auto" w:fill="FFFFFF"/>
            <w:vAlign w:val="center"/>
          </w:tcPr>
          <w:p w14:paraId="5CBD3164" w14:textId="77777777" w:rsidR="005B77D7" w:rsidRDefault="005B77D7" w:rsidP="00AE3414">
            <w:pPr>
              <w:spacing w:line="360" w:lineRule="auto"/>
              <w:jc w:val="center"/>
              <w:rPr>
                <w:rFonts w:ascii="GHEA Grapalat" w:hAnsi="GHEA Grapalat"/>
                <w:sz w:val="24"/>
                <w:szCs w:val="24"/>
                <w:lang w:val="hy-AM"/>
              </w:rPr>
            </w:pPr>
          </w:p>
        </w:tc>
        <w:tc>
          <w:tcPr>
            <w:tcW w:w="3157" w:type="dxa"/>
            <w:gridSpan w:val="2"/>
            <w:tcBorders>
              <w:top w:val="outset" w:sz="6" w:space="0" w:color="auto"/>
              <w:left w:val="outset" w:sz="6" w:space="0" w:color="auto"/>
              <w:bottom w:val="outset" w:sz="6" w:space="0" w:color="auto"/>
              <w:right w:val="outset" w:sz="6" w:space="0" w:color="auto"/>
            </w:tcBorders>
            <w:shd w:val="clear" w:color="auto" w:fill="D0D0D0"/>
          </w:tcPr>
          <w:p w14:paraId="611CC1A9" w14:textId="63B85580" w:rsidR="005B77D7" w:rsidRPr="00F9005E" w:rsidRDefault="00F9005E" w:rsidP="00AE3414">
            <w:pPr>
              <w:spacing w:line="360" w:lineRule="auto"/>
              <w:jc w:val="center"/>
              <w:rPr>
                <w:rFonts w:ascii="MS Mincho" w:eastAsia="MS Mincho" w:hAnsi="MS Mincho" w:cs="MS Mincho"/>
                <w:sz w:val="24"/>
                <w:szCs w:val="24"/>
                <w:lang w:val="hy-AM"/>
              </w:rPr>
            </w:pPr>
            <w:r>
              <w:rPr>
                <w:rFonts w:ascii="GHEA Grapalat" w:hAnsi="GHEA Grapalat"/>
                <w:sz w:val="24"/>
                <w:szCs w:val="24"/>
                <w:lang w:val="hy-AM"/>
              </w:rPr>
              <w:t>07</w:t>
            </w:r>
            <w:r>
              <w:rPr>
                <w:rFonts w:ascii="MS Mincho" w:eastAsia="MS Mincho" w:hAnsi="MS Mincho" w:cs="MS Mincho"/>
                <w:sz w:val="24"/>
                <w:szCs w:val="24"/>
                <w:lang w:val="hy-AM"/>
              </w:rPr>
              <w:t>․</w:t>
            </w:r>
            <w:r>
              <w:rPr>
                <w:rFonts w:ascii="GHEA Grapalat" w:hAnsi="GHEA Grapalat"/>
                <w:sz w:val="24"/>
                <w:szCs w:val="24"/>
                <w:lang w:val="hy-AM"/>
              </w:rPr>
              <w:t>06</w:t>
            </w:r>
            <w:r>
              <w:rPr>
                <w:rFonts w:ascii="MS Mincho" w:eastAsia="MS Mincho" w:hAnsi="MS Mincho" w:cs="MS Mincho"/>
                <w:sz w:val="24"/>
                <w:szCs w:val="24"/>
                <w:lang w:val="hy-AM"/>
              </w:rPr>
              <w:t>․</w:t>
            </w:r>
            <w:r>
              <w:rPr>
                <w:rFonts w:ascii="GHEA Grapalat" w:hAnsi="GHEA Grapalat"/>
                <w:sz w:val="24"/>
                <w:szCs w:val="24"/>
                <w:lang w:val="hy-AM"/>
              </w:rPr>
              <w:t>2024թ</w:t>
            </w:r>
            <w:r>
              <w:rPr>
                <w:rFonts w:ascii="MS Mincho" w:eastAsia="MS Mincho" w:hAnsi="MS Mincho" w:cs="MS Mincho"/>
                <w:sz w:val="24"/>
                <w:szCs w:val="24"/>
                <w:lang w:val="hy-AM"/>
              </w:rPr>
              <w:t>․</w:t>
            </w:r>
          </w:p>
        </w:tc>
      </w:tr>
      <w:tr w:rsidR="005B77D7" w:rsidRPr="00F9005E" w14:paraId="135C60D4" w14:textId="77777777" w:rsidTr="00ED17C7">
        <w:trPr>
          <w:gridBefore w:val="2"/>
          <w:wBefore w:w="16" w:type="dxa"/>
          <w:tblCellSpacing w:w="0" w:type="dxa"/>
          <w:jc w:val="center"/>
        </w:trPr>
        <w:tc>
          <w:tcPr>
            <w:tcW w:w="8472" w:type="dxa"/>
            <w:tcBorders>
              <w:top w:val="outset" w:sz="6" w:space="0" w:color="auto"/>
              <w:left w:val="outset" w:sz="6" w:space="0" w:color="auto"/>
              <w:bottom w:val="outset" w:sz="6" w:space="0" w:color="auto"/>
              <w:right w:val="outset" w:sz="6" w:space="0" w:color="auto"/>
            </w:tcBorders>
            <w:shd w:val="clear" w:color="auto" w:fill="FFFFFF"/>
          </w:tcPr>
          <w:p w14:paraId="57688DFA" w14:textId="77777777" w:rsidR="00F9005E" w:rsidRDefault="00F9005E" w:rsidP="00165EE2">
            <w:pPr>
              <w:spacing w:line="360" w:lineRule="auto"/>
              <w:ind w:left="135" w:right="105" w:firstLine="432"/>
              <w:jc w:val="both"/>
              <w:rPr>
                <w:rFonts w:ascii="GHEA Grapalat" w:hAnsi="GHEA Grapalat"/>
                <w:color w:val="000000"/>
                <w:sz w:val="24"/>
                <w:szCs w:val="24"/>
                <w:shd w:val="clear" w:color="auto" w:fill="FFFFFF"/>
                <w:lang w:val="hy-AM"/>
              </w:rPr>
            </w:pPr>
            <w:r>
              <w:rPr>
                <w:rFonts w:ascii="GHEA Grapalat" w:hAnsi="GHEA Grapalat"/>
                <w:sz w:val="24"/>
                <w:lang w:val="hy-AM"/>
              </w:rPr>
              <w:t>1. Նախագծով նախատեսվում է սահմանել 2023 թվականի խաղողի ավելցուկային բերքի մթերման գործընթացը կազմակերպելու նպատակով «Հայ-Ալմաստ» ՓԲԸ-ին տրամադրված 2</w:t>
            </w:r>
            <w:r>
              <w:rPr>
                <w:rFonts w:ascii="Cambria Math" w:hAnsi="Cambria Math" w:cs="Cambria Math"/>
                <w:sz w:val="24"/>
                <w:lang w:val="hy-AM"/>
              </w:rPr>
              <w:t>․</w:t>
            </w:r>
            <w:r>
              <w:rPr>
                <w:rFonts w:ascii="GHEA Grapalat" w:hAnsi="GHEA Grapalat"/>
                <w:sz w:val="24"/>
                <w:lang w:val="hy-AM"/>
              </w:rPr>
              <w:t>0 մլրդ դրամ բյուջետային վարկի շրջանակներում ձեռք բերված հայկական կոնյակի սպիրտի օտարման գործընթացը, ի թիվս այլ կարգավորումների նախատեսելով նաև, որ կոնյակի սպիրտը կարող է օտարվել նաև այն դեպքում, երբ խմբաքանակի համար ստացված ամենաբարձր գնառաջարկն ավելի ցածր է, քան տվյալ պահին կոնյակի սպիրտի ձևավորված ինքնարժեքը:</w:t>
            </w:r>
          </w:p>
          <w:p w14:paraId="611BA070" w14:textId="77777777" w:rsidR="00F9005E" w:rsidRDefault="00F9005E" w:rsidP="00165EE2">
            <w:pPr>
              <w:spacing w:line="360" w:lineRule="auto"/>
              <w:ind w:left="135" w:right="105" w:firstLine="432"/>
              <w:jc w:val="both"/>
              <w:rPr>
                <w:rFonts w:ascii="GHEA Grapalat" w:hAnsi="GHEA Grapalat"/>
                <w:sz w:val="24"/>
                <w:szCs w:val="24"/>
                <w:lang w:val="hy-AM"/>
              </w:rPr>
            </w:pPr>
            <w:r>
              <w:rPr>
                <w:rFonts w:ascii="GHEA Grapalat" w:hAnsi="GHEA Grapalat"/>
                <w:sz w:val="24"/>
                <w:szCs w:val="24"/>
                <w:lang w:val="hy-AM"/>
              </w:rPr>
              <w:t>Այս կապակցությամբ, Նախագծում նշված դրույթի՝ ներկայացված տեսքով սահմա</w:t>
            </w:r>
            <w:r>
              <w:rPr>
                <w:rFonts w:ascii="GHEA Grapalat" w:hAnsi="GHEA Grapalat"/>
                <w:sz w:val="24"/>
                <w:szCs w:val="24"/>
                <w:lang w:val="hy-AM"/>
              </w:rPr>
              <w:softHyphen/>
              <w:t>նումը համարում ենք ոչ նպատակահարմար, քանի որ կոնյակի սպիրտի՝ վերջինիս ձեռք</w:t>
            </w:r>
            <w:r>
              <w:rPr>
                <w:rFonts w:ascii="GHEA Grapalat" w:hAnsi="GHEA Grapalat"/>
                <w:sz w:val="24"/>
                <w:szCs w:val="24"/>
                <w:lang w:val="hy-AM"/>
              </w:rPr>
              <w:softHyphen/>
              <w:t>բերման և պահպանման նպատակով ծախսված գումարից պակաս գնով օտարումը տնտեսա</w:t>
            </w:r>
            <w:r>
              <w:rPr>
                <w:rFonts w:ascii="GHEA Grapalat" w:hAnsi="GHEA Grapalat"/>
                <w:sz w:val="24"/>
                <w:szCs w:val="24"/>
                <w:lang w:val="hy-AM"/>
              </w:rPr>
              <w:softHyphen/>
              <w:t>պես արդյունավետ չէ՝ նկատի ունենալով ծախսված միջոցների՝ բյուջետային վարկով ներգրավված լինելու հանգամանքը (հիմնավորման համաձայն ձեռք է բերվել 1,442,807</w:t>
            </w:r>
            <w:r>
              <w:rPr>
                <w:rFonts w:ascii="Cambria Math" w:hAnsi="Cambria Math" w:cs="Cambria Math"/>
                <w:sz w:val="24"/>
                <w:szCs w:val="24"/>
                <w:lang w:val="hy-AM"/>
              </w:rPr>
              <w:t>․</w:t>
            </w:r>
            <w:r>
              <w:rPr>
                <w:rFonts w:ascii="GHEA Grapalat" w:hAnsi="GHEA Grapalat"/>
                <w:sz w:val="24"/>
                <w:szCs w:val="24"/>
                <w:lang w:val="hy-AM"/>
              </w:rPr>
              <w:t>0538 հազ. դրամ արժողությամբ 692</w:t>
            </w:r>
            <w:r>
              <w:rPr>
                <w:rFonts w:ascii="Cambria Math" w:hAnsi="Cambria Math" w:cs="Cambria Math"/>
                <w:sz w:val="24"/>
                <w:szCs w:val="24"/>
                <w:lang w:val="hy-AM"/>
              </w:rPr>
              <w:t>․</w:t>
            </w:r>
            <w:r>
              <w:rPr>
                <w:rFonts w:ascii="GHEA Grapalat" w:hAnsi="GHEA Grapalat"/>
                <w:sz w:val="24"/>
                <w:szCs w:val="24"/>
                <w:lang w:val="hy-AM"/>
              </w:rPr>
              <w:t>9909 հազ. լիտր կոնյակի սպիրտ, որն ի պահ է տրվել «ՄԱՊ» ՓԲԸ-ին՝ 1 լիտրի պահպանման</w:t>
            </w:r>
            <w:r>
              <w:rPr>
                <w:rFonts w:ascii="GHEA Grapalat" w:hAnsi="GHEA Grapalat" w:cs="Arial"/>
                <w:sz w:val="24"/>
                <w:szCs w:val="24"/>
                <w:lang w:val="hy-AM" w:eastAsia="x-none"/>
              </w:rPr>
              <w:t xml:space="preserve"> արժեքը </w:t>
            </w:r>
            <w:r>
              <w:rPr>
                <w:rFonts w:ascii="GHEA Grapalat" w:hAnsi="GHEA Grapalat" w:cs="GHEA Grapalat"/>
                <w:sz w:val="24"/>
                <w:szCs w:val="24"/>
                <w:lang w:val="hy-AM" w:eastAsia="x-none"/>
              </w:rPr>
              <w:t>տարեկան</w:t>
            </w:r>
            <w:r>
              <w:rPr>
                <w:rFonts w:ascii="GHEA Grapalat" w:hAnsi="GHEA Grapalat" w:cs="Arial"/>
                <w:sz w:val="24"/>
                <w:szCs w:val="24"/>
                <w:lang w:val="hy-AM" w:eastAsia="x-none"/>
              </w:rPr>
              <w:t xml:space="preserve"> 50 </w:t>
            </w:r>
            <w:r>
              <w:rPr>
                <w:rFonts w:ascii="GHEA Grapalat" w:hAnsi="GHEA Grapalat" w:cs="GHEA Grapalat"/>
                <w:sz w:val="24"/>
                <w:szCs w:val="24"/>
                <w:lang w:val="hy-AM" w:eastAsia="x-none"/>
              </w:rPr>
              <w:t>դրամ</w:t>
            </w:r>
            <w:r>
              <w:rPr>
                <w:rFonts w:ascii="GHEA Grapalat" w:hAnsi="GHEA Grapalat" w:cs="Arial"/>
                <w:sz w:val="24"/>
                <w:szCs w:val="24"/>
                <w:lang w:val="hy-AM" w:eastAsia="x-none"/>
              </w:rPr>
              <w:t>ով): Ուստի,</w:t>
            </w:r>
            <w:r>
              <w:rPr>
                <w:rFonts w:ascii="GHEA Grapalat" w:hAnsi="GHEA Grapalat"/>
                <w:sz w:val="24"/>
                <w:szCs w:val="24"/>
                <w:lang w:val="hy-AM"/>
              </w:rPr>
              <w:t xml:space="preserve"> առաջարկում ենք</w:t>
            </w:r>
            <w:r>
              <w:rPr>
                <w:rFonts w:ascii="GHEA Grapalat" w:hAnsi="GHEA Grapalat" w:cs="GHEA Grapalat"/>
                <w:sz w:val="24"/>
                <w:szCs w:val="24"/>
                <w:lang w:val="hy-AM" w:eastAsia="x-none"/>
              </w:rPr>
              <w:t xml:space="preserve"> Նախագծի 1-ին կետի 2-րդ ենթակետով լրացվող 6.1 կետի 5-րդ ենթակետում կարող է բառերը փոխարինել չի կարող բառերով:</w:t>
            </w:r>
          </w:p>
          <w:p w14:paraId="7BE6C2BF" w14:textId="77777777" w:rsidR="00F9005E" w:rsidRDefault="00F9005E" w:rsidP="00165EE2">
            <w:pPr>
              <w:shd w:val="clear" w:color="auto" w:fill="FFFFFF"/>
              <w:tabs>
                <w:tab w:val="left" w:pos="0"/>
              </w:tabs>
              <w:spacing w:line="360" w:lineRule="auto"/>
              <w:ind w:left="135" w:right="105" w:firstLine="432"/>
              <w:jc w:val="both"/>
              <w:rPr>
                <w:rFonts w:ascii="GHEA Grapalat" w:hAnsi="GHEA Grapalat" w:cs="Sylfaen"/>
                <w:sz w:val="24"/>
                <w:szCs w:val="24"/>
                <w:lang w:val="hy-AM"/>
              </w:rPr>
            </w:pPr>
            <w:r>
              <w:rPr>
                <w:rFonts w:ascii="GHEA Grapalat" w:hAnsi="GHEA Grapalat" w:cs="Sylfaen"/>
                <w:sz w:val="24"/>
                <w:szCs w:val="24"/>
                <w:lang w:val="hy-AM"/>
              </w:rPr>
              <w:t xml:space="preserve">Բացի այդ, հարկ ենք համարում նշել, որ նախատեսվող փոփոխությունների արդյունքում (նաև տեղեկատվական շնորհանդեսների </w:t>
            </w:r>
            <w:r>
              <w:rPr>
                <w:rFonts w:ascii="GHEA Grapalat" w:hAnsi="GHEA Grapalat" w:cs="Sylfaen"/>
                <w:sz w:val="24"/>
                <w:szCs w:val="24"/>
                <w:lang w:val="hy-AM"/>
              </w:rPr>
              <w:lastRenderedPageBreak/>
              <w:t>և իրազեկման աշխատանքների արդյունքում) ևս չի երաշխավորվում այն, որ կգտնվեն պոտենցիալ գնորդներ Ապրանքի հնարավորինս նվազագույն կորուստներով օտարման նպատակով և ինքնարժեքից ցածր արժեքով Ապրանքի հնարավոր իրացումը պարունակում է տրամադրված բյուջետային վարկի չմարման և/կամ ոչ լիարժեք մարման ռիսկեր:</w:t>
            </w:r>
          </w:p>
          <w:p w14:paraId="0419856E" w14:textId="542DCA4B" w:rsidR="005B77D7" w:rsidRPr="008406AF" w:rsidRDefault="00F9005E" w:rsidP="00165EE2">
            <w:pPr>
              <w:spacing w:line="360" w:lineRule="auto"/>
              <w:ind w:left="135" w:right="105" w:firstLine="432"/>
              <w:jc w:val="both"/>
              <w:rPr>
                <w:rFonts w:ascii="GHEA Grapalat" w:eastAsia="Calibri" w:hAnsi="GHEA Grapalat" w:cs="GHEA Grapalat"/>
                <w:b/>
                <w:color w:val="00000A"/>
                <w:sz w:val="24"/>
                <w:szCs w:val="24"/>
                <w:lang w:val="hy-AM" w:eastAsia="x-none"/>
              </w:rPr>
            </w:pPr>
            <w:r>
              <w:rPr>
                <w:rFonts w:ascii="GHEA Grapalat" w:hAnsi="GHEA Grapalat" w:cs="Sylfaen"/>
                <w:snapToGrid w:val="0"/>
                <w:sz w:val="24"/>
                <w:szCs w:val="24"/>
                <w:lang w:val="hy-AM" w:eastAsia="ru-RU"/>
              </w:rPr>
              <w:t xml:space="preserve">2. Նախագծի 1-ին կետի </w:t>
            </w:r>
            <w:r>
              <w:rPr>
                <w:rFonts w:ascii="GHEA Grapalat" w:hAnsi="GHEA Grapalat" w:cs="GHEA Grapalat"/>
                <w:sz w:val="24"/>
                <w:szCs w:val="24"/>
                <w:lang w:val="hy-AM" w:eastAsia="x-none"/>
              </w:rPr>
              <w:t xml:space="preserve">2-րդ ենթակետով լրացվող 6.1 կետի 8-րդ ենթակետով նախատեսվում է սահմանել, որ </w:t>
            </w:r>
            <w:r>
              <w:rPr>
                <w:rFonts w:ascii="GHEA Grapalat" w:hAnsi="GHEA Grapalat" w:cs="Sylfaen"/>
                <w:snapToGrid w:val="0"/>
                <w:sz w:val="24"/>
                <w:szCs w:val="24"/>
                <w:lang w:val="af-ZA"/>
              </w:rPr>
              <w:t>ՀՀ էկոնոմիկայի նախարար</w:t>
            </w:r>
            <w:r>
              <w:rPr>
                <w:rFonts w:ascii="GHEA Grapalat" w:hAnsi="GHEA Grapalat" w:cs="Sylfaen"/>
                <w:snapToGrid w:val="0"/>
                <w:sz w:val="24"/>
                <w:szCs w:val="24"/>
                <w:lang w:val="hy-AM"/>
              </w:rPr>
              <w:t>ը</w:t>
            </w:r>
            <w:r>
              <w:rPr>
                <w:rFonts w:ascii="GHEA Grapalat" w:hAnsi="GHEA Grapalat" w:cs="GHEA Grapalat"/>
                <w:sz w:val="24"/>
                <w:szCs w:val="24"/>
                <w:lang w:val="hy-AM" w:eastAsia="x-none"/>
              </w:rPr>
              <w:t xml:space="preserve"> պետք է </w:t>
            </w:r>
            <w:r>
              <w:rPr>
                <w:rFonts w:ascii="GHEA Grapalat" w:hAnsi="GHEA Grapalat" w:cs="Sylfaen"/>
                <w:snapToGrid w:val="0"/>
                <w:sz w:val="24"/>
                <w:szCs w:val="24"/>
                <w:lang w:val="af-ZA" w:eastAsia="ru-RU"/>
              </w:rPr>
              <w:t>ապահով</w:t>
            </w:r>
            <w:r>
              <w:rPr>
                <w:rFonts w:ascii="GHEA Grapalat" w:hAnsi="GHEA Grapalat" w:cs="Sylfaen"/>
                <w:snapToGrid w:val="0"/>
                <w:sz w:val="24"/>
                <w:szCs w:val="24"/>
                <w:lang w:val="hy-AM" w:eastAsia="ru-RU"/>
              </w:rPr>
              <w:t>ի</w:t>
            </w:r>
            <w:r>
              <w:rPr>
                <w:rFonts w:ascii="GHEA Grapalat" w:hAnsi="GHEA Grapalat" w:cs="Sylfaen"/>
                <w:snapToGrid w:val="0"/>
                <w:sz w:val="24"/>
                <w:szCs w:val="24"/>
                <w:lang w:val="af-ZA" w:eastAsia="ru-RU"/>
              </w:rPr>
              <w:t xml:space="preserve"> օտարվող կոնյակի սպիրտի խմբաքանակների արժեքի վճարման կատարումն անկանխիկ եղանակով՝ հաշիվ-ապրանքագիրն օտարման պայմանագրի կողմերի կողմից ստորագրվելուց հետո 2 բանկային օրվա ընթացքում, կամ բանկային երաշխիքի հիման վրա՝ 60 բանկային օրվա ընթացքում:</w:t>
            </w:r>
            <w:r>
              <w:rPr>
                <w:rFonts w:ascii="GHEA Grapalat" w:hAnsi="GHEA Grapalat" w:cs="Sylfaen"/>
                <w:snapToGrid w:val="0"/>
                <w:sz w:val="24"/>
                <w:szCs w:val="24"/>
                <w:lang w:val="hy-AM" w:eastAsia="ru-RU"/>
              </w:rPr>
              <w:t xml:space="preserve"> Այս կապակցությամբ</w:t>
            </w:r>
            <w:r>
              <w:rPr>
                <w:rFonts w:ascii="GHEA Grapalat" w:hAnsi="GHEA Grapalat" w:cs="GHEA Grapalat"/>
                <w:sz w:val="24"/>
                <w:szCs w:val="24"/>
                <w:lang w:val="hy-AM" w:eastAsia="x-none"/>
              </w:rPr>
              <w:t xml:space="preserve">, հիմք ընդունելով ՀՀ քաղաքացիական օրենսգրքի 368-րդ հոդվածը </w:t>
            </w:r>
            <w:r>
              <w:rPr>
                <w:rStyle w:val="Strong"/>
                <w:rFonts w:ascii="GHEA Grapalat" w:hAnsi="GHEA Grapalat"/>
                <w:color w:val="000000"/>
                <w:sz w:val="24"/>
                <w:szCs w:val="24"/>
                <w:shd w:val="clear" w:color="auto" w:fill="FFFFFF"/>
                <w:lang w:val="hy-AM"/>
              </w:rPr>
              <w:t>և այն հանգամանքը, որ վճարման պարտավորությունը պետք է ապահովվի բանկային երաշխիքով՝ հայտնում ենք, որ անհրաժեշտ է «</w:t>
            </w:r>
            <w:r>
              <w:rPr>
                <w:rFonts w:ascii="GHEA Grapalat" w:hAnsi="GHEA Grapalat" w:cs="Sylfaen"/>
                <w:snapToGrid w:val="0"/>
                <w:sz w:val="24"/>
                <w:szCs w:val="24"/>
                <w:lang w:val="af-ZA" w:eastAsia="ru-RU"/>
              </w:rPr>
              <w:t>կամ բանկային երաշխիքի հիման վրա՝ 60 բանկային օրվա ընթացքում</w:t>
            </w:r>
            <w:r>
              <w:rPr>
                <w:rStyle w:val="Strong"/>
                <w:rFonts w:ascii="GHEA Grapalat" w:hAnsi="GHEA Grapalat"/>
                <w:color w:val="000000"/>
                <w:sz w:val="24"/>
                <w:szCs w:val="24"/>
                <w:shd w:val="clear" w:color="auto" w:fill="FFFFFF"/>
                <w:lang w:val="hy-AM"/>
              </w:rPr>
              <w:t>» բառերը փոխարինել «</w:t>
            </w:r>
            <w:bookmarkStart w:id="1" w:name="_Hlk168671180"/>
            <w:r>
              <w:rPr>
                <w:rStyle w:val="Strong"/>
                <w:rFonts w:ascii="GHEA Grapalat" w:hAnsi="GHEA Grapalat"/>
                <w:color w:val="000000"/>
                <w:sz w:val="24"/>
                <w:szCs w:val="24"/>
                <w:shd w:val="clear" w:color="auto" w:fill="FFFFFF"/>
                <w:lang w:val="hy-AM"/>
              </w:rPr>
              <w:t xml:space="preserve">կամ </w:t>
            </w:r>
            <w:r>
              <w:rPr>
                <w:rFonts w:ascii="GHEA Grapalat" w:hAnsi="GHEA Grapalat" w:cs="Sylfaen"/>
                <w:snapToGrid w:val="0"/>
                <w:sz w:val="24"/>
                <w:szCs w:val="24"/>
                <w:lang w:val="af-ZA" w:eastAsia="ru-RU"/>
              </w:rPr>
              <w:t>60 բանկային օրվա ընթացքում</w:t>
            </w:r>
            <w:r>
              <w:rPr>
                <w:rFonts w:ascii="GHEA Grapalat" w:hAnsi="GHEA Grapalat" w:cs="Sylfaen"/>
                <w:snapToGrid w:val="0"/>
                <w:sz w:val="24"/>
                <w:szCs w:val="24"/>
                <w:lang w:val="hy-AM" w:eastAsia="ru-RU"/>
              </w:rPr>
              <w:t>՝</w:t>
            </w:r>
            <w:r>
              <w:rPr>
                <w:rStyle w:val="Strong"/>
                <w:rFonts w:ascii="GHEA Grapalat" w:hAnsi="GHEA Grapalat"/>
                <w:color w:val="000000"/>
                <w:sz w:val="24"/>
                <w:szCs w:val="24"/>
                <w:shd w:val="clear" w:color="auto" w:fill="FFFFFF"/>
                <w:lang w:val="hy-AM"/>
              </w:rPr>
              <w:t xml:space="preserve"> վճարման պարտավորությունն ապահովելով բանկային երաշխիքով</w:t>
            </w:r>
            <w:bookmarkEnd w:id="1"/>
            <w:r>
              <w:rPr>
                <w:rStyle w:val="Strong"/>
                <w:rFonts w:ascii="GHEA Grapalat" w:hAnsi="GHEA Grapalat"/>
                <w:color w:val="000000"/>
                <w:sz w:val="24"/>
                <w:szCs w:val="24"/>
                <w:shd w:val="clear" w:color="auto" w:fill="FFFFFF"/>
                <w:lang w:val="hy-AM"/>
              </w:rPr>
              <w:t>» բառերով:</w:t>
            </w:r>
          </w:p>
        </w:tc>
        <w:tc>
          <w:tcPr>
            <w:tcW w:w="7201" w:type="dxa"/>
            <w:gridSpan w:val="3"/>
            <w:tcBorders>
              <w:top w:val="outset" w:sz="6" w:space="0" w:color="auto"/>
              <w:left w:val="outset" w:sz="6" w:space="0" w:color="auto"/>
              <w:bottom w:val="outset" w:sz="6" w:space="0" w:color="auto"/>
              <w:right w:val="outset" w:sz="6" w:space="0" w:color="auto"/>
            </w:tcBorders>
            <w:shd w:val="clear" w:color="auto" w:fill="FFFFFF"/>
          </w:tcPr>
          <w:p w14:paraId="7F2EB76C" w14:textId="77777777" w:rsidR="005B77D7" w:rsidRPr="00553893" w:rsidRDefault="00884C15" w:rsidP="00AE3414">
            <w:pPr>
              <w:spacing w:line="360" w:lineRule="auto"/>
              <w:jc w:val="center"/>
              <w:rPr>
                <w:rFonts w:ascii="GHEA Grapalat" w:hAnsi="GHEA Grapalat"/>
                <w:sz w:val="24"/>
                <w:lang w:val="hy-AM"/>
              </w:rPr>
            </w:pPr>
            <w:r w:rsidRPr="00884C15">
              <w:rPr>
                <w:rFonts w:ascii="GHEA Grapalat" w:hAnsi="GHEA Grapalat" w:cs="Sylfaen"/>
                <w:snapToGrid w:val="0"/>
                <w:sz w:val="24"/>
                <w:szCs w:val="24"/>
                <w:lang w:val="af-ZA" w:eastAsia="ru-RU"/>
              </w:rPr>
              <w:lastRenderedPageBreak/>
              <w:t>1</w:t>
            </w:r>
            <w:r w:rsidRPr="00884C15">
              <w:rPr>
                <w:rFonts w:ascii="MS Mincho" w:eastAsia="MS Mincho" w:hAnsi="MS Mincho" w:cs="MS Mincho" w:hint="eastAsia"/>
                <w:snapToGrid w:val="0"/>
                <w:sz w:val="24"/>
                <w:szCs w:val="24"/>
                <w:lang w:val="af-ZA" w:eastAsia="ru-RU"/>
              </w:rPr>
              <w:t>․</w:t>
            </w:r>
            <w:r w:rsidRPr="00884C15">
              <w:rPr>
                <w:rFonts w:ascii="GHEA Grapalat" w:hAnsi="GHEA Grapalat" w:cs="Sylfaen"/>
                <w:snapToGrid w:val="0"/>
                <w:sz w:val="24"/>
                <w:szCs w:val="24"/>
                <w:lang w:val="af-ZA" w:eastAsia="ru-RU"/>
              </w:rPr>
              <w:t xml:space="preserve"> Չի </w:t>
            </w:r>
            <w:r w:rsidRPr="00553893">
              <w:rPr>
                <w:rFonts w:ascii="GHEA Grapalat" w:hAnsi="GHEA Grapalat"/>
                <w:sz w:val="24"/>
                <w:lang w:val="hy-AM"/>
              </w:rPr>
              <w:t>ընդունվել։</w:t>
            </w:r>
          </w:p>
          <w:p w14:paraId="1518EC60" w14:textId="77777777" w:rsidR="008E43C0" w:rsidRDefault="00553893" w:rsidP="00553893">
            <w:pPr>
              <w:tabs>
                <w:tab w:val="left" w:pos="709"/>
                <w:tab w:val="left" w:pos="851"/>
              </w:tabs>
              <w:spacing w:line="360" w:lineRule="auto"/>
              <w:ind w:firstLine="567"/>
              <w:jc w:val="both"/>
              <w:rPr>
                <w:rFonts w:ascii="GHEA Grapalat" w:hAnsi="GHEA Grapalat"/>
                <w:sz w:val="24"/>
                <w:lang w:val="hy-AM"/>
              </w:rPr>
            </w:pPr>
            <w:r>
              <w:rPr>
                <w:rFonts w:ascii="GHEA Grapalat" w:hAnsi="GHEA Grapalat"/>
                <w:sz w:val="24"/>
                <w:lang w:val="hy-AM"/>
              </w:rPr>
              <w:t xml:space="preserve">Ինչպես նշված է նախագծի հիմնավորման մեջ </w:t>
            </w:r>
            <w:bookmarkStart w:id="2" w:name="_Hlk167952601"/>
            <w:r w:rsidR="00EF681B">
              <w:rPr>
                <w:rFonts w:ascii="GHEA Grapalat" w:hAnsi="GHEA Grapalat"/>
                <w:sz w:val="24"/>
                <w:lang w:val="hy-AM"/>
              </w:rPr>
              <w:t xml:space="preserve">ձեռքբերված կոնյակի սպիրտի </w:t>
            </w:r>
            <w:r w:rsidR="00EF681B" w:rsidRPr="00553893">
              <w:rPr>
                <w:rFonts w:ascii="GHEA Grapalat" w:hAnsi="GHEA Grapalat"/>
                <w:sz w:val="24"/>
                <w:lang w:val="hy-AM"/>
              </w:rPr>
              <w:t xml:space="preserve">օտարման ձգձգումը </w:t>
            </w:r>
            <w:r w:rsidR="00EF681B">
              <w:rPr>
                <w:rFonts w:ascii="GHEA Grapalat" w:hAnsi="GHEA Grapalat"/>
                <w:sz w:val="24"/>
                <w:lang w:val="hy-AM"/>
              </w:rPr>
              <w:t xml:space="preserve">պահպանման համար վճարվող ծախսերի ավելացման հաշվին </w:t>
            </w:r>
            <w:r w:rsidR="00EF681B" w:rsidRPr="00553893">
              <w:rPr>
                <w:rFonts w:ascii="GHEA Grapalat" w:hAnsi="GHEA Grapalat"/>
                <w:sz w:val="24"/>
                <w:lang w:val="hy-AM"/>
              </w:rPr>
              <w:t xml:space="preserve">կհանգեցնի ինքնարժեքի բարձրացմանը </w:t>
            </w:r>
            <w:r w:rsidRPr="00553893">
              <w:rPr>
                <w:rFonts w:ascii="GHEA Grapalat" w:hAnsi="GHEA Grapalat"/>
                <w:sz w:val="24"/>
                <w:lang w:val="hy-AM"/>
              </w:rPr>
              <w:t xml:space="preserve">և գնային առումով </w:t>
            </w:r>
            <w:r w:rsidR="00EF681B">
              <w:rPr>
                <w:rFonts w:ascii="GHEA Grapalat" w:hAnsi="GHEA Grapalat"/>
                <w:sz w:val="24"/>
                <w:lang w:val="hy-AM"/>
              </w:rPr>
              <w:t>դրա</w:t>
            </w:r>
            <w:r w:rsidRPr="00553893">
              <w:rPr>
                <w:rFonts w:ascii="GHEA Grapalat" w:hAnsi="GHEA Grapalat"/>
                <w:sz w:val="24"/>
                <w:lang w:val="hy-AM"/>
              </w:rPr>
              <w:t xml:space="preserve"> </w:t>
            </w:r>
            <w:r w:rsidR="00EF681B">
              <w:rPr>
                <w:rFonts w:ascii="GHEA Grapalat" w:hAnsi="GHEA Grapalat"/>
                <w:sz w:val="24"/>
                <w:lang w:val="hy-AM"/>
              </w:rPr>
              <w:t>օտար</w:t>
            </w:r>
            <w:r w:rsidRPr="00553893">
              <w:rPr>
                <w:rFonts w:ascii="GHEA Grapalat" w:hAnsi="GHEA Grapalat"/>
                <w:sz w:val="24"/>
                <w:lang w:val="hy-AM"/>
              </w:rPr>
              <w:t>ում</w:t>
            </w:r>
            <w:r w:rsidR="00EF681B">
              <w:rPr>
                <w:rFonts w:ascii="GHEA Grapalat" w:hAnsi="GHEA Grapalat"/>
                <w:sz w:val="24"/>
                <w:lang w:val="hy-AM"/>
              </w:rPr>
              <w:t>ը</w:t>
            </w:r>
            <w:r w:rsidRPr="00553893">
              <w:rPr>
                <w:rFonts w:ascii="GHEA Grapalat" w:hAnsi="GHEA Grapalat"/>
                <w:sz w:val="24"/>
                <w:lang w:val="hy-AM"/>
              </w:rPr>
              <w:t xml:space="preserve"> կդառնա խնդրահարույց</w:t>
            </w:r>
            <w:bookmarkEnd w:id="2"/>
            <w:r w:rsidR="008E43C0">
              <w:rPr>
                <w:rFonts w:ascii="GHEA Grapalat" w:hAnsi="GHEA Grapalat"/>
                <w:sz w:val="24"/>
                <w:lang w:val="hy-AM"/>
              </w:rPr>
              <w:t xml:space="preserve">։ </w:t>
            </w:r>
          </w:p>
          <w:p w14:paraId="05B5CD27" w14:textId="4AEB1775" w:rsidR="00553893" w:rsidRPr="00553893" w:rsidRDefault="008E43C0" w:rsidP="00553893">
            <w:pPr>
              <w:tabs>
                <w:tab w:val="left" w:pos="709"/>
                <w:tab w:val="left" w:pos="851"/>
              </w:tabs>
              <w:spacing w:line="360" w:lineRule="auto"/>
              <w:ind w:firstLine="567"/>
              <w:jc w:val="both"/>
              <w:rPr>
                <w:rFonts w:ascii="GHEA Grapalat" w:hAnsi="GHEA Grapalat"/>
                <w:sz w:val="24"/>
                <w:lang w:val="hy-AM"/>
              </w:rPr>
            </w:pPr>
            <w:r>
              <w:rPr>
                <w:rFonts w:ascii="GHEA Grapalat" w:hAnsi="GHEA Grapalat"/>
                <w:sz w:val="24"/>
                <w:lang w:val="hy-AM"/>
              </w:rPr>
              <w:t xml:space="preserve">Ինչ վերաբերում է «Հայ-Ալմաստ» ՓԲԸ-ին տրամադրված  բյուջետային վարկի ոչ լիարժեք մարման ռիսկերին, ապա նման ռիսկ չի կանխատեսվում և նախատեսվում է, որ ձեռքբերված և օտարված կոնյակի սպիրտների արժեքների բացասական տարբերությունը փոխհատուցվելու է «Հայ-Ալմաստ» ՓԲԸ-ի </w:t>
            </w:r>
            <w:r w:rsidR="001310EC">
              <w:rPr>
                <w:rFonts w:ascii="GHEA Grapalat" w:hAnsi="GHEA Grapalat"/>
                <w:sz w:val="24"/>
                <w:lang w:val="hy-AM"/>
              </w:rPr>
              <w:t xml:space="preserve">սեփական միջոցների </w:t>
            </w:r>
            <w:r>
              <w:rPr>
                <w:rFonts w:ascii="GHEA Grapalat" w:hAnsi="GHEA Grapalat"/>
                <w:sz w:val="24"/>
                <w:lang w:val="hy-AM"/>
              </w:rPr>
              <w:t>հաշվին։</w:t>
            </w:r>
          </w:p>
          <w:p w14:paraId="60465849" w14:textId="77777777" w:rsidR="00553893" w:rsidRPr="00553893" w:rsidRDefault="00553893" w:rsidP="00AE3414">
            <w:pPr>
              <w:spacing w:line="360" w:lineRule="auto"/>
              <w:jc w:val="center"/>
              <w:rPr>
                <w:rFonts w:ascii="GHEA Grapalat" w:hAnsi="GHEA Grapalat"/>
                <w:sz w:val="24"/>
                <w:lang w:val="hy-AM"/>
              </w:rPr>
            </w:pPr>
          </w:p>
          <w:p w14:paraId="6CF1AAC0" w14:textId="77777777" w:rsidR="00553893" w:rsidRPr="00884C15" w:rsidRDefault="00553893" w:rsidP="00AE3414">
            <w:pPr>
              <w:spacing w:line="360" w:lineRule="auto"/>
              <w:jc w:val="center"/>
              <w:rPr>
                <w:rFonts w:ascii="GHEA Grapalat" w:hAnsi="GHEA Grapalat" w:cs="Sylfaen"/>
                <w:snapToGrid w:val="0"/>
                <w:sz w:val="24"/>
                <w:szCs w:val="24"/>
                <w:lang w:val="af-ZA" w:eastAsia="ru-RU"/>
              </w:rPr>
            </w:pPr>
          </w:p>
          <w:p w14:paraId="3F00AED8" w14:textId="77777777" w:rsidR="00884C15" w:rsidRPr="00884C15" w:rsidRDefault="00884C15" w:rsidP="00AE3414">
            <w:pPr>
              <w:spacing w:line="360" w:lineRule="auto"/>
              <w:jc w:val="center"/>
              <w:rPr>
                <w:rFonts w:ascii="GHEA Grapalat" w:hAnsi="GHEA Grapalat" w:cs="Sylfaen"/>
                <w:snapToGrid w:val="0"/>
                <w:sz w:val="24"/>
                <w:szCs w:val="24"/>
                <w:lang w:val="af-ZA" w:eastAsia="ru-RU"/>
              </w:rPr>
            </w:pPr>
          </w:p>
          <w:p w14:paraId="78117E2F" w14:textId="77777777" w:rsidR="00884C15" w:rsidRPr="00884C15" w:rsidRDefault="00884C15" w:rsidP="00AE3414">
            <w:pPr>
              <w:spacing w:line="360" w:lineRule="auto"/>
              <w:jc w:val="center"/>
              <w:rPr>
                <w:rFonts w:ascii="GHEA Grapalat" w:hAnsi="GHEA Grapalat" w:cs="Sylfaen"/>
                <w:snapToGrid w:val="0"/>
                <w:sz w:val="24"/>
                <w:szCs w:val="24"/>
                <w:lang w:val="af-ZA" w:eastAsia="ru-RU"/>
              </w:rPr>
            </w:pPr>
          </w:p>
          <w:p w14:paraId="19650957" w14:textId="77777777" w:rsidR="00884C15" w:rsidRPr="00884C15" w:rsidRDefault="00884C15" w:rsidP="00AE3414">
            <w:pPr>
              <w:spacing w:line="360" w:lineRule="auto"/>
              <w:jc w:val="center"/>
              <w:rPr>
                <w:rFonts w:ascii="GHEA Grapalat" w:hAnsi="GHEA Grapalat" w:cs="Sylfaen"/>
                <w:snapToGrid w:val="0"/>
                <w:sz w:val="24"/>
                <w:szCs w:val="24"/>
                <w:lang w:val="af-ZA" w:eastAsia="ru-RU"/>
              </w:rPr>
            </w:pPr>
          </w:p>
          <w:p w14:paraId="06B8370D" w14:textId="77777777" w:rsidR="00884C15" w:rsidRPr="00884C15" w:rsidRDefault="00884C15" w:rsidP="00AE3414">
            <w:pPr>
              <w:spacing w:line="360" w:lineRule="auto"/>
              <w:jc w:val="center"/>
              <w:rPr>
                <w:rFonts w:ascii="GHEA Grapalat" w:hAnsi="GHEA Grapalat" w:cs="Sylfaen"/>
                <w:snapToGrid w:val="0"/>
                <w:sz w:val="24"/>
                <w:szCs w:val="24"/>
                <w:lang w:val="af-ZA" w:eastAsia="ru-RU"/>
              </w:rPr>
            </w:pPr>
          </w:p>
          <w:p w14:paraId="6D54472B" w14:textId="77777777" w:rsidR="00884C15" w:rsidRPr="00884C15" w:rsidRDefault="00884C15" w:rsidP="00AE3414">
            <w:pPr>
              <w:spacing w:line="360" w:lineRule="auto"/>
              <w:jc w:val="center"/>
              <w:rPr>
                <w:rFonts w:ascii="GHEA Grapalat" w:hAnsi="GHEA Grapalat" w:cs="Sylfaen"/>
                <w:snapToGrid w:val="0"/>
                <w:sz w:val="24"/>
                <w:szCs w:val="24"/>
                <w:lang w:val="af-ZA" w:eastAsia="ru-RU"/>
              </w:rPr>
            </w:pPr>
          </w:p>
          <w:p w14:paraId="5C965C9A" w14:textId="77777777" w:rsidR="00884C15" w:rsidRPr="00884C15" w:rsidRDefault="00884C15" w:rsidP="00AE3414">
            <w:pPr>
              <w:spacing w:line="360" w:lineRule="auto"/>
              <w:jc w:val="center"/>
              <w:rPr>
                <w:rFonts w:ascii="GHEA Grapalat" w:hAnsi="GHEA Grapalat" w:cs="Sylfaen"/>
                <w:snapToGrid w:val="0"/>
                <w:sz w:val="24"/>
                <w:szCs w:val="24"/>
                <w:lang w:val="af-ZA" w:eastAsia="ru-RU"/>
              </w:rPr>
            </w:pPr>
          </w:p>
          <w:p w14:paraId="2703C74D" w14:textId="77777777" w:rsidR="00884C15" w:rsidRPr="00884C15" w:rsidRDefault="00884C15" w:rsidP="00AE3414">
            <w:pPr>
              <w:spacing w:line="360" w:lineRule="auto"/>
              <w:jc w:val="center"/>
              <w:rPr>
                <w:rFonts w:ascii="GHEA Grapalat" w:hAnsi="GHEA Grapalat" w:cs="Sylfaen"/>
                <w:snapToGrid w:val="0"/>
                <w:sz w:val="24"/>
                <w:szCs w:val="24"/>
                <w:lang w:val="af-ZA" w:eastAsia="ru-RU"/>
              </w:rPr>
            </w:pPr>
          </w:p>
          <w:p w14:paraId="7523A42C" w14:textId="77777777" w:rsidR="00884C15" w:rsidRPr="00884C15" w:rsidRDefault="00884C15" w:rsidP="00AE3414">
            <w:pPr>
              <w:spacing w:line="360" w:lineRule="auto"/>
              <w:jc w:val="center"/>
              <w:rPr>
                <w:rFonts w:ascii="GHEA Grapalat" w:hAnsi="GHEA Grapalat" w:cs="Sylfaen"/>
                <w:snapToGrid w:val="0"/>
                <w:sz w:val="24"/>
                <w:szCs w:val="24"/>
                <w:lang w:val="af-ZA" w:eastAsia="ru-RU"/>
              </w:rPr>
            </w:pPr>
          </w:p>
          <w:p w14:paraId="32BF2E0A" w14:textId="77777777" w:rsidR="00884C15" w:rsidRPr="00884C15" w:rsidRDefault="00884C15" w:rsidP="00AE3414">
            <w:pPr>
              <w:spacing w:line="360" w:lineRule="auto"/>
              <w:jc w:val="center"/>
              <w:rPr>
                <w:rFonts w:ascii="GHEA Grapalat" w:hAnsi="GHEA Grapalat" w:cs="Sylfaen"/>
                <w:snapToGrid w:val="0"/>
                <w:sz w:val="24"/>
                <w:szCs w:val="24"/>
                <w:lang w:val="af-ZA" w:eastAsia="ru-RU"/>
              </w:rPr>
            </w:pPr>
          </w:p>
          <w:p w14:paraId="5D66201B" w14:textId="77777777" w:rsidR="00884C15" w:rsidRPr="00884C15" w:rsidRDefault="00884C15" w:rsidP="00AE3414">
            <w:pPr>
              <w:spacing w:line="360" w:lineRule="auto"/>
              <w:jc w:val="center"/>
              <w:rPr>
                <w:rFonts w:ascii="GHEA Grapalat" w:hAnsi="GHEA Grapalat" w:cs="Sylfaen"/>
                <w:snapToGrid w:val="0"/>
                <w:sz w:val="24"/>
                <w:szCs w:val="24"/>
                <w:lang w:val="af-ZA" w:eastAsia="ru-RU"/>
              </w:rPr>
            </w:pPr>
          </w:p>
          <w:p w14:paraId="0DF638E4" w14:textId="77777777" w:rsidR="00884C15" w:rsidRPr="00884C15" w:rsidRDefault="00884C15" w:rsidP="00AE3414">
            <w:pPr>
              <w:spacing w:line="360" w:lineRule="auto"/>
              <w:jc w:val="center"/>
              <w:rPr>
                <w:rFonts w:ascii="GHEA Grapalat" w:hAnsi="GHEA Grapalat" w:cs="Sylfaen"/>
                <w:snapToGrid w:val="0"/>
                <w:sz w:val="24"/>
                <w:szCs w:val="24"/>
                <w:lang w:val="af-ZA" w:eastAsia="ru-RU"/>
              </w:rPr>
            </w:pPr>
          </w:p>
          <w:p w14:paraId="599BFA76" w14:textId="77777777" w:rsidR="00884C15" w:rsidRPr="00884C15" w:rsidRDefault="00884C15" w:rsidP="00AE3414">
            <w:pPr>
              <w:spacing w:line="360" w:lineRule="auto"/>
              <w:jc w:val="center"/>
              <w:rPr>
                <w:rFonts w:ascii="GHEA Grapalat" w:hAnsi="GHEA Grapalat" w:cs="Sylfaen"/>
                <w:snapToGrid w:val="0"/>
                <w:sz w:val="24"/>
                <w:szCs w:val="24"/>
                <w:lang w:val="af-ZA" w:eastAsia="ru-RU"/>
              </w:rPr>
            </w:pPr>
          </w:p>
          <w:p w14:paraId="077877EB" w14:textId="31502F0E" w:rsidR="00884C15" w:rsidRPr="00884C15" w:rsidRDefault="00884C15" w:rsidP="00AE3414">
            <w:pPr>
              <w:spacing w:line="360" w:lineRule="auto"/>
              <w:jc w:val="center"/>
              <w:rPr>
                <w:rFonts w:ascii="GHEA Grapalat" w:hAnsi="GHEA Grapalat" w:cs="Sylfaen"/>
                <w:snapToGrid w:val="0"/>
                <w:sz w:val="24"/>
                <w:szCs w:val="24"/>
                <w:lang w:val="af-ZA" w:eastAsia="ru-RU"/>
              </w:rPr>
            </w:pPr>
            <w:r w:rsidRPr="00884C15">
              <w:rPr>
                <w:rFonts w:ascii="GHEA Grapalat" w:hAnsi="GHEA Grapalat" w:cs="Sylfaen"/>
                <w:snapToGrid w:val="0"/>
                <w:sz w:val="24"/>
                <w:szCs w:val="24"/>
                <w:lang w:val="af-ZA" w:eastAsia="ru-RU"/>
              </w:rPr>
              <w:t>2</w:t>
            </w:r>
            <w:r w:rsidRPr="00884C15">
              <w:rPr>
                <w:rFonts w:ascii="MS Mincho" w:eastAsia="MS Mincho" w:hAnsi="MS Mincho" w:cs="MS Mincho" w:hint="eastAsia"/>
                <w:snapToGrid w:val="0"/>
                <w:sz w:val="24"/>
                <w:szCs w:val="24"/>
                <w:lang w:val="af-ZA" w:eastAsia="ru-RU"/>
              </w:rPr>
              <w:t>․</w:t>
            </w:r>
            <w:r w:rsidRPr="00884C15">
              <w:rPr>
                <w:rFonts w:ascii="GHEA Grapalat" w:hAnsi="GHEA Grapalat" w:cs="Sylfaen"/>
                <w:snapToGrid w:val="0"/>
                <w:sz w:val="24"/>
                <w:szCs w:val="24"/>
                <w:lang w:val="af-ZA" w:eastAsia="ru-RU"/>
              </w:rPr>
              <w:t xml:space="preserve"> Ընդունվել է։</w:t>
            </w:r>
          </w:p>
          <w:p w14:paraId="31374B2F" w14:textId="77777777" w:rsidR="00884C15" w:rsidRPr="00884C15" w:rsidRDefault="00884C15" w:rsidP="00AE3414">
            <w:pPr>
              <w:spacing w:line="360" w:lineRule="auto"/>
              <w:jc w:val="center"/>
              <w:rPr>
                <w:rFonts w:ascii="GHEA Grapalat" w:hAnsi="GHEA Grapalat" w:cs="Sylfaen"/>
                <w:snapToGrid w:val="0"/>
                <w:sz w:val="24"/>
                <w:szCs w:val="24"/>
                <w:lang w:val="af-ZA" w:eastAsia="ru-RU"/>
              </w:rPr>
            </w:pPr>
          </w:p>
          <w:p w14:paraId="4DF41D3E" w14:textId="77777777" w:rsidR="00884C15" w:rsidRPr="00884C15" w:rsidRDefault="00884C15" w:rsidP="00AE3414">
            <w:pPr>
              <w:spacing w:line="360" w:lineRule="auto"/>
              <w:jc w:val="center"/>
              <w:rPr>
                <w:rFonts w:ascii="GHEA Grapalat" w:hAnsi="GHEA Grapalat" w:cs="Sylfaen"/>
                <w:snapToGrid w:val="0"/>
                <w:sz w:val="24"/>
                <w:szCs w:val="24"/>
                <w:lang w:val="af-ZA" w:eastAsia="ru-RU"/>
              </w:rPr>
            </w:pPr>
          </w:p>
          <w:p w14:paraId="4F9C9769" w14:textId="77777777" w:rsidR="00884C15" w:rsidRPr="00884C15" w:rsidRDefault="00884C15" w:rsidP="00AE3414">
            <w:pPr>
              <w:spacing w:line="360" w:lineRule="auto"/>
              <w:jc w:val="center"/>
              <w:rPr>
                <w:rFonts w:ascii="GHEA Grapalat" w:hAnsi="GHEA Grapalat" w:cs="Sylfaen"/>
                <w:snapToGrid w:val="0"/>
                <w:sz w:val="24"/>
                <w:szCs w:val="24"/>
                <w:lang w:val="af-ZA" w:eastAsia="ru-RU"/>
              </w:rPr>
            </w:pPr>
          </w:p>
          <w:p w14:paraId="786B2D5D" w14:textId="77777777" w:rsidR="00884C15" w:rsidRPr="00884C15" w:rsidRDefault="00884C15" w:rsidP="00AE3414">
            <w:pPr>
              <w:spacing w:line="360" w:lineRule="auto"/>
              <w:jc w:val="center"/>
              <w:rPr>
                <w:rFonts w:ascii="GHEA Grapalat" w:hAnsi="GHEA Grapalat" w:cs="Sylfaen"/>
                <w:snapToGrid w:val="0"/>
                <w:sz w:val="24"/>
                <w:szCs w:val="24"/>
                <w:lang w:val="af-ZA" w:eastAsia="ru-RU"/>
              </w:rPr>
            </w:pPr>
          </w:p>
          <w:p w14:paraId="316D93E6" w14:textId="77777777" w:rsidR="00884C15" w:rsidRPr="00884C15" w:rsidRDefault="00884C15" w:rsidP="00AE3414">
            <w:pPr>
              <w:spacing w:line="360" w:lineRule="auto"/>
              <w:jc w:val="center"/>
              <w:rPr>
                <w:rFonts w:ascii="GHEA Grapalat" w:hAnsi="GHEA Grapalat" w:cs="Sylfaen"/>
                <w:snapToGrid w:val="0"/>
                <w:sz w:val="24"/>
                <w:szCs w:val="24"/>
                <w:lang w:val="af-ZA" w:eastAsia="ru-RU"/>
              </w:rPr>
            </w:pPr>
          </w:p>
          <w:p w14:paraId="62207CB0" w14:textId="057F927A" w:rsidR="00884C15" w:rsidRPr="00884C15" w:rsidRDefault="00884C15" w:rsidP="00AE3414">
            <w:pPr>
              <w:spacing w:line="360" w:lineRule="auto"/>
              <w:jc w:val="center"/>
              <w:rPr>
                <w:rFonts w:ascii="GHEA Grapalat" w:hAnsi="GHEA Grapalat" w:cs="Sylfaen"/>
                <w:snapToGrid w:val="0"/>
                <w:sz w:val="24"/>
                <w:szCs w:val="24"/>
                <w:lang w:val="af-ZA" w:eastAsia="ru-RU"/>
              </w:rPr>
            </w:pPr>
          </w:p>
        </w:tc>
      </w:tr>
      <w:tr w:rsidR="00F9005E" w:rsidRPr="00A72285" w14:paraId="6B8F08EA" w14:textId="77777777" w:rsidTr="00ED17C7">
        <w:trPr>
          <w:gridBefore w:val="2"/>
          <w:wBefore w:w="16" w:type="dxa"/>
          <w:tblCellSpacing w:w="0" w:type="dxa"/>
          <w:jc w:val="center"/>
        </w:trPr>
        <w:tc>
          <w:tcPr>
            <w:tcW w:w="12516" w:type="dxa"/>
            <w:gridSpan w:val="2"/>
            <w:vMerge w:val="restart"/>
            <w:tcBorders>
              <w:top w:val="outset" w:sz="6" w:space="0" w:color="auto"/>
              <w:left w:val="outset" w:sz="6" w:space="0" w:color="auto"/>
              <w:right w:val="outset" w:sz="6" w:space="0" w:color="auto"/>
            </w:tcBorders>
            <w:shd w:val="clear" w:color="auto" w:fill="D0D0D0"/>
          </w:tcPr>
          <w:p w14:paraId="021029F3" w14:textId="57E0DD70" w:rsidR="00F9005E" w:rsidRDefault="00F9005E" w:rsidP="00F9005E">
            <w:pPr>
              <w:spacing w:line="360" w:lineRule="auto"/>
              <w:jc w:val="center"/>
              <w:rPr>
                <w:rFonts w:ascii="GHEA Grapalat" w:hAnsi="GHEA Grapalat"/>
                <w:sz w:val="24"/>
                <w:szCs w:val="24"/>
                <w:lang w:val="hy-AM"/>
              </w:rPr>
            </w:pPr>
            <w:r w:rsidRPr="005B77D7">
              <w:rPr>
                <w:rFonts w:ascii="GHEA Grapalat" w:hAnsi="GHEA Grapalat"/>
                <w:sz w:val="24"/>
                <w:szCs w:val="24"/>
                <w:lang w:val="hy-AM"/>
              </w:rPr>
              <w:lastRenderedPageBreak/>
              <w:t xml:space="preserve">ՀՀ </w:t>
            </w:r>
            <w:r>
              <w:rPr>
                <w:rFonts w:ascii="GHEA Grapalat" w:hAnsi="GHEA Grapalat"/>
                <w:sz w:val="24"/>
                <w:szCs w:val="24"/>
                <w:lang w:val="hy-AM"/>
              </w:rPr>
              <w:t>տարածքային կառավարման և</w:t>
            </w:r>
            <w:r w:rsidRPr="005B77D7">
              <w:rPr>
                <w:rFonts w:ascii="GHEA Grapalat" w:hAnsi="GHEA Grapalat"/>
                <w:sz w:val="24"/>
                <w:szCs w:val="24"/>
                <w:lang w:val="hy-AM"/>
              </w:rPr>
              <w:t xml:space="preserve"> ենթակառուցվածքների նախարար</w:t>
            </w:r>
          </w:p>
        </w:tc>
        <w:tc>
          <w:tcPr>
            <w:tcW w:w="3157" w:type="dxa"/>
            <w:gridSpan w:val="2"/>
            <w:tcBorders>
              <w:top w:val="outset" w:sz="6" w:space="0" w:color="auto"/>
              <w:left w:val="outset" w:sz="6" w:space="0" w:color="auto"/>
              <w:bottom w:val="outset" w:sz="6" w:space="0" w:color="auto"/>
              <w:right w:val="outset" w:sz="6" w:space="0" w:color="auto"/>
            </w:tcBorders>
            <w:shd w:val="clear" w:color="auto" w:fill="D0D0D0"/>
          </w:tcPr>
          <w:p w14:paraId="41260B5F" w14:textId="689BE96D" w:rsidR="00F9005E" w:rsidRDefault="00F9005E" w:rsidP="00F9005E">
            <w:pPr>
              <w:spacing w:line="360" w:lineRule="auto"/>
              <w:jc w:val="center"/>
              <w:rPr>
                <w:rFonts w:ascii="GHEA Grapalat" w:hAnsi="GHEA Grapalat"/>
                <w:sz w:val="24"/>
                <w:szCs w:val="24"/>
                <w:lang w:val="hy-AM"/>
              </w:rPr>
            </w:pPr>
            <w:r>
              <w:rPr>
                <w:rFonts w:ascii="GHEA Grapalat" w:hAnsi="GHEA Grapalat"/>
                <w:sz w:val="24"/>
                <w:szCs w:val="24"/>
                <w:lang w:val="en-US"/>
              </w:rPr>
              <w:t>06.06.2024</w:t>
            </w:r>
            <w:r>
              <w:rPr>
                <w:rFonts w:ascii="GHEA Grapalat" w:hAnsi="GHEA Grapalat"/>
                <w:sz w:val="24"/>
                <w:szCs w:val="24"/>
                <w:lang w:val="hy-AM"/>
              </w:rPr>
              <w:t>թ</w:t>
            </w:r>
            <w:r>
              <w:rPr>
                <w:rFonts w:ascii="Cambria Math" w:hAnsi="Cambria Math" w:cs="Cambria Math"/>
                <w:sz w:val="24"/>
                <w:szCs w:val="24"/>
                <w:lang w:val="hy-AM"/>
              </w:rPr>
              <w:t>․</w:t>
            </w:r>
          </w:p>
        </w:tc>
      </w:tr>
      <w:tr w:rsidR="00F9005E" w:rsidRPr="00A72285" w14:paraId="24CCD101" w14:textId="77777777" w:rsidTr="00ED17C7">
        <w:trPr>
          <w:gridBefore w:val="2"/>
          <w:wBefore w:w="16" w:type="dxa"/>
          <w:tblCellSpacing w:w="0" w:type="dxa"/>
          <w:jc w:val="center"/>
        </w:trPr>
        <w:tc>
          <w:tcPr>
            <w:tcW w:w="12516" w:type="dxa"/>
            <w:gridSpan w:val="2"/>
            <w:vMerge/>
            <w:tcBorders>
              <w:left w:val="outset" w:sz="6" w:space="0" w:color="auto"/>
              <w:bottom w:val="outset" w:sz="6" w:space="0" w:color="auto"/>
              <w:right w:val="outset" w:sz="6" w:space="0" w:color="auto"/>
            </w:tcBorders>
            <w:shd w:val="clear" w:color="auto" w:fill="FFFFFF"/>
            <w:vAlign w:val="center"/>
          </w:tcPr>
          <w:p w14:paraId="6955DBD6" w14:textId="77777777" w:rsidR="00F9005E" w:rsidRDefault="00F9005E" w:rsidP="00F9005E">
            <w:pPr>
              <w:spacing w:line="360" w:lineRule="auto"/>
              <w:jc w:val="center"/>
              <w:rPr>
                <w:rFonts w:ascii="GHEA Grapalat" w:hAnsi="GHEA Grapalat"/>
                <w:sz w:val="24"/>
                <w:szCs w:val="24"/>
                <w:lang w:val="hy-AM"/>
              </w:rPr>
            </w:pPr>
          </w:p>
        </w:tc>
        <w:tc>
          <w:tcPr>
            <w:tcW w:w="3157" w:type="dxa"/>
            <w:gridSpan w:val="2"/>
            <w:tcBorders>
              <w:top w:val="outset" w:sz="6" w:space="0" w:color="auto"/>
              <w:left w:val="outset" w:sz="6" w:space="0" w:color="auto"/>
              <w:bottom w:val="outset" w:sz="6" w:space="0" w:color="auto"/>
              <w:right w:val="outset" w:sz="6" w:space="0" w:color="auto"/>
            </w:tcBorders>
            <w:shd w:val="clear" w:color="auto" w:fill="D0D0D0"/>
          </w:tcPr>
          <w:p w14:paraId="1DDF9110" w14:textId="4056EF56" w:rsidR="00F9005E" w:rsidRDefault="00F9005E" w:rsidP="00F9005E">
            <w:pPr>
              <w:spacing w:line="360" w:lineRule="auto"/>
              <w:jc w:val="center"/>
              <w:rPr>
                <w:rFonts w:ascii="GHEA Grapalat" w:hAnsi="GHEA Grapalat"/>
                <w:sz w:val="24"/>
                <w:szCs w:val="24"/>
                <w:lang w:val="hy-AM"/>
              </w:rPr>
            </w:pPr>
            <w:r w:rsidRPr="005B77D7">
              <w:rPr>
                <w:rFonts w:ascii="GHEA Grapalat" w:hAnsi="GHEA Grapalat"/>
                <w:sz w:val="24"/>
                <w:szCs w:val="24"/>
                <w:lang w:val="en-US"/>
              </w:rPr>
              <w:t>N ԳՍ//18225-2024</w:t>
            </w:r>
          </w:p>
        </w:tc>
      </w:tr>
      <w:tr w:rsidR="00F9005E" w:rsidRPr="009D23B1" w14:paraId="4445E943" w14:textId="77777777" w:rsidTr="00ED17C7">
        <w:trPr>
          <w:gridBefore w:val="2"/>
          <w:wBefore w:w="16" w:type="dxa"/>
          <w:tblCellSpacing w:w="0" w:type="dxa"/>
          <w:jc w:val="center"/>
        </w:trPr>
        <w:tc>
          <w:tcPr>
            <w:tcW w:w="8472" w:type="dxa"/>
            <w:tcBorders>
              <w:top w:val="outset" w:sz="6" w:space="0" w:color="auto"/>
              <w:left w:val="outset" w:sz="6" w:space="0" w:color="auto"/>
              <w:bottom w:val="outset" w:sz="6" w:space="0" w:color="auto"/>
              <w:right w:val="outset" w:sz="6" w:space="0" w:color="auto"/>
            </w:tcBorders>
            <w:shd w:val="clear" w:color="auto" w:fill="FFFFFF"/>
          </w:tcPr>
          <w:p w14:paraId="1C70F96A" w14:textId="62288FEE" w:rsidR="00F9005E" w:rsidRDefault="00F9005E" w:rsidP="00F9005E">
            <w:pPr>
              <w:spacing w:line="360" w:lineRule="auto"/>
              <w:jc w:val="both"/>
              <w:rPr>
                <w:rFonts w:ascii="GHEA Grapalat" w:hAnsi="GHEA Grapalat"/>
                <w:sz w:val="24"/>
                <w:szCs w:val="24"/>
                <w:lang w:val="hy-AM"/>
              </w:rPr>
            </w:pPr>
            <w:r>
              <w:rPr>
                <w:rFonts w:ascii="GHEA Grapalat" w:hAnsi="GHEA Grapalat" w:cs="Sylfaen"/>
                <w:sz w:val="24"/>
                <w:szCs w:val="24"/>
                <w:lang w:val="hy-AM"/>
              </w:rPr>
              <w:t>Ն</w:t>
            </w:r>
            <w:r w:rsidRPr="005B77D7">
              <w:rPr>
                <w:rFonts w:ascii="GHEA Grapalat" w:hAnsi="GHEA Grapalat" w:cs="Sylfaen"/>
                <w:sz w:val="24"/>
                <w:szCs w:val="24"/>
                <w:lang w:val="hy-AM"/>
              </w:rPr>
              <w:t>ախագծի վերաբերյալ ՀՀ ՏԿԵՆ պետական գույքի կառավարման կոմիտեն իր իրավասությունների շրջանակներում առաջարկություններ չունի</w:t>
            </w:r>
            <w:r>
              <w:rPr>
                <w:rFonts w:ascii="GHEA Grapalat" w:hAnsi="GHEA Grapalat" w:cs="Sylfaen"/>
                <w:sz w:val="24"/>
                <w:szCs w:val="24"/>
                <w:lang w:val="hy-AM"/>
              </w:rPr>
              <w:t>։</w:t>
            </w:r>
          </w:p>
        </w:tc>
        <w:tc>
          <w:tcPr>
            <w:tcW w:w="7201" w:type="dxa"/>
            <w:gridSpan w:val="3"/>
            <w:tcBorders>
              <w:top w:val="outset" w:sz="6" w:space="0" w:color="auto"/>
              <w:left w:val="outset" w:sz="6" w:space="0" w:color="auto"/>
              <w:bottom w:val="outset" w:sz="6" w:space="0" w:color="auto"/>
              <w:right w:val="outset" w:sz="6" w:space="0" w:color="auto"/>
            </w:tcBorders>
            <w:shd w:val="clear" w:color="auto" w:fill="FFFFFF"/>
          </w:tcPr>
          <w:p w14:paraId="1DB85948" w14:textId="5F60EA8D" w:rsidR="00F9005E" w:rsidRPr="009D23B1" w:rsidRDefault="00F9005E" w:rsidP="00F9005E">
            <w:pPr>
              <w:spacing w:line="360" w:lineRule="auto"/>
              <w:jc w:val="both"/>
              <w:rPr>
                <w:rFonts w:ascii="GHEA Grapalat" w:hAnsi="GHEA Grapalat"/>
                <w:sz w:val="24"/>
                <w:szCs w:val="24"/>
                <w:lang w:val="hy-AM"/>
              </w:rPr>
            </w:pPr>
          </w:p>
        </w:tc>
      </w:tr>
    </w:tbl>
    <w:p w14:paraId="35650954" w14:textId="77777777" w:rsidR="006477CE" w:rsidRPr="005B5602" w:rsidRDefault="006477CE" w:rsidP="00AE3414">
      <w:pPr>
        <w:spacing w:line="360" w:lineRule="auto"/>
        <w:rPr>
          <w:lang w:val="hy-AM"/>
        </w:rPr>
      </w:pPr>
    </w:p>
    <w:sectPr w:rsidR="006477CE" w:rsidRPr="005B5602" w:rsidSect="005C320F">
      <w:pgSz w:w="16838" w:h="11906" w:orient="landscape"/>
      <w:pgMar w:top="360" w:right="1134" w:bottom="36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1C6B58" w14:textId="77777777" w:rsidR="004A5C8A" w:rsidRDefault="004A5C8A" w:rsidP="00AA7E14">
      <w:r>
        <w:separator/>
      </w:r>
    </w:p>
  </w:endnote>
  <w:endnote w:type="continuationSeparator" w:id="0">
    <w:p w14:paraId="6265666D" w14:textId="77777777" w:rsidR="004A5C8A" w:rsidRDefault="004A5C8A" w:rsidP="00AA7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Grapalat-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B63B05" w14:textId="77777777" w:rsidR="004A5C8A" w:rsidRDefault="004A5C8A" w:rsidP="00AA7E14">
      <w:r>
        <w:separator/>
      </w:r>
    </w:p>
  </w:footnote>
  <w:footnote w:type="continuationSeparator" w:id="0">
    <w:p w14:paraId="3C04DD99" w14:textId="77777777" w:rsidR="004A5C8A" w:rsidRDefault="004A5C8A" w:rsidP="00AA7E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491A4A"/>
    <w:multiLevelType w:val="hybridMultilevel"/>
    <w:tmpl w:val="714E420A"/>
    <w:lvl w:ilvl="0" w:tplc="CAD0456E">
      <w:start w:val="1"/>
      <w:numFmt w:val="decimal"/>
      <w:lvlText w:val="%1."/>
      <w:lvlJc w:val="left"/>
      <w:pPr>
        <w:ind w:left="450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936CEB"/>
    <w:multiLevelType w:val="hybridMultilevel"/>
    <w:tmpl w:val="6F241A06"/>
    <w:lvl w:ilvl="0" w:tplc="9C108F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46A3FC2"/>
    <w:multiLevelType w:val="hybridMultilevel"/>
    <w:tmpl w:val="1570C510"/>
    <w:lvl w:ilvl="0" w:tplc="31528A66">
      <w:start w:val="1"/>
      <w:numFmt w:val="decimal"/>
      <w:lvlText w:val="%1)"/>
      <w:lvlJc w:val="left"/>
      <w:pPr>
        <w:ind w:left="795" w:hanging="360"/>
      </w:pPr>
      <w:rPr>
        <w:rFonts w:ascii="GHEA Grapalat" w:hAnsi="GHEA Grapalat"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 w15:restartNumberingAfterBreak="0">
    <w:nsid w:val="303348DD"/>
    <w:multiLevelType w:val="hybridMultilevel"/>
    <w:tmpl w:val="56906B4A"/>
    <w:lvl w:ilvl="0" w:tplc="89DC5716">
      <w:start w:val="1"/>
      <w:numFmt w:val="decimal"/>
      <w:lvlText w:val="%1."/>
      <w:lvlJc w:val="left"/>
      <w:pPr>
        <w:ind w:left="660" w:hanging="360"/>
      </w:pPr>
      <w:rPr>
        <w:rFonts w:ascii="GHEA Grapalat" w:eastAsiaTheme="minorHAnsi" w:hAnsi="GHEA Grapalat" w:cstheme="minorBidi"/>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4" w15:restartNumberingAfterBreak="0">
    <w:nsid w:val="52567C77"/>
    <w:multiLevelType w:val="hybridMultilevel"/>
    <w:tmpl w:val="E1181052"/>
    <w:lvl w:ilvl="0" w:tplc="7616948A">
      <w:start w:val="3"/>
      <w:numFmt w:val="bullet"/>
      <w:lvlText w:val="-"/>
      <w:lvlJc w:val="left"/>
      <w:pPr>
        <w:ind w:left="465" w:hanging="360"/>
      </w:pPr>
      <w:rPr>
        <w:rFonts w:ascii="GHEA Grapalat" w:eastAsia="Times New Roman" w:hAnsi="GHEA Grapalat" w:cs="GHEAGrapalat-Bold" w:hint="default"/>
      </w:rPr>
    </w:lvl>
    <w:lvl w:ilvl="1" w:tplc="04090003" w:tentative="1">
      <w:start w:val="1"/>
      <w:numFmt w:val="bullet"/>
      <w:lvlText w:val="o"/>
      <w:lvlJc w:val="left"/>
      <w:pPr>
        <w:ind w:left="1185" w:hanging="360"/>
      </w:pPr>
      <w:rPr>
        <w:rFonts w:ascii="Courier New" w:hAnsi="Courier New" w:cs="Courier New" w:hint="default"/>
      </w:rPr>
    </w:lvl>
    <w:lvl w:ilvl="2" w:tplc="04090005" w:tentative="1">
      <w:start w:val="1"/>
      <w:numFmt w:val="bullet"/>
      <w:lvlText w:val=""/>
      <w:lvlJc w:val="left"/>
      <w:pPr>
        <w:ind w:left="1905" w:hanging="360"/>
      </w:pPr>
      <w:rPr>
        <w:rFonts w:ascii="Wingdings" w:hAnsi="Wingdings" w:hint="default"/>
      </w:rPr>
    </w:lvl>
    <w:lvl w:ilvl="3" w:tplc="04090001" w:tentative="1">
      <w:start w:val="1"/>
      <w:numFmt w:val="bullet"/>
      <w:lvlText w:val=""/>
      <w:lvlJc w:val="left"/>
      <w:pPr>
        <w:ind w:left="2625" w:hanging="360"/>
      </w:pPr>
      <w:rPr>
        <w:rFonts w:ascii="Symbol" w:hAnsi="Symbol" w:hint="default"/>
      </w:rPr>
    </w:lvl>
    <w:lvl w:ilvl="4" w:tplc="04090003" w:tentative="1">
      <w:start w:val="1"/>
      <w:numFmt w:val="bullet"/>
      <w:lvlText w:val="o"/>
      <w:lvlJc w:val="left"/>
      <w:pPr>
        <w:ind w:left="3345" w:hanging="360"/>
      </w:pPr>
      <w:rPr>
        <w:rFonts w:ascii="Courier New" w:hAnsi="Courier New" w:cs="Courier New" w:hint="default"/>
      </w:rPr>
    </w:lvl>
    <w:lvl w:ilvl="5" w:tplc="04090005" w:tentative="1">
      <w:start w:val="1"/>
      <w:numFmt w:val="bullet"/>
      <w:lvlText w:val=""/>
      <w:lvlJc w:val="left"/>
      <w:pPr>
        <w:ind w:left="4065" w:hanging="360"/>
      </w:pPr>
      <w:rPr>
        <w:rFonts w:ascii="Wingdings" w:hAnsi="Wingdings" w:hint="default"/>
      </w:rPr>
    </w:lvl>
    <w:lvl w:ilvl="6" w:tplc="04090001" w:tentative="1">
      <w:start w:val="1"/>
      <w:numFmt w:val="bullet"/>
      <w:lvlText w:val=""/>
      <w:lvlJc w:val="left"/>
      <w:pPr>
        <w:ind w:left="4785" w:hanging="360"/>
      </w:pPr>
      <w:rPr>
        <w:rFonts w:ascii="Symbol" w:hAnsi="Symbol" w:hint="default"/>
      </w:rPr>
    </w:lvl>
    <w:lvl w:ilvl="7" w:tplc="04090003" w:tentative="1">
      <w:start w:val="1"/>
      <w:numFmt w:val="bullet"/>
      <w:lvlText w:val="o"/>
      <w:lvlJc w:val="left"/>
      <w:pPr>
        <w:ind w:left="5505" w:hanging="360"/>
      </w:pPr>
      <w:rPr>
        <w:rFonts w:ascii="Courier New" w:hAnsi="Courier New" w:cs="Courier New" w:hint="default"/>
      </w:rPr>
    </w:lvl>
    <w:lvl w:ilvl="8" w:tplc="04090005" w:tentative="1">
      <w:start w:val="1"/>
      <w:numFmt w:val="bullet"/>
      <w:lvlText w:val=""/>
      <w:lvlJc w:val="left"/>
      <w:pPr>
        <w:ind w:left="6225" w:hanging="360"/>
      </w:pPr>
      <w:rPr>
        <w:rFonts w:ascii="Wingdings" w:hAnsi="Wingdings" w:hint="default"/>
      </w:rPr>
    </w:lvl>
  </w:abstractNum>
  <w:abstractNum w:abstractNumId="5"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67288547">
    <w:abstractNumId w:val="5"/>
  </w:num>
  <w:num w:numId="2" w16cid:durableId="866874403">
    <w:abstractNumId w:val="4"/>
  </w:num>
  <w:num w:numId="3" w16cid:durableId="717900338">
    <w:abstractNumId w:val="3"/>
  </w:num>
  <w:num w:numId="4" w16cid:durableId="1944612031">
    <w:abstractNumId w:val="1"/>
  </w:num>
  <w:num w:numId="5" w16cid:durableId="2143500162">
    <w:abstractNumId w:val="0"/>
  </w:num>
  <w:num w:numId="6" w16cid:durableId="42873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32E"/>
    <w:rsid w:val="00000995"/>
    <w:rsid w:val="00000BFB"/>
    <w:rsid w:val="00023C6E"/>
    <w:rsid w:val="00024DD2"/>
    <w:rsid w:val="000336E6"/>
    <w:rsid w:val="00042020"/>
    <w:rsid w:val="00060AF9"/>
    <w:rsid w:val="000718ED"/>
    <w:rsid w:val="0009313C"/>
    <w:rsid w:val="000A374D"/>
    <w:rsid w:val="000D747F"/>
    <w:rsid w:val="000F49C9"/>
    <w:rsid w:val="00101016"/>
    <w:rsid w:val="00102F7D"/>
    <w:rsid w:val="00130BA8"/>
    <w:rsid w:val="001310EC"/>
    <w:rsid w:val="00133A36"/>
    <w:rsid w:val="00151536"/>
    <w:rsid w:val="001649A7"/>
    <w:rsid w:val="00165EE2"/>
    <w:rsid w:val="001742B8"/>
    <w:rsid w:val="001909B9"/>
    <w:rsid w:val="001975AD"/>
    <w:rsid w:val="001A08F2"/>
    <w:rsid w:val="001C3E92"/>
    <w:rsid w:val="001F5A06"/>
    <w:rsid w:val="001F6992"/>
    <w:rsid w:val="00202324"/>
    <w:rsid w:val="00221F59"/>
    <w:rsid w:val="0022586D"/>
    <w:rsid w:val="00227085"/>
    <w:rsid w:val="00247A0E"/>
    <w:rsid w:val="00253A22"/>
    <w:rsid w:val="00253CEF"/>
    <w:rsid w:val="00265FFA"/>
    <w:rsid w:val="0027112E"/>
    <w:rsid w:val="00286A89"/>
    <w:rsid w:val="002A78DA"/>
    <w:rsid w:val="002B7A24"/>
    <w:rsid w:val="002C23C6"/>
    <w:rsid w:val="002C5BB1"/>
    <w:rsid w:val="002D504F"/>
    <w:rsid w:val="002E24DC"/>
    <w:rsid w:val="002E2D03"/>
    <w:rsid w:val="002E5012"/>
    <w:rsid w:val="002E51BC"/>
    <w:rsid w:val="002E56F3"/>
    <w:rsid w:val="002F5B42"/>
    <w:rsid w:val="002F5F1E"/>
    <w:rsid w:val="00302BE8"/>
    <w:rsid w:val="00306391"/>
    <w:rsid w:val="00317323"/>
    <w:rsid w:val="00342A1D"/>
    <w:rsid w:val="00345DC7"/>
    <w:rsid w:val="003666C5"/>
    <w:rsid w:val="003674B3"/>
    <w:rsid w:val="003719C3"/>
    <w:rsid w:val="003747C8"/>
    <w:rsid w:val="003847AB"/>
    <w:rsid w:val="003850C9"/>
    <w:rsid w:val="003A2A2B"/>
    <w:rsid w:val="003A405C"/>
    <w:rsid w:val="003B0821"/>
    <w:rsid w:val="003B313D"/>
    <w:rsid w:val="003D7E2A"/>
    <w:rsid w:val="003F35FC"/>
    <w:rsid w:val="00404308"/>
    <w:rsid w:val="0041092E"/>
    <w:rsid w:val="00421A27"/>
    <w:rsid w:val="00426D7E"/>
    <w:rsid w:val="00442A19"/>
    <w:rsid w:val="00466DE1"/>
    <w:rsid w:val="0047638B"/>
    <w:rsid w:val="004915A5"/>
    <w:rsid w:val="0049302B"/>
    <w:rsid w:val="00494699"/>
    <w:rsid w:val="004A30C8"/>
    <w:rsid w:val="004A5C8A"/>
    <w:rsid w:val="004C5230"/>
    <w:rsid w:val="004D2544"/>
    <w:rsid w:val="004E0B40"/>
    <w:rsid w:val="004F1DAD"/>
    <w:rsid w:val="004F40B8"/>
    <w:rsid w:val="00501558"/>
    <w:rsid w:val="00506106"/>
    <w:rsid w:val="005125B3"/>
    <w:rsid w:val="00516D7C"/>
    <w:rsid w:val="005211EC"/>
    <w:rsid w:val="00543B4D"/>
    <w:rsid w:val="00553893"/>
    <w:rsid w:val="0056090F"/>
    <w:rsid w:val="005743F5"/>
    <w:rsid w:val="005759C2"/>
    <w:rsid w:val="00585786"/>
    <w:rsid w:val="0058787A"/>
    <w:rsid w:val="005B178F"/>
    <w:rsid w:val="005B4879"/>
    <w:rsid w:val="005B5602"/>
    <w:rsid w:val="005B77D7"/>
    <w:rsid w:val="005C0430"/>
    <w:rsid w:val="005C1EB3"/>
    <w:rsid w:val="005C2386"/>
    <w:rsid w:val="005C31B3"/>
    <w:rsid w:val="005C320F"/>
    <w:rsid w:val="005D20A7"/>
    <w:rsid w:val="005E554A"/>
    <w:rsid w:val="0060797A"/>
    <w:rsid w:val="00614019"/>
    <w:rsid w:val="00633350"/>
    <w:rsid w:val="00642A45"/>
    <w:rsid w:val="006477A9"/>
    <w:rsid w:val="006477CE"/>
    <w:rsid w:val="006613EA"/>
    <w:rsid w:val="006626FB"/>
    <w:rsid w:val="006652FB"/>
    <w:rsid w:val="00675766"/>
    <w:rsid w:val="006876C5"/>
    <w:rsid w:val="006979D7"/>
    <w:rsid w:val="006B6051"/>
    <w:rsid w:val="006B6353"/>
    <w:rsid w:val="006E0DBC"/>
    <w:rsid w:val="006F3D68"/>
    <w:rsid w:val="00712DAD"/>
    <w:rsid w:val="00724404"/>
    <w:rsid w:val="007359FA"/>
    <w:rsid w:val="00752179"/>
    <w:rsid w:val="0075217A"/>
    <w:rsid w:val="007545C0"/>
    <w:rsid w:val="00755CA3"/>
    <w:rsid w:val="00771F90"/>
    <w:rsid w:val="0078554C"/>
    <w:rsid w:val="007856B5"/>
    <w:rsid w:val="00791D3A"/>
    <w:rsid w:val="007A4BDE"/>
    <w:rsid w:val="007A57C2"/>
    <w:rsid w:val="007A6468"/>
    <w:rsid w:val="007A6780"/>
    <w:rsid w:val="007C1AFB"/>
    <w:rsid w:val="007C3717"/>
    <w:rsid w:val="007C7DA5"/>
    <w:rsid w:val="007D3CAB"/>
    <w:rsid w:val="007E322A"/>
    <w:rsid w:val="007E43C5"/>
    <w:rsid w:val="007F1B4F"/>
    <w:rsid w:val="007F1E08"/>
    <w:rsid w:val="007F2E83"/>
    <w:rsid w:val="007F625E"/>
    <w:rsid w:val="00811263"/>
    <w:rsid w:val="00822196"/>
    <w:rsid w:val="008230E1"/>
    <w:rsid w:val="008302EF"/>
    <w:rsid w:val="00833D00"/>
    <w:rsid w:val="008406AF"/>
    <w:rsid w:val="00861FDB"/>
    <w:rsid w:val="008651C1"/>
    <w:rsid w:val="00865759"/>
    <w:rsid w:val="00884C15"/>
    <w:rsid w:val="008A58F1"/>
    <w:rsid w:val="008A5D81"/>
    <w:rsid w:val="008B13A2"/>
    <w:rsid w:val="008B3E9C"/>
    <w:rsid w:val="008E3D56"/>
    <w:rsid w:val="008E43C0"/>
    <w:rsid w:val="008E7691"/>
    <w:rsid w:val="008F297E"/>
    <w:rsid w:val="008F78A3"/>
    <w:rsid w:val="00935E3F"/>
    <w:rsid w:val="00945C30"/>
    <w:rsid w:val="00951B99"/>
    <w:rsid w:val="00957CBD"/>
    <w:rsid w:val="00963CCD"/>
    <w:rsid w:val="00965519"/>
    <w:rsid w:val="009706F7"/>
    <w:rsid w:val="00990039"/>
    <w:rsid w:val="009A23BA"/>
    <w:rsid w:val="009A57D2"/>
    <w:rsid w:val="009B2150"/>
    <w:rsid w:val="009B3352"/>
    <w:rsid w:val="009C1A37"/>
    <w:rsid w:val="009C33F8"/>
    <w:rsid w:val="009D19B0"/>
    <w:rsid w:val="009D23B1"/>
    <w:rsid w:val="009D6642"/>
    <w:rsid w:val="009E0AFF"/>
    <w:rsid w:val="009E33F9"/>
    <w:rsid w:val="00A00A4A"/>
    <w:rsid w:val="00A03721"/>
    <w:rsid w:val="00A24F55"/>
    <w:rsid w:val="00A31EFC"/>
    <w:rsid w:val="00A473BF"/>
    <w:rsid w:val="00A72285"/>
    <w:rsid w:val="00A86134"/>
    <w:rsid w:val="00AA327A"/>
    <w:rsid w:val="00AA7E14"/>
    <w:rsid w:val="00AB120F"/>
    <w:rsid w:val="00AB65B0"/>
    <w:rsid w:val="00AB7966"/>
    <w:rsid w:val="00AC1897"/>
    <w:rsid w:val="00AC54DA"/>
    <w:rsid w:val="00AD7044"/>
    <w:rsid w:val="00AE3414"/>
    <w:rsid w:val="00B10A85"/>
    <w:rsid w:val="00B14A61"/>
    <w:rsid w:val="00B2197D"/>
    <w:rsid w:val="00B35473"/>
    <w:rsid w:val="00B35B15"/>
    <w:rsid w:val="00B50F83"/>
    <w:rsid w:val="00B65483"/>
    <w:rsid w:val="00B76931"/>
    <w:rsid w:val="00B82C62"/>
    <w:rsid w:val="00B83D32"/>
    <w:rsid w:val="00BB3BAF"/>
    <w:rsid w:val="00BB74B0"/>
    <w:rsid w:val="00BC2720"/>
    <w:rsid w:val="00BD7CF6"/>
    <w:rsid w:val="00BE7528"/>
    <w:rsid w:val="00C062B6"/>
    <w:rsid w:val="00C07D6B"/>
    <w:rsid w:val="00C16913"/>
    <w:rsid w:val="00C2099B"/>
    <w:rsid w:val="00C317AC"/>
    <w:rsid w:val="00C31DFC"/>
    <w:rsid w:val="00C35C3C"/>
    <w:rsid w:val="00C637E0"/>
    <w:rsid w:val="00C82B79"/>
    <w:rsid w:val="00C84103"/>
    <w:rsid w:val="00CA3F22"/>
    <w:rsid w:val="00CB58F2"/>
    <w:rsid w:val="00CE3387"/>
    <w:rsid w:val="00D07FAC"/>
    <w:rsid w:val="00D22424"/>
    <w:rsid w:val="00D3532E"/>
    <w:rsid w:val="00D474B2"/>
    <w:rsid w:val="00D55BB0"/>
    <w:rsid w:val="00D7256A"/>
    <w:rsid w:val="00D8327B"/>
    <w:rsid w:val="00D8655A"/>
    <w:rsid w:val="00D8722A"/>
    <w:rsid w:val="00DA0E12"/>
    <w:rsid w:val="00DB2E1D"/>
    <w:rsid w:val="00DB385A"/>
    <w:rsid w:val="00DB6E2D"/>
    <w:rsid w:val="00DB76C1"/>
    <w:rsid w:val="00DC2148"/>
    <w:rsid w:val="00DC6D8E"/>
    <w:rsid w:val="00DD3FE4"/>
    <w:rsid w:val="00DD4FC0"/>
    <w:rsid w:val="00DD7AA9"/>
    <w:rsid w:val="00DE0283"/>
    <w:rsid w:val="00E118BE"/>
    <w:rsid w:val="00E17474"/>
    <w:rsid w:val="00E2423B"/>
    <w:rsid w:val="00E440CF"/>
    <w:rsid w:val="00E46455"/>
    <w:rsid w:val="00E47113"/>
    <w:rsid w:val="00E668C0"/>
    <w:rsid w:val="00E8485D"/>
    <w:rsid w:val="00EA13B7"/>
    <w:rsid w:val="00EA3983"/>
    <w:rsid w:val="00ED17C7"/>
    <w:rsid w:val="00EE0177"/>
    <w:rsid w:val="00EF1326"/>
    <w:rsid w:val="00EF681B"/>
    <w:rsid w:val="00F0345D"/>
    <w:rsid w:val="00F07ED5"/>
    <w:rsid w:val="00F10884"/>
    <w:rsid w:val="00F125BF"/>
    <w:rsid w:val="00F24B80"/>
    <w:rsid w:val="00F462BC"/>
    <w:rsid w:val="00F55CF4"/>
    <w:rsid w:val="00F61D69"/>
    <w:rsid w:val="00F77155"/>
    <w:rsid w:val="00F9005E"/>
    <w:rsid w:val="00FA1AF2"/>
    <w:rsid w:val="00FA3CBA"/>
    <w:rsid w:val="00FC4B71"/>
    <w:rsid w:val="00FC55EA"/>
    <w:rsid w:val="00FC57E2"/>
    <w:rsid w:val="00FD11C7"/>
    <w:rsid w:val="00FE5C2C"/>
    <w:rsid w:val="00FE5EE1"/>
    <w:rsid w:val="00FF3E7C"/>
    <w:rsid w:val="00FF6816"/>
    <w:rsid w:val="00FF6D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D0A29"/>
  <w15:docId w15:val="{E62E8A39-B079-4AE9-8827-E749EED22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0CF"/>
    <w:pPr>
      <w:spacing w:after="0" w:line="240" w:lineRule="auto"/>
    </w:pPr>
    <w:rPr>
      <w:rFonts w:ascii="Times New Roman" w:eastAsia="Times New Roman" w:hAnsi="Times New Roman" w:cs="Times New Roman"/>
      <w:sz w:val="20"/>
      <w:szCs w:val="20"/>
      <w:lang w:val="ru-RU"/>
    </w:rPr>
  </w:style>
  <w:style w:type="paragraph" w:styleId="Heading1">
    <w:name w:val="heading 1"/>
    <w:basedOn w:val="Normal"/>
    <w:next w:val="Normal"/>
    <w:link w:val="Heading1Char"/>
    <w:qFormat/>
    <w:rsid w:val="005B77D7"/>
    <w:pPr>
      <w:keepNext/>
      <w:spacing w:before="240" w:after="60"/>
      <w:outlineLvl w:val="0"/>
    </w:pPr>
    <w:rPr>
      <w:rFonts w:ascii="Arial" w:hAnsi="Arial" w:cs="Arial"/>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List Paragraph1"/>
    <w:basedOn w:val="Normal"/>
    <w:link w:val="ListParagraphChar"/>
    <w:uiPriority w:val="34"/>
    <w:qFormat/>
    <w:rsid w:val="00DB76C1"/>
    <w:pPr>
      <w:ind w:left="720"/>
      <w:contextualSpacing/>
    </w:p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1,Char Char Char Char,Char Char Char,Char, webb,Обычный (веб)"/>
    <w:basedOn w:val="Normal"/>
    <w:link w:val="NormalWebChar"/>
    <w:uiPriority w:val="99"/>
    <w:unhideWhenUsed/>
    <w:qFormat/>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customStyle="1" w:styleId="doc-ti">
    <w:name w:val="doc-ti"/>
    <w:basedOn w:val="Normal"/>
    <w:rsid w:val="00F462BC"/>
    <w:pPr>
      <w:spacing w:before="100" w:beforeAutospacing="1" w:after="100" w:afterAutospacing="1"/>
    </w:pPr>
    <w:rPr>
      <w:sz w:val="24"/>
      <w:szCs w:val="24"/>
      <w:lang w:val="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1 Char,Char Char"/>
    <w:link w:val="NormalWeb"/>
    <w:uiPriority w:val="99"/>
    <w:locked/>
    <w:rsid w:val="00247A0E"/>
    <w:rPr>
      <w:rFonts w:ascii="Times New Roman" w:eastAsia="Times New Roman" w:hAnsi="Times New Roman" w:cs="Times New Roman"/>
      <w:sz w:val="24"/>
      <w:szCs w:val="24"/>
    </w:rPr>
  </w:style>
  <w:style w:type="paragraph" w:customStyle="1" w:styleId="FootnoteText1">
    <w:name w:val="Footnote Text1"/>
    <w:basedOn w:val="Normal"/>
    <w:next w:val="FootnoteText"/>
    <w:uiPriority w:val="99"/>
    <w:unhideWhenUsed/>
    <w:rsid w:val="00AA7E14"/>
    <w:rPr>
      <w:rFonts w:ascii="Calibri" w:eastAsia="Calibri" w:hAnsi="Calibri"/>
      <w:lang w:val="en-US"/>
    </w:rPr>
  </w:style>
  <w:style w:type="character" w:styleId="FootnoteReference">
    <w:name w:val="footnote reference"/>
    <w:basedOn w:val="DefaultParagraphFont"/>
    <w:uiPriority w:val="99"/>
    <w:semiHidden/>
    <w:unhideWhenUsed/>
    <w:rsid w:val="00AA7E14"/>
    <w:rPr>
      <w:vertAlign w:val="superscript"/>
    </w:rPr>
  </w:style>
  <w:style w:type="paragraph" w:styleId="FootnoteText">
    <w:name w:val="footnote text"/>
    <w:basedOn w:val="Normal"/>
    <w:link w:val="FootnoteTextChar"/>
    <w:uiPriority w:val="99"/>
    <w:semiHidden/>
    <w:unhideWhenUsed/>
    <w:rsid w:val="00AA7E14"/>
  </w:style>
  <w:style w:type="character" w:customStyle="1" w:styleId="FootnoteTextChar">
    <w:name w:val="Footnote Text Char"/>
    <w:basedOn w:val="DefaultParagraphFont"/>
    <w:link w:val="FootnoteText"/>
    <w:uiPriority w:val="99"/>
    <w:semiHidden/>
    <w:rsid w:val="00AA7E14"/>
    <w:rPr>
      <w:rFonts w:ascii="Times New Roman" w:eastAsia="Times New Roman" w:hAnsi="Times New Roman" w:cs="Times New Roman"/>
      <w:sz w:val="20"/>
      <w:szCs w:val="20"/>
      <w:lang w:val="ru-RU"/>
    </w:rPr>
  </w:style>
  <w:style w:type="character" w:customStyle="1" w:styleId="ListParagraphChar">
    <w:name w:val="List Paragraph Char"/>
    <w:aliases w:val="List_Paragraph Char,Multilevel para_II Char,List Paragraph-ExecSummary Char,Table of contents numbered Char,Elenco num ARGEA Char,body Char,Odsek zoznamu2 Char,Γράφημα Char,Bullet2 Char,bl1 Char,Bullet21 Char,Bullet22 Char,bl11 Char"/>
    <w:link w:val="ListParagraph"/>
    <w:uiPriority w:val="34"/>
    <w:rsid w:val="00DC6D8E"/>
    <w:rPr>
      <w:rFonts w:ascii="Times New Roman" w:eastAsia="Times New Roman" w:hAnsi="Times New Roman" w:cs="Times New Roman"/>
      <w:sz w:val="20"/>
      <w:szCs w:val="20"/>
      <w:lang w:val="ru-RU"/>
    </w:rPr>
  </w:style>
  <w:style w:type="character" w:customStyle="1" w:styleId="Heading1Char">
    <w:name w:val="Heading 1 Char"/>
    <w:basedOn w:val="DefaultParagraphFont"/>
    <w:link w:val="Heading1"/>
    <w:rsid w:val="005B77D7"/>
    <w:rPr>
      <w:rFonts w:ascii="Arial" w:eastAsia="Times New Roman" w:hAnsi="Arial" w:cs="Arial"/>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3150518">
      <w:bodyDiv w:val="1"/>
      <w:marLeft w:val="0"/>
      <w:marRight w:val="0"/>
      <w:marTop w:val="0"/>
      <w:marBottom w:val="0"/>
      <w:divBdr>
        <w:top w:val="none" w:sz="0" w:space="0" w:color="auto"/>
        <w:left w:val="none" w:sz="0" w:space="0" w:color="auto"/>
        <w:bottom w:val="none" w:sz="0" w:space="0" w:color="auto"/>
        <w:right w:val="none" w:sz="0" w:space="0" w:color="auto"/>
      </w:divBdr>
    </w:div>
    <w:div w:id="675155273">
      <w:bodyDiv w:val="1"/>
      <w:marLeft w:val="0"/>
      <w:marRight w:val="0"/>
      <w:marTop w:val="0"/>
      <w:marBottom w:val="0"/>
      <w:divBdr>
        <w:top w:val="none" w:sz="0" w:space="0" w:color="auto"/>
        <w:left w:val="none" w:sz="0" w:space="0" w:color="auto"/>
        <w:bottom w:val="none" w:sz="0" w:space="0" w:color="auto"/>
        <w:right w:val="none" w:sz="0" w:space="0" w:color="auto"/>
      </w:divBdr>
    </w:div>
    <w:div w:id="1016348953">
      <w:bodyDiv w:val="1"/>
      <w:marLeft w:val="0"/>
      <w:marRight w:val="0"/>
      <w:marTop w:val="0"/>
      <w:marBottom w:val="0"/>
      <w:divBdr>
        <w:top w:val="none" w:sz="0" w:space="0" w:color="auto"/>
        <w:left w:val="none" w:sz="0" w:space="0" w:color="auto"/>
        <w:bottom w:val="none" w:sz="0" w:space="0" w:color="auto"/>
        <w:right w:val="none" w:sz="0" w:space="0" w:color="auto"/>
      </w:divBdr>
    </w:div>
    <w:div w:id="1088042539">
      <w:bodyDiv w:val="1"/>
      <w:marLeft w:val="0"/>
      <w:marRight w:val="0"/>
      <w:marTop w:val="0"/>
      <w:marBottom w:val="0"/>
      <w:divBdr>
        <w:top w:val="none" w:sz="0" w:space="0" w:color="auto"/>
        <w:left w:val="none" w:sz="0" w:space="0" w:color="auto"/>
        <w:bottom w:val="none" w:sz="0" w:space="0" w:color="auto"/>
        <w:right w:val="none" w:sz="0" w:space="0" w:color="auto"/>
      </w:divBdr>
    </w:div>
    <w:div w:id="1346706449">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4</Pages>
  <Words>844</Words>
  <Characters>4812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keywords>https:/mul2.gov.am/tasks/891229/oneclick/Ampopatert.docx?token=f664d8cc1ae4ec2cb499c3ff1447df43</cp:keywords>
  <cp:lastModifiedBy>Arayik D. Aramyan</cp:lastModifiedBy>
  <cp:revision>16</cp:revision>
  <cp:lastPrinted>2022-01-12T05:51:00Z</cp:lastPrinted>
  <dcterms:created xsi:type="dcterms:W3CDTF">2024-01-15T09:44:00Z</dcterms:created>
  <dcterms:modified xsi:type="dcterms:W3CDTF">2024-06-11T13:04:00Z</dcterms:modified>
</cp:coreProperties>
</file>