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2E6" w:rsidRPr="005915FD" w:rsidRDefault="00D922E6" w:rsidP="00D922E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9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15FD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922E6" w:rsidRPr="003C345A" w:rsidRDefault="001C41CD" w:rsidP="001C41CD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</w:pPr>
      <w:r w:rsidRPr="001C41CD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«ԱՄՊԱՅԻՆՆ ԱՌԱՋԻՆԸ» ՔԱՂԱՔԱԿԱՆՈՒԹՅԱՆ ՄՇԱԿՄԱՆ ԵՎ ՆԵՐԴՐՄԱՆ ՄԱՍԻՆ</w:t>
      </w:r>
      <w:r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</w:t>
      </w:r>
      <w:r w:rsidR="00D43920" w:rsidRPr="00D43920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ՀԱՅԱՍՏԱՆԻ ՀԱՆՐԱՊԵՏՈՒԹՅԱՆ </w:t>
      </w:r>
      <w:r w:rsidR="001130AA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ԿԱՌԱՎԱՐՈՒԹՅԱՆ</w:t>
      </w:r>
      <w:r w:rsidR="00D43920" w:rsidRPr="00D43920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ՈՐՈՇՄԱՆ</w:t>
      </w:r>
      <w:r w:rsidR="00D922E6" w:rsidRPr="00D43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922E6" w:rsidRPr="00D43920">
        <w:rPr>
          <w:rFonts w:ascii="GHEA Grapalat" w:eastAsia="Calibri" w:hAnsi="GHEA Grapalat"/>
          <w:b/>
          <w:noProof/>
          <w:sz w:val="24"/>
          <w:szCs w:val="24"/>
          <w:lang w:val="hy-AM"/>
        </w:rPr>
        <w:t>ՆԱԽԱԳԾԻ</w:t>
      </w:r>
      <w:r w:rsidR="00D922E6" w:rsidRPr="00D439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922E6" w:rsidRPr="00D43920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922E6" w:rsidRPr="00D43920">
        <w:rPr>
          <w:rFonts w:ascii="GHEA Grapalat" w:hAnsi="GHEA Grapalat"/>
          <w:b/>
          <w:sz w:val="24"/>
          <w:szCs w:val="24"/>
          <w:lang w:val="af-ZA"/>
        </w:rPr>
        <w:t xml:space="preserve"> ԱՆՀՐԱԺԵՇՏՈՒԹՅԱՆ ՎԵՐԱԲԵՐՅԱԼ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Ընթացիկ իրավիճակը և նախագծի ընդունման անհրաժեշտությունը </w:t>
      </w:r>
    </w:p>
    <w:p w:rsidR="00F4717B" w:rsidRDefault="000C43F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Նախագծի մշակումը պայմանավորված է ամպային լուծումների</w:t>
      </w:r>
      <w:r w:rsidR="0041797D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քաղաքականության ներդրման և դրա համար իրավական հիմքերի ստեղծման անհրաժեշտությամբ:</w:t>
      </w:r>
    </w:p>
    <w:p w:rsidR="00C723EE" w:rsidRDefault="0014667C" w:rsidP="00C723EE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</w:pPr>
      <w:r w:rsidRPr="0014667C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Ներկայում </w:t>
      </w:r>
      <w:r w:rsidR="00026BC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տեղեկատվական համակարգերի, տվալների և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տեղեկատվության պահպանման նպատակով </w:t>
      </w:r>
      <w:r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կիրառվում են ավանդական սերվերներ: 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Սերվեր</w:t>
      </w:r>
      <w:r w:rsidR="005C03D0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ային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ռեսուրսների ընդլայնումը սովորաբար ներառում է ապարատային բաղադրիչների</w:t>
      </w:r>
      <w:r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(hardware components)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արդիականացում (օրինակ՝ ավելի շատ </w:t>
      </w:r>
      <w:r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օպեր</w:t>
      </w:r>
      <w:r w:rsidR="007F424E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ատիվ</w:t>
      </w:r>
      <w:r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հիշողություն (</w:t>
      </w:r>
      <w:r w:rsidR="00D442E3" w:rsidRPr="00D442E3">
        <w:rPr>
          <w:rFonts w:ascii="GHEA Grapalat" w:eastAsia="Merriweather Light" w:hAnsi="GHEA Grapalat" w:cs="Merriweather Light"/>
          <w:sz w:val="24"/>
          <w:szCs w:val="24"/>
          <w:lang w:val="hy-AM"/>
        </w:rPr>
        <w:t>Random-access memory</w:t>
      </w:r>
      <w:r w:rsidR="0012375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-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RAM</w:t>
      </w:r>
      <w:r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)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կամ պրոցեսոր ավելացնելը) կամ լրացուցիչ սերվերների տեղակայում: </w:t>
      </w:r>
      <w:r w:rsidR="00191DD9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Ամպային ծառայությունները թույլ են տալիս պահանջարկից կախված հեշտությամբ ավելացնել կամ նվազեցնել ռեսուրսները ապահովելով ճկունություն և ծախսարդյունավետություն:</w:t>
      </w:r>
      <w:r w:rsidR="00E3317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</w:t>
      </w:r>
      <w:r w:rsidR="00191DD9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Դ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ինամիկ </w:t>
      </w:r>
      <w:r w:rsidR="00C723EE" w:rsidRPr="00194E3A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մասշտաբայնությունը</w:t>
      </w:r>
      <w:r w:rsidR="00C723EE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ամպային ծառայությունների հիմնական առավելություններից մեկն է:</w:t>
      </w:r>
    </w:p>
    <w:p w:rsidR="007B7D29" w:rsidRDefault="007B7D29" w:rsidP="007B7D29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Ավանդական սերվերների օգտագործումը ն</w:t>
      </w:r>
      <w:r w:rsidRPr="007B7D29">
        <w:rPr>
          <w:rFonts w:ascii="GHEA Grapalat" w:eastAsia="Merriweather Light" w:hAnsi="GHEA Grapalat" w:cs="Merriweather Light"/>
          <w:sz w:val="24"/>
          <w:szCs w:val="24"/>
          <w:lang w:val="hy-AM"/>
        </w:rPr>
        <w:t>երառում է ապարատային սարքավորումների և ենթակառուցվածքների կապիտալ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և գործառնական</w:t>
      </w:r>
      <w:r w:rsidRPr="007B7D29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ծախսեր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, այդ թվում՝</w:t>
      </w:r>
      <w:r w:rsidRPr="007B7D29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սպասարկում (maintenance), էներգիա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7B7D29">
        <w:rPr>
          <w:rFonts w:ascii="GHEA Grapalat" w:eastAsia="Merriweather Light" w:hAnsi="GHEA Grapalat" w:cs="Merriweather Light"/>
          <w:sz w:val="24"/>
          <w:szCs w:val="24"/>
          <w:lang w:val="hy-AM"/>
        </w:rPr>
        <w:t>(power) և հովացում (cooling):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Ամպայինի դեպքում՝ օ</w:t>
      </w:r>
      <w:r w:rsidRPr="007B7D29">
        <w:rPr>
          <w:rFonts w:ascii="GHEA Grapalat" w:eastAsia="Merriweather Light" w:hAnsi="GHEA Grapalat" w:cs="Merriweather Light"/>
          <w:sz w:val="24"/>
          <w:szCs w:val="24"/>
          <w:lang w:val="hy-AM"/>
        </w:rPr>
        <w:t>գտագործողները վճարում են իրենց սպառած ռեսուրսների համար՝ առանց զգալի նախնական կապիտալ ծախսերի:</w:t>
      </w:r>
    </w:p>
    <w:p w:rsidR="00153799" w:rsidRDefault="000476A1" w:rsidP="001708F2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 xml:space="preserve">մպային և ոչ ամպային լուծումների </w:t>
      </w:r>
      <w:r w:rsidR="009424BB">
        <w:rPr>
          <w:rFonts w:ascii="GHEA Grapalat" w:hAnsi="GHEA Grapalat"/>
          <w:color w:val="000000"/>
          <w:sz w:val="24"/>
          <w:szCs w:val="24"/>
          <w:lang w:val="hy-AM"/>
        </w:rPr>
        <w:t xml:space="preserve">կիրառման 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 xml:space="preserve">շուրջ որոշումների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կայացումը պայամանավորված է 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>տվյալների դասակարգման մեթոդաբանությ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ամբ, որն ունի 3 հիմնական սկզբունք՝ 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>գաղտնիությ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>ն, ամբողջականությ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>ն և հասանելիությ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0476A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1E06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E06F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Տվյալների դասակարգման</w:t>
      </w:r>
      <w:r w:rsidR="001E06FD" w:rsidRPr="001E06FD"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արդյունքները նպաստելու են, որ Կառավարությունը հնարավորություն ունենա գնահատել տվյալների առկա պաշարն ու կառուցվածքը, մշակել բիզնես քեյսը</w:t>
      </w:r>
      <w:r w:rsidR="007A278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C4786">
        <w:rPr>
          <w:rFonts w:ascii="GHEA Grapalat" w:hAnsi="GHEA Grapalat"/>
          <w:color w:val="000000"/>
          <w:sz w:val="24"/>
          <w:szCs w:val="24"/>
          <w:lang w:val="hy-AM"/>
        </w:rPr>
        <w:t>(Business case)</w:t>
      </w:r>
      <w:r w:rsidR="001E06FD" w:rsidRPr="001E06FD">
        <w:rPr>
          <w:rFonts w:ascii="GHEA Grapalat" w:hAnsi="GHEA Grapalat"/>
          <w:color w:val="000000"/>
          <w:sz w:val="24"/>
          <w:szCs w:val="24"/>
          <w:lang w:val="hy-AM"/>
        </w:rPr>
        <w:t>՝ նույնականացնելու տվյալների պաշտպանության ու պահպանության մոտեցումները՝ ամպային, ոչ ամպային կամ հիբրիդ տարբերակների կիրառության հետ կապված։</w:t>
      </w:r>
      <w:r w:rsidR="001708F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362F8" w:rsidRPr="003362F8">
        <w:rPr>
          <w:rFonts w:ascii="GHEA Grapalat" w:hAnsi="GHEA Grapalat"/>
          <w:color w:val="000000"/>
          <w:sz w:val="24"/>
          <w:szCs w:val="24"/>
          <w:lang w:val="hy-AM"/>
        </w:rPr>
        <w:t>Տվյալների քարտեզագրման արդյունքներ</w:t>
      </w:r>
      <w:r w:rsidR="001708F2">
        <w:rPr>
          <w:rFonts w:ascii="GHEA Grapalat" w:hAnsi="GHEA Grapalat"/>
          <w:color w:val="000000"/>
          <w:sz w:val="24"/>
          <w:szCs w:val="24"/>
          <w:lang w:val="hy-AM"/>
        </w:rPr>
        <w:t>ը կամփոփվեն մինչև</w:t>
      </w:r>
      <w:r w:rsidR="003362F8" w:rsidRPr="003362F8">
        <w:rPr>
          <w:rFonts w:ascii="GHEA Grapalat" w:hAnsi="GHEA Grapalat"/>
          <w:color w:val="000000"/>
          <w:sz w:val="24"/>
          <w:szCs w:val="24"/>
          <w:lang w:val="hy-AM"/>
        </w:rPr>
        <w:t xml:space="preserve"> 2024 թվականի </w:t>
      </w:r>
      <w:r w:rsidR="00644B22">
        <w:rPr>
          <w:rFonts w:ascii="GHEA Grapalat" w:hAnsi="GHEA Grapalat"/>
          <w:color w:val="000000"/>
          <w:sz w:val="24"/>
          <w:szCs w:val="24"/>
          <w:lang w:val="hy-AM"/>
        </w:rPr>
        <w:t>2-րդ</w:t>
      </w:r>
      <w:r w:rsidR="003362F8" w:rsidRPr="003362F8">
        <w:rPr>
          <w:rFonts w:ascii="GHEA Grapalat" w:hAnsi="GHEA Grapalat"/>
          <w:color w:val="000000"/>
          <w:sz w:val="24"/>
          <w:szCs w:val="24"/>
          <w:lang w:val="hy-AM"/>
        </w:rPr>
        <w:t xml:space="preserve"> եռամսյակի ավարտը։</w:t>
      </w:r>
      <w:r w:rsidR="00A01954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տվյալների մշակումն իրականացվում է </w:t>
      </w:r>
      <w:r w:rsidR="00153799">
        <w:rPr>
          <w:rFonts w:ascii="GHEA Grapalat" w:hAnsi="GHEA Grapalat"/>
          <w:color w:val="000000"/>
          <w:sz w:val="24"/>
          <w:szCs w:val="24"/>
          <w:lang w:val="hy-AM"/>
        </w:rPr>
        <w:t>«Անձնական տվյալների պաշտպանության մասին» օրենք</w:t>
      </w:r>
      <w:r w:rsidR="00A01954">
        <w:rPr>
          <w:rFonts w:ascii="GHEA Grapalat" w:hAnsi="GHEA Grapalat"/>
          <w:color w:val="000000"/>
          <w:sz w:val="24"/>
          <w:szCs w:val="24"/>
          <w:lang w:val="hy-AM"/>
        </w:rPr>
        <w:t>ի համաձայն:</w:t>
      </w:r>
    </w:p>
    <w:p w:rsidR="00831D2B" w:rsidRDefault="00DC6F8D" w:rsidP="00831D2B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Առանձին սերվեր ձեռք բերելու անհրաժետության պարագայում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հիմնավորում ներկայացնելիս պետք է հաշվի առնել տվյալների դասակարգման մեթոդաբանությունը:</w:t>
      </w:r>
    </w:p>
    <w:p w:rsidR="00831D2B" w:rsidRDefault="00831D2B" w:rsidP="00831D2B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sz w:val="24"/>
          <w:lang w:val="hy-AM"/>
        </w:rPr>
      </w:pPr>
      <w:r w:rsidRPr="00831D2B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Մշակվել է նաև «Հանրային տեղեկությունների մասին» օրենքի նախագիծ, որի ընդունումը </w:t>
      </w:r>
      <w:r w:rsidRPr="00831D2B">
        <w:rPr>
          <w:rFonts w:ascii="GHEA Grapalat" w:hAnsi="GHEA Grapalat"/>
          <w:sz w:val="24"/>
          <w:lang w:val="hy-AM"/>
        </w:rPr>
        <w:t xml:space="preserve">նախատեսված է մինչև </w:t>
      </w:r>
      <w:r w:rsidRPr="003362F8">
        <w:rPr>
          <w:rFonts w:ascii="GHEA Grapalat" w:hAnsi="GHEA Grapalat"/>
          <w:color w:val="000000"/>
          <w:sz w:val="24"/>
          <w:szCs w:val="24"/>
          <w:lang w:val="hy-AM"/>
        </w:rPr>
        <w:t>2024 թվականի</w:t>
      </w:r>
      <w:r w:rsidRPr="00831D2B">
        <w:rPr>
          <w:rFonts w:ascii="GHEA Grapalat" w:hAnsi="GHEA Grapalat"/>
          <w:sz w:val="24"/>
          <w:lang w:val="hy-AM"/>
        </w:rPr>
        <w:t xml:space="preserve"> ավարտը:</w:t>
      </w:r>
    </w:p>
    <w:p w:rsidR="000C43F6" w:rsidRDefault="00F4717B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անհրաժեշտությունը բխում է </w:t>
      </w:r>
      <w:r w:rsidR="000C43F6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Հայաստանի Հանրապետության վարչապետի կողմից Հայաստանի Հանրապետության բարձր տեխնոլոգիական արդյունաբերության նախարարությունում 2023 թվականի դեկտեմբերի 7-ին անցկացված խորհրդակցության N Վ/188-2023 արձանագրության </w:t>
      </w:r>
      <w:r w:rsidR="00B34BD2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3-րդ կետի </w:t>
      </w:r>
      <w:r w:rsidR="000C43F6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1.6.2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ենթակետից</w:t>
      </w:r>
      <w:r w:rsidR="0041797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41797D" w:rsidRPr="0041797D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 w:rsidR="008B01E6"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 w:rsid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...</w:t>
      </w:r>
      <w:r w:rsidR="008B01E6"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)</w:t>
      </w:r>
      <w:r w:rsidR="002E37B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ՀՀ կառավարության քննարկմանը ներկայացնել ՀՀ կառավարության որոշման նախագիծ, որով կնախատեսվի տեղեկատվության </w:t>
      </w:r>
      <w:r w:rsidR="00026BCD">
        <w:rPr>
          <w:rFonts w:ascii="GHEA Grapalat" w:eastAsia="Merriweather Light" w:hAnsi="GHEA Grapalat" w:cs="Merriweather Light"/>
          <w:sz w:val="24"/>
          <w:szCs w:val="24"/>
          <w:lang w:val="hy-AM"/>
        </w:rPr>
        <w:t>հրապ</w:t>
      </w:r>
      <w:r w:rsid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արակային մասն ամպային տիրութում տեղադրելու մասին համապատասխան կարգավորում, կբացառվի պետական մարմիններ համար տեղեկատվության պահպանման նպատակով առանձին սերվեր ձեռք բերելու պահանջը </w:t>
      </w:r>
      <w:r w:rsidR="008B01E6"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 w:rsid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իսկ այն մարմինները, որոնք կցանկանան ձեռք բերել առաձին սերվեր՝ առաջարկները պետք է լինեն ծանրակշիռ հիմնավորված</w:t>
      </w:r>
      <w:r w:rsidR="008B01E6"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)</w:t>
      </w:r>
      <w:r w:rsid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, ինչպես նաև</w:t>
      </w:r>
      <w:r w:rsidR="00541AB7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՝ նշված իմպերատիվ պահանջը օրենքի մակարդակով ամրագրելու նպատակով համապատասխան օրենքի նախագիծ մշակելու վերաբերյալ հանձնարարական կնախատեսվի </w:t>
      </w:r>
      <w:r w:rsidR="00541AB7" w:rsidRPr="00541AB7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 w:rsidR="00541AB7">
        <w:rPr>
          <w:rFonts w:ascii="GHEA Grapalat" w:eastAsia="Merriweather Light" w:hAnsi="GHEA Grapalat" w:cs="Merriweather Light"/>
          <w:sz w:val="24"/>
          <w:szCs w:val="24"/>
          <w:lang w:val="hy-AM"/>
        </w:rPr>
        <w:t>ներկայացվելիք ՀՀ կառավարության որոշման նախագծում</w:t>
      </w:r>
      <w:r w:rsidR="00541AB7" w:rsidRPr="00541AB7">
        <w:rPr>
          <w:rFonts w:ascii="GHEA Grapalat" w:eastAsia="Merriweather Light" w:hAnsi="GHEA Grapalat" w:cs="Merriweather Light"/>
          <w:sz w:val="24"/>
          <w:szCs w:val="24"/>
          <w:lang w:val="hy-AM"/>
        </w:rPr>
        <w:t>)):</w:t>
      </w:r>
    </w:p>
    <w:p w:rsidR="002E37B8" w:rsidRDefault="002E37B8" w:rsidP="002E37B8">
      <w:pPr>
        <w:pStyle w:val="ListParagraph"/>
        <w:widowControl w:val="0"/>
        <w:shd w:val="clear" w:color="auto" w:fill="FFFFFF"/>
        <w:spacing w:line="360" w:lineRule="auto"/>
        <w:ind w:left="0" w:firstLine="36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lastRenderedPageBreak/>
        <w:t xml:space="preserve">Նախագծով հանձնարարվում է ՀՀ բարձր տեխնոլոգիական արդյունաբերության նախարարին՝ </w:t>
      </w:r>
      <w:r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...</w:t>
      </w:r>
      <w:r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)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որոշումն ուժի մեջ մտնելու օրվանից՝ իննամսյա ժամկետում «Հայաստանի տեղեկատվական համակարգերի գործակալություն» հիմնադրամի հետ համատեղ իրականացնել վերլուծություն և ներկայացնել սույն որոշման 1-ին կետի 1-ին ենթակետից բխող օրենսդրական նախաձեռնությունների կամ փոփոխությունների միասնական փաթեթ՝ համաձայնեցված Խորհրդի հետ.</w:t>
      </w:r>
      <w:r w:rsidRPr="002E37B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(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...</w:t>
      </w:r>
      <w:r w:rsidRPr="008B01E6">
        <w:rPr>
          <w:rFonts w:ascii="GHEA Grapalat" w:eastAsia="Merriweather Light" w:hAnsi="GHEA Grapalat" w:cs="Merriweather Light"/>
          <w:sz w:val="24"/>
          <w:szCs w:val="24"/>
          <w:lang w:val="hy-AM"/>
        </w:rPr>
        <w:t>)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: Օրենսդրական նախաձեռնությունների փաթեթով կնախատեսվի նաև սույն Նախագծի իրավական հիմքը: </w:t>
      </w:r>
      <w:r w:rsidR="00382BA7">
        <w:rPr>
          <w:rFonts w:ascii="GHEA Grapalat" w:eastAsia="Merriweather Light" w:hAnsi="GHEA Grapalat" w:cs="Merriweather Light"/>
          <w:sz w:val="24"/>
          <w:szCs w:val="24"/>
          <w:lang w:val="hy-AM"/>
        </w:rPr>
        <w:t>Ներկայում Ն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ախագծի մշակման համար հիմք են հանդիսացել Հայաստանի Հանրապետության Սահմանադրության 146-րդ հոդվածի 4-րդ մասը և Հայաստանի Հանրապետության կառավարության 2021 թվականի նոյեմբերի 18-ի N 1902-Լ որոշման N 1 հավելվածի «Բարձր տեխնոլոգիական արդյունաբերության նախարարություն» բաժնի 24.6 միջոցառումը: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>Կարգավորման բնույթը</w:t>
      </w:r>
      <w:r w:rsidR="0041797D">
        <w:rPr>
          <w:rFonts w:ascii="GHEA Grapalat" w:eastAsia="Calibri" w:hAnsi="GHEA Grapalat"/>
          <w:b/>
          <w:sz w:val="24"/>
          <w:szCs w:val="24"/>
          <w:lang w:val="hy-AM"/>
        </w:rPr>
        <w:t xml:space="preserve"> և ակնկալվող արդյունքը</w:t>
      </w:r>
    </w:p>
    <w:p w:rsidR="00221EE5" w:rsidRDefault="00221EE5" w:rsidP="002E37B8">
      <w:pPr>
        <w:spacing w:before="120" w:after="12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Ամպային լուծումների քաղաքականության ներդրման իրավական հիմքերի ստեղծման նպատակով սահմանվել են գործողություններ և դրանց կատարման ժամկետները:</w:t>
      </w:r>
    </w:p>
    <w:p w:rsidR="00BA74EB" w:rsidRDefault="00BE093A" w:rsidP="00AF3A9C">
      <w:pPr>
        <w:spacing w:before="120" w:after="12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</w:t>
      </w:r>
      <w:r w:rsidRPr="00BE093A">
        <w:rPr>
          <w:rFonts w:ascii="GHEA Grapalat" w:hAnsi="GHEA Grapalat"/>
          <w:sz w:val="24"/>
          <w:lang w:val="hy-AM"/>
        </w:rPr>
        <w:t xml:space="preserve">մպային ծառայությունների առաջատար մատակարարները խոշոր ներդրումներ են կատարում անվտանգության միջոցառումներում, ներառյալ գաղտնագրումը, մուտքի վերահսկումը և համապատասխանության վկայագրերը՝ ապահովելով </w:t>
      </w:r>
      <w:r w:rsidRPr="004137A6">
        <w:rPr>
          <w:rFonts w:ascii="GHEA Grapalat" w:hAnsi="GHEA Grapalat"/>
          <w:b/>
          <w:sz w:val="24"/>
          <w:lang w:val="hy-AM"/>
        </w:rPr>
        <w:t>անվտանգության</w:t>
      </w:r>
      <w:r w:rsidRPr="00BE093A">
        <w:rPr>
          <w:rFonts w:ascii="GHEA Grapalat" w:hAnsi="GHEA Grapalat"/>
          <w:sz w:val="24"/>
          <w:lang w:val="hy-AM"/>
        </w:rPr>
        <w:t xml:space="preserve"> այնպիսի մակարդակ, որն առանձին կազմակերպությունների համար կարող է դժվար լինել</w:t>
      </w:r>
      <w:r w:rsidR="007A09CA">
        <w:rPr>
          <w:rFonts w:ascii="GHEA Grapalat" w:hAnsi="GHEA Grapalat"/>
          <w:sz w:val="24"/>
          <w:lang w:val="hy-AM"/>
        </w:rPr>
        <w:t>: Բացի դա ա</w:t>
      </w:r>
      <w:r w:rsidR="00BA74EB" w:rsidRPr="00BA74EB">
        <w:rPr>
          <w:rFonts w:ascii="GHEA Grapalat" w:hAnsi="GHEA Grapalat"/>
          <w:sz w:val="24"/>
          <w:lang w:val="hy-AM"/>
        </w:rPr>
        <w:t xml:space="preserve">մպային ծառայությունները թույլ են տալիս պահանջարկից կախված հեշտությամբ ավելացնել կամ նվազեցնել ռեսուրսները ապահովելով </w:t>
      </w:r>
      <w:r w:rsidR="00BA74EB" w:rsidRPr="004137A6">
        <w:rPr>
          <w:rFonts w:ascii="GHEA Grapalat" w:hAnsi="GHEA Grapalat"/>
          <w:b/>
          <w:sz w:val="24"/>
          <w:lang w:val="hy-AM"/>
        </w:rPr>
        <w:t>ճկունություն</w:t>
      </w:r>
      <w:r w:rsidR="00BA74EB" w:rsidRPr="00BA74EB">
        <w:rPr>
          <w:rFonts w:ascii="GHEA Grapalat" w:hAnsi="GHEA Grapalat"/>
          <w:sz w:val="24"/>
          <w:lang w:val="hy-AM"/>
        </w:rPr>
        <w:t xml:space="preserve"> և </w:t>
      </w:r>
      <w:r w:rsidR="00BA74EB" w:rsidRPr="004137A6">
        <w:rPr>
          <w:rFonts w:ascii="GHEA Grapalat" w:hAnsi="GHEA Grapalat"/>
          <w:b/>
          <w:sz w:val="24"/>
          <w:lang w:val="hy-AM"/>
        </w:rPr>
        <w:t>ծախսարդյունավետություն</w:t>
      </w:r>
      <w:r w:rsidR="00055065">
        <w:rPr>
          <w:rFonts w:ascii="GHEA Grapalat" w:hAnsi="GHEA Grapalat"/>
          <w:sz w:val="24"/>
          <w:lang w:val="hy-AM"/>
        </w:rPr>
        <w:t>:</w:t>
      </w:r>
    </w:p>
    <w:p w:rsidR="00A33696" w:rsidRDefault="00055065" w:rsidP="00A3369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</w:pPr>
      <w:r>
        <w:rPr>
          <w:rFonts w:ascii="GHEA Grapalat" w:hAnsi="GHEA Grapalat"/>
          <w:sz w:val="24"/>
          <w:lang w:val="hy-AM"/>
        </w:rPr>
        <w:t>Ա</w:t>
      </w:r>
      <w:r w:rsidRPr="00055065">
        <w:rPr>
          <w:rFonts w:ascii="GHEA Grapalat" w:hAnsi="GHEA Grapalat"/>
          <w:sz w:val="24"/>
          <w:lang w:val="hy-AM"/>
        </w:rPr>
        <w:t>մպային ծառայությունների առաջատար մատակարարներն</w:t>
      </w:r>
      <w:r>
        <w:rPr>
          <w:rFonts w:ascii="GHEA Grapalat" w:hAnsi="GHEA Grapalat"/>
          <w:sz w:val="24"/>
          <w:lang w:val="hy-AM"/>
        </w:rPr>
        <w:t xml:space="preserve"> առաջարկում են </w:t>
      </w:r>
      <w:r w:rsidRPr="004137A6">
        <w:rPr>
          <w:rFonts w:ascii="GHEA Grapalat" w:hAnsi="GHEA Grapalat"/>
          <w:b/>
          <w:sz w:val="24"/>
          <w:lang w:val="hy-AM"/>
        </w:rPr>
        <w:t>հուսալիության և հասանելիության</w:t>
      </w:r>
      <w:r>
        <w:rPr>
          <w:rFonts w:ascii="GHEA Grapalat" w:hAnsi="GHEA Grapalat"/>
          <w:sz w:val="24"/>
          <w:lang w:val="hy-AM"/>
        </w:rPr>
        <w:t xml:space="preserve"> բարձր մակարդակ՝ </w:t>
      </w:r>
      <w:r w:rsidRPr="00055065">
        <w:rPr>
          <w:rFonts w:ascii="GHEA Grapalat" w:hAnsi="GHEA Grapalat"/>
          <w:sz w:val="24"/>
          <w:lang w:val="hy-AM"/>
        </w:rPr>
        <w:t xml:space="preserve">նվազեցնելով խափանումների </w:t>
      </w:r>
      <w:r w:rsidR="009A433B">
        <w:rPr>
          <w:rFonts w:ascii="GHEA Grapalat" w:hAnsi="GHEA Grapalat"/>
          <w:sz w:val="24"/>
          <w:lang w:val="hy-AM"/>
        </w:rPr>
        <w:t>ռ</w:t>
      </w:r>
      <w:r w:rsidRPr="00055065">
        <w:rPr>
          <w:rFonts w:ascii="GHEA Grapalat" w:hAnsi="GHEA Grapalat"/>
          <w:sz w:val="24"/>
          <w:lang w:val="hy-AM"/>
        </w:rPr>
        <w:t xml:space="preserve">իսկը և ապահովելով ծառայության շարունակական </w:t>
      </w:r>
      <w:r>
        <w:rPr>
          <w:rFonts w:ascii="GHEA Grapalat" w:hAnsi="GHEA Grapalat"/>
          <w:sz w:val="24"/>
          <w:lang w:val="hy-AM"/>
        </w:rPr>
        <w:t xml:space="preserve">և հեռավար </w:t>
      </w:r>
      <w:r w:rsidRPr="00055065">
        <w:rPr>
          <w:rFonts w:ascii="GHEA Grapalat" w:hAnsi="GHEA Grapalat"/>
          <w:sz w:val="24"/>
          <w:lang w:val="hy-AM"/>
        </w:rPr>
        <w:lastRenderedPageBreak/>
        <w:t>հասանելիությունը</w:t>
      </w:r>
      <w:r>
        <w:rPr>
          <w:rFonts w:ascii="GHEA Grapalat" w:hAnsi="GHEA Grapalat"/>
          <w:sz w:val="24"/>
          <w:lang w:val="hy-AM"/>
        </w:rPr>
        <w:t>:</w:t>
      </w:r>
      <w:r w:rsidR="009A433B">
        <w:rPr>
          <w:rFonts w:ascii="GHEA Grapalat" w:hAnsi="GHEA Grapalat"/>
          <w:sz w:val="24"/>
          <w:lang w:val="hy-AM"/>
        </w:rPr>
        <w:t xml:space="preserve"> Ա</w:t>
      </w:r>
      <w:r w:rsidR="009A433B" w:rsidRPr="009A433B">
        <w:rPr>
          <w:rFonts w:ascii="GHEA Grapalat" w:hAnsi="GHEA Grapalat"/>
          <w:sz w:val="24"/>
          <w:lang w:val="hy-AM"/>
        </w:rPr>
        <w:t xml:space="preserve">մպային լուծման պարագայում լուծվում է </w:t>
      </w:r>
      <w:r w:rsidR="009A433B">
        <w:rPr>
          <w:rFonts w:ascii="GHEA Grapalat" w:hAnsi="GHEA Grapalat"/>
          <w:sz w:val="24"/>
          <w:lang w:val="hy-AM"/>
        </w:rPr>
        <w:t xml:space="preserve">մատակարարներից </w:t>
      </w:r>
      <w:r w:rsidR="009A433B" w:rsidRPr="009A433B">
        <w:rPr>
          <w:rFonts w:ascii="GHEA Grapalat" w:hAnsi="GHEA Grapalat"/>
          <w:sz w:val="24"/>
          <w:lang w:val="hy-AM"/>
        </w:rPr>
        <w:t>կախման մեջ լինելու խնդիրը, ինչպես նաև մի համակարգից մյուսը տվյալի անխոչընդոտ միգրացիայի հարցը, որը հնարավոր է իրականացնել առանց մասնագիտական մեծ կարողությունների։</w:t>
      </w:r>
      <w:r w:rsidR="00A33696">
        <w:rPr>
          <w:rFonts w:ascii="GHEA Grapalat" w:hAnsi="GHEA Grapalat"/>
          <w:sz w:val="24"/>
          <w:lang w:val="hy-AM"/>
        </w:rPr>
        <w:t xml:space="preserve"> Ա</w:t>
      </w:r>
      <w:r w:rsidR="00A33696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մպային ծառայությունների հիմնական առավելություններից</w:t>
      </w:r>
      <w:r w:rsidR="00A33696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է նաև </w:t>
      </w:r>
      <w:r w:rsidR="00A33696" w:rsidRPr="004137A6">
        <w:rPr>
          <w:rFonts w:ascii="GHEA Grapalat" w:eastAsia="Merriweather Light" w:hAnsi="GHEA Grapalat" w:cs="Merriweather Light"/>
          <w:b/>
          <w:sz w:val="24"/>
          <w:szCs w:val="24"/>
          <w:highlight w:val="white"/>
          <w:lang w:val="hy-AM"/>
        </w:rPr>
        <w:t>մասշտաբայնությունը</w:t>
      </w:r>
      <w:r w:rsidR="00A33696" w:rsidRPr="00191DD9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:</w:t>
      </w:r>
    </w:p>
    <w:p w:rsidR="004137A6" w:rsidRPr="00CA44B6" w:rsidRDefault="00CA44B6" w:rsidP="00055065">
      <w:pPr>
        <w:spacing w:before="120" w:after="12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CA44B6">
        <w:rPr>
          <w:rFonts w:ascii="GHEA Grapalat" w:hAnsi="GHEA Grapalat"/>
          <w:b/>
          <w:sz w:val="24"/>
          <w:lang w:val="hy-AM"/>
        </w:rPr>
        <w:t>Համեմատական.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3385"/>
        <w:gridCol w:w="3278"/>
        <w:gridCol w:w="4110"/>
      </w:tblGrid>
      <w:tr w:rsidR="00782A6D" w:rsidTr="00DD4682">
        <w:tc>
          <w:tcPr>
            <w:tcW w:w="3385" w:type="dxa"/>
          </w:tcPr>
          <w:p w:rsidR="00CA44B6" w:rsidRPr="00CA44B6" w:rsidRDefault="00CA44B6" w:rsidP="00CA44B6">
            <w:pPr>
              <w:spacing w:before="120" w:after="120"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278" w:type="dxa"/>
          </w:tcPr>
          <w:p w:rsidR="00CA44B6" w:rsidRPr="00782A6D" w:rsidRDefault="00BD2517" w:rsidP="00BD2517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Լոկալ սերվեր</w:t>
            </w:r>
          </w:p>
        </w:tc>
        <w:tc>
          <w:tcPr>
            <w:tcW w:w="4110" w:type="dxa"/>
          </w:tcPr>
          <w:p w:rsidR="00CA44B6" w:rsidRPr="00782A6D" w:rsidRDefault="00BD2517" w:rsidP="00BD2517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Ամպ</w:t>
            </w:r>
          </w:p>
        </w:tc>
      </w:tr>
      <w:tr w:rsidR="00782A6D" w:rsidTr="00DD4682">
        <w:tc>
          <w:tcPr>
            <w:tcW w:w="3385" w:type="dxa"/>
          </w:tcPr>
          <w:p w:rsidR="00782A6D" w:rsidRPr="00782A6D" w:rsidRDefault="00782A6D" w:rsidP="00782A6D">
            <w:pPr>
              <w:spacing w:before="120" w:after="120" w:line="360" w:lineRule="auto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b/>
                <w:sz w:val="24"/>
                <w:szCs w:val="24"/>
                <w:highlight w:val="white"/>
                <w:lang w:val="hy-AM"/>
              </w:rPr>
              <w:t>Մասշտաբայնություն</w:t>
            </w:r>
          </w:p>
        </w:tc>
        <w:tc>
          <w:tcPr>
            <w:tcW w:w="3278" w:type="dxa"/>
          </w:tcPr>
          <w:p w:rsidR="00782A6D" w:rsidRPr="00782A6D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Սերվերային ռեսուրսների ընդլայնման համար պահանջվում է լրացուցիչ գումար և ժամանակ</w:t>
            </w:r>
          </w:p>
        </w:tc>
        <w:tc>
          <w:tcPr>
            <w:tcW w:w="4110" w:type="dxa"/>
          </w:tcPr>
          <w:p w:rsidR="00782A6D" w:rsidRDefault="00782A6D" w:rsidP="00782A6D">
            <w:pPr>
              <w:spacing w:before="120" w:after="120" w:line="240" w:lineRule="auto"/>
              <w:rPr>
                <w:rFonts w:eastAsia="Times New Roman"/>
                <w:sz w:val="36"/>
                <w:szCs w:val="36"/>
                <w:lang w:val="en-US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Ռեսուրսների ընդլայնում՝ ըստ պահանջի</w:t>
            </w:r>
          </w:p>
        </w:tc>
      </w:tr>
      <w:tr w:rsidR="00782A6D" w:rsidRPr="003E266A" w:rsidTr="00DD4682">
        <w:tc>
          <w:tcPr>
            <w:tcW w:w="3385" w:type="dxa"/>
          </w:tcPr>
          <w:p w:rsidR="00782A6D" w:rsidRPr="00782A6D" w:rsidRDefault="00782A6D" w:rsidP="00782A6D">
            <w:pPr>
              <w:spacing w:before="120" w:after="120" w:line="360" w:lineRule="auto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Հասանելիություն</w:t>
            </w:r>
          </w:p>
        </w:tc>
        <w:tc>
          <w:tcPr>
            <w:tcW w:w="3278" w:type="dxa"/>
          </w:tcPr>
          <w:p w:rsidR="00782A6D" w:rsidRP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Կապի ուղիների և էլեկտրամատակարարման սահմանափակ այլընտրանքներ</w:t>
            </w:r>
          </w:p>
        </w:tc>
        <w:tc>
          <w:tcPr>
            <w:tcW w:w="4110" w:type="dxa"/>
          </w:tcPr>
          <w:p w:rsid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Տվյալների շուրջօրյա և անխափան հասանելիություն</w:t>
            </w:r>
          </w:p>
          <w:p w:rsidR="00782A6D" w:rsidRPr="00782A6D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Խափանումների ռիսկի նվազեցում</w:t>
            </w:r>
          </w:p>
        </w:tc>
      </w:tr>
      <w:tr w:rsidR="00782A6D" w:rsidRPr="003E266A" w:rsidTr="00DD4682">
        <w:tc>
          <w:tcPr>
            <w:tcW w:w="3385" w:type="dxa"/>
          </w:tcPr>
          <w:p w:rsidR="00782A6D" w:rsidRPr="00782A6D" w:rsidRDefault="00782A6D" w:rsidP="00782A6D">
            <w:pPr>
              <w:spacing w:before="120" w:after="120" w:line="360" w:lineRule="auto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Ճկունություն</w:t>
            </w:r>
          </w:p>
        </w:tc>
        <w:tc>
          <w:tcPr>
            <w:tcW w:w="3278" w:type="dxa"/>
          </w:tcPr>
          <w:p w:rsidR="00782A6D" w:rsidRP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Սարքավորումների արդիականացման բարդություն</w:t>
            </w:r>
          </w:p>
        </w:tc>
        <w:tc>
          <w:tcPr>
            <w:tcW w:w="4110" w:type="dxa"/>
          </w:tcPr>
          <w:p w:rsid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Ծառայության շարունակական և հեռավար հասանելիություն</w:t>
            </w:r>
          </w:p>
          <w:p w:rsidR="00782A6D" w:rsidRPr="00782A6D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Ամպային ծառայությունների մատակարարների ընտրություն և փոփոխում</w:t>
            </w:r>
          </w:p>
        </w:tc>
      </w:tr>
      <w:tr w:rsidR="00782A6D" w:rsidRPr="003E266A" w:rsidTr="00DD4682">
        <w:tc>
          <w:tcPr>
            <w:tcW w:w="3385" w:type="dxa"/>
          </w:tcPr>
          <w:p w:rsidR="00782A6D" w:rsidRPr="00782A6D" w:rsidRDefault="00782A6D" w:rsidP="00782A6D">
            <w:pPr>
              <w:spacing w:before="120" w:after="120" w:line="360" w:lineRule="auto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Ծախսարդյունավետություն</w:t>
            </w:r>
          </w:p>
        </w:tc>
        <w:tc>
          <w:tcPr>
            <w:tcW w:w="3278" w:type="dxa"/>
          </w:tcPr>
          <w:p w:rsidR="00782A6D" w:rsidRP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Ենթակառուցվածքների կապիտալ և գործառնական ծախսեր</w:t>
            </w:r>
          </w:p>
        </w:tc>
        <w:tc>
          <w:tcPr>
            <w:tcW w:w="4110" w:type="dxa"/>
          </w:tcPr>
          <w:p w:rsid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Վճարում միայն օգտագործված ռեսուրսների համար</w:t>
            </w:r>
          </w:p>
          <w:p w:rsidR="00782A6D" w:rsidRPr="00194E3A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Սարքավորումների արդիականացման վճարի բացակայություն</w:t>
            </w:r>
          </w:p>
        </w:tc>
      </w:tr>
      <w:tr w:rsidR="00782A6D" w:rsidRPr="003E266A" w:rsidTr="00DD4682">
        <w:tc>
          <w:tcPr>
            <w:tcW w:w="3385" w:type="dxa"/>
          </w:tcPr>
          <w:p w:rsidR="00782A6D" w:rsidRPr="00782A6D" w:rsidRDefault="00782A6D" w:rsidP="00782A6D">
            <w:pPr>
              <w:spacing w:before="120" w:after="120" w:line="360" w:lineRule="auto"/>
              <w:rPr>
                <w:rFonts w:ascii="GHEA Grapalat" w:hAnsi="GHEA Grapalat"/>
                <w:b/>
                <w:sz w:val="24"/>
                <w:lang w:val="hy-AM"/>
              </w:rPr>
            </w:pPr>
            <w:r w:rsidRPr="00782A6D">
              <w:rPr>
                <w:rFonts w:ascii="GHEA Grapalat" w:hAnsi="GHEA Grapalat"/>
                <w:b/>
                <w:sz w:val="24"/>
                <w:lang w:val="hy-AM"/>
              </w:rPr>
              <w:t>Անվտանգություն և արխիվացում</w:t>
            </w:r>
          </w:p>
        </w:tc>
        <w:tc>
          <w:tcPr>
            <w:tcW w:w="3278" w:type="dxa"/>
          </w:tcPr>
          <w:p w:rsidR="00782A6D" w:rsidRP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Հակավիրուսային և firewall-ների թարմացումների խնդիրներ</w:t>
            </w:r>
          </w:p>
        </w:tc>
        <w:tc>
          <w:tcPr>
            <w:tcW w:w="4110" w:type="dxa"/>
          </w:tcPr>
          <w:p w:rsidR="00782A6D" w:rsidRDefault="00782A6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>Հակավիրուսային և firewall-ների ինքնաշխատ թարմացումներ</w:t>
            </w:r>
          </w:p>
          <w:p w:rsidR="00FB69FF" w:rsidRPr="00782A6D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t xml:space="preserve">Տվյալների ինքնաշխատ արխիվացում </w:t>
            </w:r>
          </w:p>
          <w:p w:rsidR="00782A6D" w:rsidRPr="00782A6D" w:rsidRDefault="002C6F1D" w:rsidP="00782A6D">
            <w:pPr>
              <w:spacing w:before="120" w:after="120" w:line="240" w:lineRule="auto"/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</w:pPr>
            <w:r w:rsidRPr="00782A6D">
              <w:rPr>
                <w:rFonts w:ascii="GHEA Grapalat" w:eastAsia="Merriweather Light" w:hAnsi="GHEA Grapalat" w:cs="Merriweather Light"/>
                <w:sz w:val="24"/>
                <w:szCs w:val="24"/>
                <w:highlight w:val="white"/>
                <w:lang w:val="hy-AM"/>
              </w:rPr>
              <w:lastRenderedPageBreak/>
              <w:t>Միջազգային ստանդարտների կիրառում</w:t>
            </w:r>
          </w:p>
        </w:tc>
      </w:tr>
    </w:tbl>
    <w:p w:rsidR="002C6F1D" w:rsidRDefault="002C6F1D" w:rsidP="002C6F1D">
      <w:pPr>
        <w:spacing w:before="120" w:after="120" w:line="360" w:lineRule="auto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lastRenderedPageBreak/>
        <w:t>Տնտեսական մանրամասն հիմնավորումները և ֆինանսական գնահատականները կներառվեն «Ամպայինն առաջինը» քաղաքականության ներդրման համապարփակ ծրագրում, հաշվի առնելով պիլոտային նախաձեռնությունների արդյունքները:</w:t>
      </w:r>
    </w:p>
    <w:p w:rsidR="00CA44B6" w:rsidRPr="002C6F1D" w:rsidRDefault="002C6F1D" w:rsidP="002C6F1D">
      <w:p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Նախագծով նախատեսված է, որ պետական տեղեկատվական համակարգերը, տվյալները և տեղեկատվությունն ամպային տիրույթում տեղադրելիս որոշակի ժամկետով պահպանվում են գործող սերվերային համակարգերը որպես հիմնական տարբերակ՝ </w:t>
      </w:r>
      <w:r w:rsidRPr="002C6F1D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մինչ ամպային տիրույթ տեղափոխված տարբերակի հաջողված փորձարկումը</w:t>
      </w:r>
      <w:r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: </w:t>
      </w:r>
    </w:p>
    <w:p w:rsidR="00CB23E3" w:rsidRDefault="00CB23E3" w:rsidP="00CF55CF">
      <w:pPr>
        <w:spacing w:before="120" w:after="12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Կիրառելի է նաև </w:t>
      </w:r>
      <w:r w:rsidRPr="00CB23E3">
        <w:rPr>
          <w:rFonts w:ascii="GHEA Grapalat" w:hAnsi="GHEA Grapalat"/>
          <w:sz w:val="24"/>
          <w:lang w:val="hy-AM"/>
        </w:rPr>
        <w:t>«Խելացի ամպ»</w:t>
      </w:r>
      <w:r>
        <w:rPr>
          <w:rFonts w:ascii="GHEA Grapalat" w:hAnsi="GHEA Grapalat"/>
          <w:sz w:val="24"/>
          <w:lang w:val="hy-AM"/>
        </w:rPr>
        <w:t xml:space="preserve"> եզրույթը, որը</w:t>
      </w:r>
      <w:r w:rsidRPr="00CB23E3">
        <w:rPr>
          <w:rFonts w:ascii="GHEA Grapalat" w:hAnsi="GHEA Grapalat"/>
          <w:sz w:val="24"/>
          <w:lang w:val="hy-AM"/>
        </w:rPr>
        <w:t xml:space="preserve"> վերաբերում է ամպային հաշվողական ծառայություններին, որոնք ներառում են </w:t>
      </w:r>
      <w:r w:rsidR="00AF620B">
        <w:rPr>
          <w:rFonts w:ascii="GHEA Grapalat" w:hAnsi="GHEA Grapalat"/>
          <w:sz w:val="24"/>
          <w:lang w:val="hy-AM"/>
        </w:rPr>
        <w:t xml:space="preserve">ինտեգրում </w:t>
      </w:r>
      <w:r w:rsidRPr="00CB23E3">
        <w:rPr>
          <w:rFonts w:ascii="GHEA Grapalat" w:hAnsi="GHEA Grapalat"/>
          <w:sz w:val="24"/>
          <w:lang w:val="hy-AM"/>
        </w:rPr>
        <w:t>խելացի</w:t>
      </w:r>
      <w:r w:rsidR="00AF620B">
        <w:rPr>
          <w:rFonts w:ascii="GHEA Grapalat" w:hAnsi="GHEA Grapalat"/>
          <w:sz w:val="24"/>
          <w:lang w:val="hy-AM"/>
        </w:rPr>
        <w:t xml:space="preserve"> տեխնոլոգիաների հետ</w:t>
      </w:r>
      <w:r w:rsidRPr="00CB23E3">
        <w:rPr>
          <w:rFonts w:ascii="GHEA Grapalat" w:hAnsi="GHEA Grapalat"/>
          <w:sz w:val="24"/>
          <w:lang w:val="hy-AM"/>
        </w:rPr>
        <w:t xml:space="preserve"> (</w:t>
      </w:r>
      <w:r w:rsidR="00AF620B" w:rsidRPr="00AF620B">
        <w:rPr>
          <w:rFonts w:ascii="GHEA Grapalat" w:hAnsi="GHEA Grapalat"/>
          <w:sz w:val="24"/>
          <w:lang w:val="hy-AM"/>
        </w:rPr>
        <w:t>intelligent technologies</w:t>
      </w:r>
      <w:r w:rsidRPr="00AF620B">
        <w:rPr>
          <w:rFonts w:ascii="GHEA Grapalat" w:hAnsi="GHEA Grapalat"/>
          <w:sz w:val="24"/>
          <w:lang w:val="hy-AM"/>
        </w:rPr>
        <w:t>)</w:t>
      </w:r>
      <w:r w:rsidRPr="00CB23E3">
        <w:rPr>
          <w:rFonts w:ascii="GHEA Grapalat" w:hAnsi="GHEA Grapalat"/>
          <w:sz w:val="24"/>
          <w:lang w:val="hy-AM"/>
        </w:rPr>
        <w:t xml:space="preserve">, ինչպիսիք են </w:t>
      </w:r>
      <w:r w:rsidR="007C2F36" w:rsidRPr="00CB23E3">
        <w:rPr>
          <w:rFonts w:ascii="GHEA Grapalat" w:hAnsi="GHEA Grapalat"/>
          <w:sz w:val="24"/>
          <w:lang w:val="hy-AM"/>
        </w:rPr>
        <w:t>առաջադեմ վերլուծության (advanced analytics), մեքենայական ուսուցման (machine learning) և իրերի համացանցի (Internet of Things) հնարավորությունները</w:t>
      </w:r>
      <w:r w:rsidRPr="00CB23E3">
        <w:rPr>
          <w:rFonts w:ascii="GHEA Grapalat" w:hAnsi="GHEA Grapalat"/>
          <w:sz w:val="24"/>
          <w:lang w:val="hy-AM"/>
        </w:rPr>
        <w:t xml:space="preserve">: </w:t>
      </w:r>
      <w:r w:rsidR="005D3586">
        <w:rPr>
          <w:rFonts w:ascii="GHEA Grapalat" w:hAnsi="GHEA Grapalat"/>
          <w:sz w:val="24"/>
          <w:lang w:val="hy-AM"/>
        </w:rPr>
        <w:t xml:space="preserve">Այն </w:t>
      </w:r>
      <w:r w:rsidRPr="00CB23E3">
        <w:rPr>
          <w:rFonts w:ascii="GHEA Grapalat" w:hAnsi="GHEA Grapalat"/>
          <w:sz w:val="24"/>
          <w:lang w:val="hy-AM"/>
        </w:rPr>
        <w:t>ամպային ենթակառուցվածք</w:t>
      </w:r>
      <w:r w:rsidR="005D3586">
        <w:rPr>
          <w:rFonts w:ascii="GHEA Grapalat" w:hAnsi="GHEA Grapalat"/>
          <w:sz w:val="24"/>
          <w:lang w:val="hy-AM"/>
        </w:rPr>
        <w:t xml:space="preserve"> է</w:t>
      </w:r>
      <w:r w:rsidRPr="00CB23E3">
        <w:rPr>
          <w:rFonts w:ascii="GHEA Grapalat" w:hAnsi="GHEA Grapalat"/>
          <w:sz w:val="24"/>
          <w:lang w:val="hy-AM"/>
        </w:rPr>
        <w:t xml:space="preserve">, </w:t>
      </w:r>
      <w:r w:rsidR="00AF620B">
        <w:rPr>
          <w:rFonts w:ascii="GHEA Grapalat" w:hAnsi="GHEA Grapalat"/>
          <w:sz w:val="24"/>
          <w:lang w:val="hy-AM"/>
        </w:rPr>
        <w:t xml:space="preserve">որն </w:t>
      </w:r>
      <w:r w:rsidRPr="00CB23E3">
        <w:rPr>
          <w:rFonts w:ascii="GHEA Grapalat" w:hAnsi="GHEA Grapalat"/>
          <w:sz w:val="24"/>
          <w:lang w:val="hy-AM"/>
        </w:rPr>
        <w:t>ապահով</w:t>
      </w:r>
      <w:r w:rsidR="00AF620B">
        <w:rPr>
          <w:rFonts w:ascii="GHEA Grapalat" w:hAnsi="GHEA Grapalat"/>
          <w:sz w:val="24"/>
          <w:lang w:val="hy-AM"/>
        </w:rPr>
        <w:t>ում է</w:t>
      </w:r>
      <w:r w:rsidRPr="00CB23E3">
        <w:rPr>
          <w:rFonts w:ascii="GHEA Grapalat" w:hAnsi="GHEA Grapalat"/>
          <w:sz w:val="24"/>
          <w:lang w:val="hy-AM"/>
        </w:rPr>
        <w:t xml:space="preserve"> խելացի, տվյալ</w:t>
      </w:r>
      <w:r w:rsidR="00AF620B">
        <w:rPr>
          <w:rFonts w:ascii="GHEA Grapalat" w:hAnsi="GHEA Grapalat"/>
          <w:sz w:val="24"/>
          <w:lang w:val="hy-AM"/>
        </w:rPr>
        <w:t>ահեն</w:t>
      </w:r>
      <w:r w:rsidRPr="00CB23E3">
        <w:rPr>
          <w:rFonts w:ascii="GHEA Grapalat" w:hAnsi="GHEA Grapalat"/>
          <w:sz w:val="24"/>
          <w:lang w:val="hy-AM"/>
        </w:rPr>
        <w:t xml:space="preserve"> գործառույթներ՝ արդյունավետության</w:t>
      </w:r>
      <w:r w:rsidR="00C2150B" w:rsidRPr="00C2150B">
        <w:rPr>
          <w:rFonts w:ascii="GHEA Grapalat" w:hAnsi="GHEA Grapalat"/>
          <w:sz w:val="24"/>
          <w:lang w:val="hy-AM"/>
        </w:rPr>
        <w:t xml:space="preserve"> </w:t>
      </w:r>
      <w:r w:rsidR="00C2150B">
        <w:rPr>
          <w:rFonts w:ascii="GHEA Grapalat" w:hAnsi="GHEA Grapalat"/>
          <w:sz w:val="24"/>
          <w:lang w:val="hy-AM"/>
        </w:rPr>
        <w:t>բարձրացման</w:t>
      </w:r>
      <w:r w:rsidRPr="00CB23E3">
        <w:rPr>
          <w:rFonts w:ascii="GHEA Grapalat" w:hAnsi="GHEA Grapalat"/>
          <w:sz w:val="24"/>
          <w:lang w:val="hy-AM"/>
        </w:rPr>
        <w:t xml:space="preserve"> և որոշումների կայացման համար:</w:t>
      </w:r>
    </w:p>
    <w:p w:rsidR="006430D8" w:rsidRDefault="003A52A3" w:rsidP="00055065">
      <w:p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Խելացի տեխնոլոգիաներն </w:t>
      </w:r>
      <w:r w:rsidRPr="00CB23E3">
        <w:rPr>
          <w:rFonts w:ascii="GHEA Grapalat" w:hAnsi="GHEA Grapalat"/>
          <w:sz w:val="24"/>
          <w:lang w:val="hy-AM"/>
        </w:rPr>
        <w:t>(</w:t>
      </w:r>
      <w:r w:rsidRPr="00AF620B">
        <w:rPr>
          <w:rFonts w:ascii="GHEA Grapalat" w:hAnsi="GHEA Grapalat"/>
          <w:sz w:val="24"/>
          <w:lang w:val="hy-AM"/>
        </w:rPr>
        <w:t>intelligent technologies)</w:t>
      </w:r>
      <w:r>
        <w:rPr>
          <w:rFonts w:ascii="GHEA Grapalat" w:hAnsi="GHEA Grapalat"/>
          <w:sz w:val="24"/>
          <w:lang w:val="hy-AM"/>
        </w:rPr>
        <w:t xml:space="preserve"> ամպային միջավայրին ինտեգր</w:t>
      </w:r>
      <w:r w:rsidR="00B649CD">
        <w:rPr>
          <w:rFonts w:ascii="GHEA Grapalat" w:hAnsi="GHEA Grapalat"/>
          <w:sz w:val="24"/>
          <w:lang w:val="hy-AM"/>
        </w:rPr>
        <w:t>ե</w:t>
      </w:r>
      <w:r>
        <w:rPr>
          <w:rFonts w:ascii="GHEA Grapalat" w:hAnsi="GHEA Grapalat"/>
          <w:sz w:val="24"/>
          <w:lang w:val="hy-AM"/>
        </w:rPr>
        <w:t>լ</w:t>
      </w:r>
      <w:r w:rsidR="00B649CD">
        <w:rPr>
          <w:rFonts w:ascii="GHEA Grapalat" w:hAnsi="GHEA Grapalat"/>
          <w:sz w:val="24"/>
          <w:lang w:val="hy-AM"/>
        </w:rPr>
        <w:t>իս</w:t>
      </w:r>
      <w:r>
        <w:rPr>
          <w:rFonts w:ascii="GHEA Grapalat" w:hAnsi="GHEA Grapalat"/>
          <w:sz w:val="24"/>
          <w:lang w:val="hy-AM"/>
        </w:rPr>
        <w:t xml:space="preserve"> հաշվի են առնվում.</w:t>
      </w:r>
    </w:p>
    <w:p w:rsidR="00F1201A" w:rsidRPr="00533C01" w:rsidRDefault="00F03424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 xml:space="preserve">Նպատակ՝ </w:t>
      </w:r>
      <w:r w:rsidRPr="00533C01">
        <w:rPr>
          <w:rFonts w:ascii="GHEA Grapalat" w:hAnsi="GHEA Grapalat"/>
          <w:sz w:val="24"/>
          <w:lang w:val="hy-AM"/>
        </w:rPr>
        <w:t>բացահայտել կոնկրետ ոլորտներ, որտեղ խելացի տեխնոլոգիաները կարող են օգտակար լինել</w:t>
      </w:r>
      <w:r w:rsidR="00695830" w:rsidRPr="00533C01">
        <w:rPr>
          <w:rFonts w:ascii="GHEA Grapalat" w:hAnsi="GHEA Grapalat"/>
          <w:sz w:val="24"/>
          <w:lang w:val="hy-AM"/>
        </w:rPr>
        <w:t>,</w:t>
      </w:r>
    </w:p>
    <w:p w:rsidR="00695830" w:rsidRPr="00906717" w:rsidRDefault="00695830" w:rsidP="00906717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>Ամպային ծառայության մոդելներ՝</w:t>
      </w:r>
      <w:r w:rsidRPr="00906717">
        <w:rPr>
          <w:rFonts w:ascii="GHEA Grapalat" w:hAnsi="GHEA Grapalat"/>
          <w:b/>
          <w:sz w:val="24"/>
          <w:lang w:val="hy-AM"/>
        </w:rPr>
        <w:t xml:space="preserve"> </w:t>
      </w:r>
      <w:r w:rsidRPr="00906717">
        <w:rPr>
          <w:rFonts w:ascii="GHEA Grapalat" w:hAnsi="GHEA Grapalat"/>
          <w:sz w:val="24"/>
          <w:lang w:val="hy-AM"/>
        </w:rPr>
        <w:t>ընտրել համապատասխան մոդելներ՝ ըստ պահանջների: Սա կարող է ներառել ենթակառուցվածքը որպես ծառայություն (</w:t>
      </w:r>
      <w:r w:rsidR="00A07851" w:rsidRPr="00906717">
        <w:rPr>
          <w:rFonts w:ascii="GHEA Grapalat" w:hAnsi="GHEA Grapalat"/>
          <w:sz w:val="24"/>
          <w:lang w:val="hy-AM"/>
        </w:rPr>
        <w:t xml:space="preserve">infrastructure-as-a-service - </w:t>
      </w:r>
      <w:r w:rsidRPr="00906717">
        <w:rPr>
          <w:rFonts w:ascii="GHEA Grapalat" w:hAnsi="GHEA Grapalat"/>
          <w:sz w:val="24"/>
          <w:lang w:val="hy-AM"/>
        </w:rPr>
        <w:t>IaaS), պլատֆորմը որպես ծառայություն (</w:t>
      </w:r>
      <w:r w:rsidR="00A07851" w:rsidRPr="00906717">
        <w:rPr>
          <w:rFonts w:ascii="GHEA Grapalat" w:hAnsi="GHEA Grapalat"/>
          <w:sz w:val="24"/>
          <w:lang w:val="hy-AM"/>
        </w:rPr>
        <w:t xml:space="preserve">platform-as-a-service - </w:t>
      </w:r>
      <w:r w:rsidRPr="00906717">
        <w:rPr>
          <w:rFonts w:ascii="GHEA Grapalat" w:hAnsi="GHEA Grapalat"/>
          <w:sz w:val="24"/>
          <w:lang w:val="hy-AM"/>
        </w:rPr>
        <w:t>PaaS) կամ ծրագրա</w:t>
      </w:r>
      <w:r w:rsidR="00382BA7">
        <w:rPr>
          <w:rFonts w:ascii="GHEA Grapalat" w:hAnsi="GHEA Grapalat"/>
          <w:sz w:val="24"/>
          <w:lang w:val="hy-AM"/>
        </w:rPr>
        <w:t>յին ապահովումը</w:t>
      </w:r>
      <w:r w:rsidRPr="00906717">
        <w:rPr>
          <w:rFonts w:ascii="GHEA Grapalat" w:hAnsi="GHEA Grapalat"/>
          <w:sz w:val="24"/>
          <w:lang w:val="hy-AM"/>
        </w:rPr>
        <w:t xml:space="preserve"> որպես ծառայություն (</w:t>
      </w:r>
      <w:r w:rsidR="00A07851" w:rsidRPr="00906717">
        <w:rPr>
          <w:rFonts w:ascii="GHEA Grapalat" w:hAnsi="GHEA Grapalat"/>
          <w:sz w:val="24"/>
          <w:lang w:val="hy-AM"/>
        </w:rPr>
        <w:t xml:space="preserve">software-as-a-service - </w:t>
      </w:r>
      <w:r w:rsidRPr="00906717">
        <w:rPr>
          <w:rFonts w:ascii="GHEA Grapalat" w:hAnsi="GHEA Grapalat"/>
          <w:sz w:val="24"/>
          <w:lang w:val="hy-AM"/>
        </w:rPr>
        <w:t>SaaS)</w:t>
      </w:r>
      <w:r w:rsidR="00F032C5">
        <w:rPr>
          <w:rFonts w:ascii="GHEA Grapalat" w:hAnsi="GHEA Grapalat"/>
          <w:sz w:val="24"/>
          <w:lang w:val="hy-AM"/>
        </w:rPr>
        <w:t>.</w:t>
      </w:r>
    </w:p>
    <w:p w:rsidR="00695830" w:rsidRPr="00533C01" w:rsidRDefault="00695830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lastRenderedPageBreak/>
        <w:t xml:space="preserve">Ամպային մատակարարներ՝ </w:t>
      </w:r>
      <w:r w:rsidR="00A4092B" w:rsidRPr="00533C01">
        <w:rPr>
          <w:rFonts w:ascii="GHEA Grapalat" w:hAnsi="GHEA Grapalat"/>
          <w:sz w:val="24"/>
          <w:lang w:val="hy-AM"/>
        </w:rPr>
        <w:t>ընտրել համապատասխան մատակարարներ: Մ</w:t>
      </w:r>
      <w:r w:rsidRPr="00533C01">
        <w:rPr>
          <w:rFonts w:ascii="GHEA Grapalat" w:hAnsi="GHEA Grapalat"/>
          <w:sz w:val="24"/>
          <w:lang w:val="hy-AM"/>
        </w:rPr>
        <w:t>ատակարարներն ունեն տարբեր հնարավորություններ և ծառայություններ խելացի տեխնոլոգիաների ոլորտում,</w:t>
      </w:r>
    </w:p>
    <w:p w:rsidR="00695830" w:rsidRPr="00533C01" w:rsidRDefault="005A174E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>Տվյալների կառավարում և ինտեգրում՝</w:t>
      </w:r>
      <w:r w:rsidRPr="00533C01">
        <w:rPr>
          <w:rFonts w:ascii="GHEA Grapalat" w:hAnsi="GHEA Grapalat"/>
          <w:sz w:val="24"/>
          <w:lang w:val="hy-AM"/>
        </w:rPr>
        <w:t xml:space="preserve"> ստեղծել տվյալների կառավարման հուսալի մեթոդներ: Համոզվել, որ տվյալները հասանելի են, մաքուր (clean) և ինտեգրված ընտրված խելացի տեխնոլոգիաների հետ: </w:t>
      </w:r>
      <w:r w:rsidR="00102040" w:rsidRPr="00533C01">
        <w:rPr>
          <w:rFonts w:ascii="GHEA Grapalat" w:hAnsi="GHEA Grapalat"/>
          <w:sz w:val="24"/>
          <w:lang w:val="hy-AM"/>
        </w:rPr>
        <w:t>Ուսումնասիրել</w:t>
      </w:r>
      <w:r w:rsidRPr="00533C01">
        <w:rPr>
          <w:rFonts w:ascii="GHEA Grapalat" w:hAnsi="GHEA Grapalat"/>
          <w:sz w:val="24"/>
          <w:lang w:val="hy-AM"/>
        </w:rPr>
        <w:t>, թե ինչպես են տվյալները փոխանցվում</w:t>
      </w:r>
      <w:r w:rsidR="00102040" w:rsidRPr="00533C01">
        <w:rPr>
          <w:rFonts w:ascii="GHEA Grapalat" w:hAnsi="GHEA Grapalat"/>
          <w:sz w:val="24"/>
          <w:lang w:val="hy-AM"/>
        </w:rPr>
        <w:t xml:space="preserve"> (data flows)</w:t>
      </w:r>
      <w:r w:rsidRPr="00533C01">
        <w:rPr>
          <w:rFonts w:ascii="GHEA Grapalat" w:hAnsi="GHEA Grapalat"/>
          <w:sz w:val="24"/>
          <w:lang w:val="hy-AM"/>
        </w:rPr>
        <w:t xml:space="preserve"> խելացի ամպային ճարտարապետության տարբեր բաղադրիչների միջև</w:t>
      </w:r>
      <w:r w:rsidR="00056A86" w:rsidRPr="00533C01">
        <w:rPr>
          <w:rFonts w:ascii="GHEA Grapalat" w:hAnsi="GHEA Grapalat"/>
          <w:sz w:val="24"/>
          <w:lang w:val="hy-AM"/>
        </w:rPr>
        <w:t>,</w:t>
      </w:r>
    </w:p>
    <w:p w:rsidR="00056A86" w:rsidRPr="00533C01" w:rsidRDefault="003B5ED7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>Արհեստական բանականություն և մեքենայական ուսուցում՝</w:t>
      </w:r>
      <w:r w:rsidRPr="00533C01">
        <w:rPr>
          <w:rFonts w:ascii="GHEA Grapalat" w:hAnsi="GHEA Grapalat"/>
          <w:sz w:val="24"/>
          <w:lang w:val="hy-AM"/>
        </w:rPr>
        <w:t xml:space="preserve"> եթե կենտրոնացումը արհեստական բանականության կամ մեքենայական ուսուցման վրա է, ապա մշակել և գործարկել համապատասխան մոդելներ՝ օգտագործելով բարձրորակ տվյալներ (high-quality data),</w:t>
      </w:r>
    </w:p>
    <w:p w:rsidR="005735C8" w:rsidRPr="00533C01" w:rsidRDefault="002C14A3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 xml:space="preserve">Անվտանգություն՝ </w:t>
      </w:r>
      <w:r w:rsidR="00697B39" w:rsidRPr="00533C01">
        <w:rPr>
          <w:rFonts w:ascii="GHEA Grapalat" w:hAnsi="GHEA Grapalat"/>
          <w:sz w:val="24"/>
          <w:lang w:val="hy-AM"/>
        </w:rPr>
        <w:t>իրականացնել խելացի տեխնոլոգիաների հետ համատեղելի անվտանգության միջոցառումներ: Սա ներառում է տվյալների պաշտպանությունը հարձակումներից</w:t>
      </w:r>
      <w:r w:rsidR="005735C8" w:rsidRPr="00533C01">
        <w:rPr>
          <w:rFonts w:ascii="GHEA Grapalat" w:hAnsi="GHEA Grapalat"/>
          <w:sz w:val="24"/>
          <w:lang w:val="hy-AM"/>
        </w:rPr>
        <w:t>,</w:t>
      </w:r>
      <w:r w:rsidR="00697B39" w:rsidRPr="00533C01">
        <w:rPr>
          <w:rFonts w:ascii="GHEA Grapalat" w:hAnsi="GHEA Grapalat"/>
          <w:sz w:val="24"/>
          <w:lang w:val="hy-AM"/>
        </w:rPr>
        <w:t xml:space="preserve"> ամպային ենթակառուցվածքի ամբողջականության ապահովումը</w:t>
      </w:r>
      <w:r w:rsidR="005735C8" w:rsidRPr="00533C01">
        <w:rPr>
          <w:rFonts w:ascii="GHEA Grapalat" w:hAnsi="GHEA Grapalat"/>
          <w:sz w:val="24"/>
          <w:lang w:val="hy-AM"/>
        </w:rPr>
        <w:t>,</w:t>
      </w:r>
    </w:p>
    <w:p w:rsidR="004A204B" w:rsidRPr="00533C01" w:rsidRDefault="004A204B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 xml:space="preserve">Մոնիթորինգ և օպտիմալացում՝ </w:t>
      </w:r>
      <w:r w:rsidRPr="00533C01">
        <w:rPr>
          <w:rFonts w:ascii="GHEA Grapalat" w:hAnsi="GHEA Grapalat"/>
          <w:sz w:val="24"/>
          <w:lang w:val="hy-AM"/>
        </w:rPr>
        <w:t>ստեղծել մոնիթորինգի գործիքներ խելացի ամպի աշխատանքը վերահսկելու համար,</w:t>
      </w:r>
    </w:p>
    <w:p w:rsidR="005735C8" w:rsidRPr="00533C01" w:rsidRDefault="004A204B" w:rsidP="00533C0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GHEA Grapalat" w:hAnsi="GHEA Grapalat"/>
          <w:sz w:val="24"/>
          <w:lang w:val="hy-AM"/>
        </w:rPr>
      </w:pPr>
      <w:r w:rsidRPr="00533C01">
        <w:rPr>
          <w:rFonts w:ascii="GHEA Grapalat" w:hAnsi="GHEA Grapalat"/>
          <w:b/>
          <w:sz w:val="24"/>
          <w:lang w:val="hy-AM"/>
        </w:rPr>
        <w:t xml:space="preserve">Օգտատերերի ուսուցում՝ </w:t>
      </w:r>
      <w:r w:rsidRPr="00533C01">
        <w:rPr>
          <w:rFonts w:ascii="GHEA Grapalat" w:hAnsi="GHEA Grapalat"/>
          <w:sz w:val="24"/>
          <w:lang w:val="hy-AM"/>
        </w:rPr>
        <w:t>վերապատրաստել օգտատերերին՝ ապահովելու արդյունավետություն և սահուն անցում</w:t>
      </w:r>
      <w:r w:rsidR="008039F2" w:rsidRPr="00533C01">
        <w:rPr>
          <w:rFonts w:ascii="GHEA Grapalat" w:hAnsi="GHEA Grapalat"/>
          <w:sz w:val="24"/>
          <w:lang w:val="hy-AM"/>
        </w:rPr>
        <w:t>:</w:t>
      </w:r>
    </w:p>
    <w:p w:rsidR="007A09CA" w:rsidRPr="005915FD" w:rsidRDefault="00623DE3" w:rsidP="00623DE3">
      <w:pPr>
        <w:spacing w:before="120" w:after="12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Իրավական ակտի ընդունման արդյունքում </w:t>
      </w:r>
      <w:r w:rsidR="00026BCD">
        <w:rPr>
          <w:rFonts w:ascii="GHEA Grapalat" w:eastAsia="Merriweather Light" w:hAnsi="GHEA Grapalat" w:cs="Merriweather Light"/>
          <w:sz w:val="24"/>
          <w:szCs w:val="24"/>
          <w:lang w:val="hy-AM"/>
        </w:rPr>
        <w:t>տեղեկատվական համակարգերի, տվյալների և տեղեկատվության</w:t>
      </w:r>
      <w:r>
        <w:rPr>
          <w:rFonts w:ascii="GHEA Grapalat" w:hAnsi="GHEA Grapalat"/>
          <w:sz w:val="24"/>
          <w:lang w:val="hy-AM"/>
        </w:rPr>
        <w:t xml:space="preserve"> պահպանման նպատակով ավանդական սերվերների փոխարեն կկիրառվեն ամպային լուծումներ, ինչը կապահովի </w:t>
      </w:r>
      <w:r w:rsidR="007A09CA" w:rsidRPr="007D13CA">
        <w:rPr>
          <w:rFonts w:ascii="GHEA Grapalat" w:hAnsi="GHEA Grapalat"/>
          <w:sz w:val="24"/>
          <w:lang w:val="hy-AM"/>
        </w:rPr>
        <w:t>պահուստավորման (back up) և վերականգնման ամուր մեխանիզմներ՝ տվյալների կորստից պաշտպանվելու համար</w:t>
      </w:r>
      <w:r>
        <w:rPr>
          <w:rFonts w:ascii="GHEA Grapalat" w:hAnsi="GHEA Grapalat"/>
          <w:sz w:val="24"/>
          <w:lang w:val="hy-AM"/>
        </w:rPr>
        <w:t xml:space="preserve"> և կնպաստի </w:t>
      </w:r>
      <w:r w:rsidR="007A09CA" w:rsidRPr="002B30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տեխնոլոգիական ենթակառուցվածքի արդիականացմանն ու առաջխաղացմանը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 xml:space="preserve">անձիք 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Նախագիծը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է ՀՀ բարձր տեխնոլոգիական արդյունաբերության նախարարության</w:t>
      </w:r>
      <w:r w:rsidR="006A4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կողմից: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940AE7" w:rsidRPr="00345D83" w:rsidRDefault="00B06755" w:rsidP="00345D83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Հայաստանի Հանրապետության կառավարության 2021 թվականի նոյեմբերի 18-ի N 1902-Լ որոշման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26D82" w:rsidRPr="00626D82">
        <w:rPr>
          <w:rFonts w:ascii="GHEA Grapalat" w:eastAsia="Calibri" w:hAnsi="GHEA Grapalat"/>
          <w:sz w:val="24"/>
          <w:szCs w:val="24"/>
          <w:lang w:val="hy-AM"/>
        </w:rPr>
        <w:t xml:space="preserve">N 1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հավելվածի «Բարձր տեխնոլոգիական արդյունաբերության նախարարություն» բաժնի՝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«24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.</w:t>
      </w:r>
      <w:r>
        <w:rPr>
          <w:rFonts w:ascii="GHEA Grapalat" w:eastAsia="Calibri" w:hAnsi="GHEA Grapalat"/>
          <w:sz w:val="24"/>
          <w:szCs w:val="24"/>
          <w:lang w:val="hy-AM"/>
        </w:rPr>
        <w:t>6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»</w:t>
      </w:r>
      <w:r w:rsidR="00A400E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միջոցառման կատարմամբ:</w:t>
      </w:r>
    </w:p>
    <w:sectPr w:rsidR="00940AE7" w:rsidRPr="00345D83" w:rsidSect="003C356F">
      <w:pgSz w:w="12240" w:h="15840"/>
      <w:pgMar w:top="1135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 Light">
    <w:charset w:val="00"/>
    <w:family w:val="auto"/>
    <w:pitch w:val="variable"/>
    <w:sig w:usb0="20000207" w:usb1="00000002" w:usb2="00000000" w:usb3="00000000" w:csb0="00000197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65155"/>
    <w:multiLevelType w:val="hybridMultilevel"/>
    <w:tmpl w:val="F70659C6"/>
    <w:lvl w:ilvl="0" w:tplc="6E40EF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E0F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296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6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2A132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8F2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EFB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B8E1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15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163B7"/>
    <w:multiLevelType w:val="hybridMultilevel"/>
    <w:tmpl w:val="4D9CA776"/>
    <w:lvl w:ilvl="0" w:tplc="CEBCA0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00E6E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26C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0D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3688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E15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A03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C243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4047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951A9"/>
    <w:multiLevelType w:val="hybridMultilevel"/>
    <w:tmpl w:val="0DB2A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05CEB"/>
    <w:multiLevelType w:val="hybridMultilevel"/>
    <w:tmpl w:val="E0360F9A"/>
    <w:lvl w:ilvl="0" w:tplc="E19827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7E94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0FBD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6B95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5C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6C20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861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286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E01D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0710E"/>
    <w:multiLevelType w:val="hybridMultilevel"/>
    <w:tmpl w:val="D1C4D780"/>
    <w:lvl w:ilvl="0" w:tplc="DB3655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667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6240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CD4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8A0B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6D0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878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0802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5816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230AE"/>
    <w:multiLevelType w:val="hybridMultilevel"/>
    <w:tmpl w:val="7070D7D6"/>
    <w:lvl w:ilvl="0" w:tplc="DBB445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60C4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893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EAC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A0E4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5018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8FC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81C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A831E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525265"/>
    <w:multiLevelType w:val="hybridMultilevel"/>
    <w:tmpl w:val="851E6332"/>
    <w:lvl w:ilvl="0" w:tplc="EAEC0B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EFF8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ECF8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D6B1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C1E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CC5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F4F6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D6B1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649E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274EA"/>
    <w:multiLevelType w:val="hybridMultilevel"/>
    <w:tmpl w:val="C9F8BFE0"/>
    <w:lvl w:ilvl="0" w:tplc="8848B4F8">
      <w:start w:val="1"/>
      <w:numFmt w:val="decimal"/>
      <w:lvlText w:val="%1)"/>
      <w:lvlJc w:val="left"/>
      <w:pPr>
        <w:ind w:left="12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>
      <w:start w:val="1"/>
      <w:numFmt w:val="lowerRoman"/>
      <w:lvlText w:val="%3."/>
      <w:lvlJc w:val="right"/>
      <w:pPr>
        <w:ind w:left="2655" w:hanging="180"/>
      </w:pPr>
    </w:lvl>
    <w:lvl w:ilvl="3" w:tplc="0409000F">
      <w:start w:val="1"/>
      <w:numFmt w:val="decimal"/>
      <w:lvlText w:val="%4."/>
      <w:lvlJc w:val="left"/>
      <w:pPr>
        <w:ind w:left="3375" w:hanging="360"/>
      </w:pPr>
    </w:lvl>
    <w:lvl w:ilvl="4" w:tplc="04090019">
      <w:start w:val="1"/>
      <w:numFmt w:val="lowerLetter"/>
      <w:lvlText w:val="%5."/>
      <w:lvlJc w:val="left"/>
      <w:pPr>
        <w:ind w:left="4095" w:hanging="360"/>
      </w:pPr>
    </w:lvl>
    <w:lvl w:ilvl="5" w:tplc="0409001B">
      <w:start w:val="1"/>
      <w:numFmt w:val="lowerRoman"/>
      <w:lvlText w:val="%6."/>
      <w:lvlJc w:val="right"/>
      <w:pPr>
        <w:ind w:left="4815" w:hanging="180"/>
      </w:pPr>
    </w:lvl>
    <w:lvl w:ilvl="6" w:tplc="0409000F">
      <w:start w:val="1"/>
      <w:numFmt w:val="decimal"/>
      <w:lvlText w:val="%7."/>
      <w:lvlJc w:val="left"/>
      <w:pPr>
        <w:ind w:left="5535" w:hanging="360"/>
      </w:pPr>
    </w:lvl>
    <w:lvl w:ilvl="7" w:tplc="04090019">
      <w:start w:val="1"/>
      <w:numFmt w:val="lowerLetter"/>
      <w:lvlText w:val="%8."/>
      <w:lvlJc w:val="left"/>
      <w:pPr>
        <w:ind w:left="6255" w:hanging="360"/>
      </w:pPr>
    </w:lvl>
    <w:lvl w:ilvl="8" w:tplc="0409001B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63C004F4"/>
    <w:multiLevelType w:val="hybridMultilevel"/>
    <w:tmpl w:val="809EB9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E6"/>
    <w:rsid w:val="00026BCD"/>
    <w:rsid w:val="000435DB"/>
    <w:rsid w:val="000476A1"/>
    <w:rsid w:val="00055065"/>
    <w:rsid w:val="00056A86"/>
    <w:rsid w:val="000A18AD"/>
    <w:rsid w:val="000A7A89"/>
    <w:rsid w:val="000C43F6"/>
    <w:rsid w:val="00102040"/>
    <w:rsid w:val="001032F4"/>
    <w:rsid w:val="001130AA"/>
    <w:rsid w:val="0012375D"/>
    <w:rsid w:val="0014667C"/>
    <w:rsid w:val="00153799"/>
    <w:rsid w:val="00165AFA"/>
    <w:rsid w:val="001708F2"/>
    <w:rsid w:val="00184FBB"/>
    <w:rsid w:val="00191DD9"/>
    <w:rsid w:val="00194E3A"/>
    <w:rsid w:val="001C41CD"/>
    <w:rsid w:val="001E06FD"/>
    <w:rsid w:val="00221EE5"/>
    <w:rsid w:val="00260BD8"/>
    <w:rsid w:val="002A31CF"/>
    <w:rsid w:val="002B3078"/>
    <w:rsid w:val="002C14A3"/>
    <w:rsid w:val="002C6F1D"/>
    <w:rsid w:val="002E37B8"/>
    <w:rsid w:val="003362F8"/>
    <w:rsid w:val="00345D83"/>
    <w:rsid w:val="00382BA7"/>
    <w:rsid w:val="003A52A3"/>
    <w:rsid w:val="003B5ED7"/>
    <w:rsid w:val="003C345A"/>
    <w:rsid w:val="003C356F"/>
    <w:rsid w:val="003D6AFF"/>
    <w:rsid w:val="003E266A"/>
    <w:rsid w:val="004137A6"/>
    <w:rsid w:val="0041797D"/>
    <w:rsid w:val="00487235"/>
    <w:rsid w:val="004A204B"/>
    <w:rsid w:val="004C5B32"/>
    <w:rsid w:val="00533C01"/>
    <w:rsid w:val="00540366"/>
    <w:rsid w:val="00541AB7"/>
    <w:rsid w:val="005735C8"/>
    <w:rsid w:val="00581ECE"/>
    <w:rsid w:val="005831F6"/>
    <w:rsid w:val="00587EFB"/>
    <w:rsid w:val="005A174E"/>
    <w:rsid w:val="005C03D0"/>
    <w:rsid w:val="005D3586"/>
    <w:rsid w:val="005E5C85"/>
    <w:rsid w:val="005F3826"/>
    <w:rsid w:val="00623DE3"/>
    <w:rsid w:val="00626D82"/>
    <w:rsid w:val="006430D8"/>
    <w:rsid w:val="00644B22"/>
    <w:rsid w:val="00695830"/>
    <w:rsid w:val="00697B39"/>
    <w:rsid w:val="006A45FD"/>
    <w:rsid w:val="00712DBF"/>
    <w:rsid w:val="00782A6D"/>
    <w:rsid w:val="007965E6"/>
    <w:rsid w:val="007A09CA"/>
    <w:rsid w:val="007A2789"/>
    <w:rsid w:val="007A7941"/>
    <w:rsid w:val="007B7D29"/>
    <w:rsid w:val="007C2F36"/>
    <w:rsid w:val="007C4786"/>
    <w:rsid w:val="007D13CA"/>
    <w:rsid w:val="007F424E"/>
    <w:rsid w:val="008003E4"/>
    <w:rsid w:val="00802817"/>
    <w:rsid w:val="00802B18"/>
    <w:rsid w:val="008039F2"/>
    <w:rsid w:val="00831D2B"/>
    <w:rsid w:val="008A307C"/>
    <w:rsid w:val="008B01E6"/>
    <w:rsid w:val="008C490B"/>
    <w:rsid w:val="00906717"/>
    <w:rsid w:val="00940AE7"/>
    <w:rsid w:val="009424BB"/>
    <w:rsid w:val="009A277E"/>
    <w:rsid w:val="009A433B"/>
    <w:rsid w:val="009D616A"/>
    <w:rsid w:val="009E6FB9"/>
    <w:rsid w:val="00A01954"/>
    <w:rsid w:val="00A07851"/>
    <w:rsid w:val="00A33696"/>
    <w:rsid w:val="00A400EB"/>
    <w:rsid w:val="00A4092B"/>
    <w:rsid w:val="00AC0BBF"/>
    <w:rsid w:val="00AF3A9C"/>
    <w:rsid w:val="00AF620B"/>
    <w:rsid w:val="00B06755"/>
    <w:rsid w:val="00B22F79"/>
    <w:rsid w:val="00B34BD2"/>
    <w:rsid w:val="00B35DA2"/>
    <w:rsid w:val="00B40750"/>
    <w:rsid w:val="00B53DDF"/>
    <w:rsid w:val="00B649CD"/>
    <w:rsid w:val="00BA74EB"/>
    <w:rsid w:val="00BD2517"/>
    <w:rsid w:val="00BE093A"/>
    <w:rsid w:val="00C03790"/>
    <w:rsid w:val="00C2150B"/>
    <w:rsid w:val="00C459C0"/>
    <w:rsid w:val="00C723EE"/>
    <w:rsid w:val="00CA44B6"/>
    <w:rsid w:val="00CA531A"/>
    <w:rsid w:val="00CB23E3"/>
    <w:rsid w:val="00CF55CF"/>
    <w:rsid w:val="00D17613"/>
    <w:rsid w:val="00D23116"/>
    <w:rsid w:val="00D432A6"/>
    <w:rsid w:val="00D43920"/>
    <w:rsid w:val="00D442E3"/>
    <w:rsid w:val="00D638E0"/>
    <w:rsid w:val="00D922E6"/>
    <w:rsid w:val="00DB69B7"/>
    <w:rsid w:val="00DC6F8D"/>
    <w:rsid w:val="00DD4682"/>
    <w:rsid w:val="00E3317D"/>
    <w:rsid w:val="00E73331"/>
    <w:rsid w:val="00E94219"/>
    <w:rsid w:val="00EC0709"/>
    <w:rsid w:val="00F032C5"/>
    <w:rsid w:val="00F03424"/>
    <w:rsid w:val="00F1201A"/>
    <w:rsid w:val="00F26F45"/>
    <w:rsid w:val="00F4717B"/>
    <w:rsid w:val="00F5105F"/>
    <w:rsid w:val="00FB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EB2DE"/>
  <w15:chartTrackingRefBased/>
  <w15:docId w15:val="{26ED1D8F-3098-4B12-93E3-C3DADA8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922E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92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922E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7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50"/>
    <w:rPr>
      <w:rFonts w:ascii="Segoe UI" w:eastAsia="Arial" w:hAnsi="Segoe UI" w:cs="Segoe UI"/>
      <w:sz w:val="18"/>
      <w:szCs w:val="18"/>
      <w:lang w:val="en"/>
    </w:rPr>
  </w:style>
  <w:style w:type="character" w:styleId="Strong">
    <w:name w:val="Strong"/>
    <w:basedOn w:val="DefaultParagraphFont"/>
    <w:uiPriority w:val="22"/>
    <w:qFormat/>
    <w:rsid w:val="000A18AD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B3078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BA74EB"/>
    <w:rPr>
      <w:rFonts w:ascii="Arial" w:eastAsia="Arial" w:hAnsi="Arial" w:cs="Arial"/>
      <w:lang w:val="en"/>
    </w:rPr>
  </w:style>
  <w:style w:type="table" w:styleId="TableGrid">
    <w:name w:val="Table Grid"/>
    <w:basedOn w:val="TableNormal"/>
    <w:uiPriority w:val="39"/>
    <w:rsid w:val="00CA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4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4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5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95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DDD74-6EF7-4435-929E-DC9D3DB4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5117</TotalTime>
  <Pages>7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https://mul2.gov.am/tasks/988627/oneclick/Draft Decree Cloud_Himnavorum.docx?token=76928f9ed258e3e9bf7eb6f722a1bf6a</cp:keywords>
  <dc:description/>
  <cp:lastModifiedBy>Ani Papikyan</cp:lastModifiedBy>
  <cp:revision>151</cp:revision>
  <cp:lastPrinted>2024-02-01T10:11:00Z</cp:lastPrinted>
  <dcterms:created xsi:type="dcterms:W3CDTF">2023-02-01T13:05:00Z</dcterms:created>
  <dcterms:modified xsi:type="dcterms:W3CDTF">2024-06-12T13:41:00Z</dcterms:modified>
</cp:coreProperties>
</file>