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0FB18" w14:textId="77777777" w:rsidR="00864CD4" w:rsidRPr="00AA025D" w:rsidRDefault="00864CD4" w:rsidP="00864CD4">
      <w:pPr>
        <w:pStyle w:val="a3"/>
        <w:tabs>
          <w:tab w:val="left" w:pos="1170"/>
        </w:tabs>
        <w:spacing w:before="0" w:beforeAutospacing="0" w:after="0" w:afterAutospacing="0" w:line="360" w:lineRule="auto"/>
        <w:ind w:left="810" w:hanging="450"/>
        <w:jc w:val="center"/>
        <w:rPr>
          <w:rStyle w:val="a4"/>
          <w:rFonts w:ascii="GHEA Grapalat" w:hAnsi="GHEA Grapalat"/>
          <w:lang w:val="hy-AM"/>
        </w:rPr>
      </w:pPr>
      <w:r w:rsidRPr="00AA025D">
        <w:rPr>
          <w:rStyle w:val="a4"/>
          <w:rFonts w:ascii="GHEA Grapalat" w:hAnsi="GHEA Grapalat"/>
          <w:lang w:val="hy-AM"/>
        </w:rPr>
        <w:t>ՀԻՄՆԱՎՈՐՈՒՄ</w:t>
      </w:r>
    </w:p>
    <w:p w14:paraId="350DAA66" w14:textId="77777777" w:rsidR="00864CD4" w:rsidRPr="00B65044" w:rsidRDefault="00864CD4" w:rsidP="00B65044">
      <w:pPr>
        <w:pStyle w:val="a3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lang w:val="hy-AM"/>
        </w:rPr>
      </w:pPr>
      <w:r w:rsidRPr="00AA025D">
        <w:rPr>
          <w:rStyle w:val="a4"/>
          <w:lang w:val="hy-AM"/>
        </w:rPr>
        <w:t>«</w:t>
      </w:r>
      <w:r w:rsidR="00B65044">
        <w:rPr>
          <w:rStyle w:val="a4"/>
          <w:rFonts w:ascii="GHEA Grapalat" w:hAnsi="GHEA Grapalat"/>
          <w:lang w:val="hy-AM"/>
        </w:rPr>
        <w:t>ԼԵՌՆԱՅԻՆ ՂԱՐԱԲԱՂ</w:t>
      </w:r>
      <w:r w:rsidR="00B65044">
        <w:rPr>
          <w:rFonts w:ascii="GHEA Grapalat" w:hAnsi="GHEA Grapalat"/>
          <w:b/>
          <w:lang w:val="hy-AM"/>
        </w:rPr>
        <w:t>ԻՑ ԲՌՆԻ</w:t>
      </w:r>
      <w:r w:rsidR="00B65044" w:rsidRPr="001C5F9B">
        <w:rPr>
          <w:rFonts w:ascii="GHEA Grapalat" w:hAnsi="GHEA Grapalat"/>
          <w:b/>
          <w:lang w:val="hy-AM"/>
        </w:rPr>
        <w:t xml:space="preserve"> </w:t>
      </w:r>
      <w:r w:rsidR="00B65044" w:rsidRPr="00C37644">
        <w:rPr>
          <w:rFonts w:ascii="GHEA Grapalat" w:hAnsi="GHEA Grapalat"/>
          <w:b/>
          <w:lang w:val="hy-AM"/>
        </w:rPr>
        <w:t xml:space="preserve">ՏԵՂԱՀԱՆՎԱԾ </w:t>
      </w:r>
      <w:r w:rsidR="00B65044">
        <w:rPr>
          <w:rFonts w:ascii="GHEA Grapalat" w:hAnsi="GHEA Grapalat"/>
          <w:b/>
          <w:lang w:val="hy-AM"/>
        </w:rPr>
        <w:t xml:space="preserve">ԸՆՏԱՆԻՔՆԵՐԻ </w:t>
      </w:r>
      <w:r w:rsidR="00B65044" w:rsidRPr="001F4405">
        <w:rPr>
          <w:rStyle w:val="a4"/>
          <w:rFonts w:ascii="GHEA Grapalat" w:hAnsi="GHEA Grapalat"/>
          <w:lang w:val="hy-AM"/>
        </w:rPr>
        <w:t>ԲՆԱԿԱՐԱՆԱՅԻՆ ԱՊԱՀՈՎՄԱՆ</w:t>
      </w:r>
      <w:r w:rsidR="00B65044">
        <w:rPr>
          <w:rStyle w:val="a4"/>
          <w:rFonts w:ascii="GHEA Grapalat" w:hAnsi="GHEA Grapalat"/>
          <w:lang w:val="hy-AM"/>
        </w:rPr>
        <w:t xml:space="preserve"> ՊԵՏԱԿԱՆ ԱՋԱԿՑՈՒԹՅԱՆ ԾՐԱԳՐԻ ԻՐԱԿԱՆԱՑՄԱՆ ԿԱՐԳԸ ՀԱՍՏԱՏԵԼՈՒ ՄԱՍԻՆ</w:t>
      </w:r>
      <w:r w:rsidRPr="00F25AAA">
        <w:rPr>
          <w:rFonts w:ascii="GHEA Grapalat" w:hAnsi="GHEA Grapalat"/>
          <w:b/>
          <w:lang w:val="hy-AM"/>
        </w:rPr>
        <w:t xml:space="preserve">» ՀԱՅԱՍՏԱՆԻ ՀԱՆՐԱՊԵՏՈՒԹՅԱՆ ԿԱՌԱՎԱՐՈՒԹՅԱՆ ՈՐՈՇՄԱՆ ՆԱԽԱԳԾԻ </w:t>
      </w:r>
    </w:p>
    <w:p w14:paraId="684EED5C" w14:textId="77777777" w:rsidR="00864CD4" w:rsidRPr="008759E5" w:rsidRDefault="00864CD4" w:rsidP="00864CD4">
      <w:pPr>
        <w:pStyle w:val="a3"/>
        <w:tabs>
          <w:tab w:val="left" w:pos="1170"/>
        </w:tabs>
        <w:spacing w:before="0" w:beforeAutospacing="0" w:after="0" w:afterAutospacing="0" w:line="360" w:lineRule="auto"/>
        <w:ind w:left="810" w:hanging="450"/>
        <w:jc w:val="center"/>
        <w:rPr>
          <w:rFonts w:ascii="GHEA Grapalat" w:hAnsi="GHEA Grapalat"/>
          <w:lang w:val="hy-AM"/>
        </w:rPr>
      </w:pPr>
    </w:p>
    <w:p w14:paraId="36F4C840" w14:textId="77777777" w:rsidR="00864CD4" w:rsidRPr="0006182D" w:rsidRDefault="00864CD4" w:rsidP="00864CD4">
      <w:pPr>
        <w:pStyle w:val="a3"/>
        <w:numPr>
          <w:ilvl w:val="0"/>
          <w:numId w:val="1"/>
        </w:numPr>
        <w:tabs>
          <w:tab w:val="left" w:pos="567"/>
          <w:tab w:val="left" w:pos="1170"/>
        </w:tabs>
        <w:spacing w:before="0" w:beforeAutospacing="0" w:after="0" w:afterAutospacing="0" w:line="360" w:lineRule="auto"/>
        <w:ind w:left="810" w:right="91" w:hanging="450"/>
        <w:rPr>
          <w:rFonts w:ascii="GHEA Grapalat" w:hAnsi="GHEA Grapalat"/>
          <w:b/>
          <w:color w:val="000000"/>
          <w:u w:val="single"/>
          <w:lang w:val="af-ZA"/>
        </w:rPr>
      </w:pPr>
      <w:r>
        <w:rPr>
          <w:rFonts w:ascii="GHEA Grapalat" w:hAnsi="GHEA Grapalat"/>
          <w:b/>
          <w:color w:val="000000"/>
          <w:u w:val="single"/>
          <w:lang w:val="hy-AM"/>
        </w:rPr>
        <w:t>Ընթացիկ իրավիճակը և իրավական ակտի ընդունման</w:t>
      </w:r>
      <w:r>
        <w:rPr>
          <w:rFonts w:ascii="GHEA Grapalat" w:hAnsi="GHEA Grapalat"/>
          <w:b/>
          <w:color w:val="000000"/>
          <w:u w:val="single"/>
          <w:lang w:val="af-ZA"/>
        </w:rPr>
        <w:t xml:space="preserve"> </w:t>
      </w:r>
      <w:r w:rsidRPr="00261334">
        <w:rPr>
          <w:rFonts w:ascii="GHEA Grapalat" w:hAnsi="GHEA Grapalat"/>
          <w:b/>
          <w:color w:val="000000"/>
          <w:u w:val="single"/>
          <w:lang w:val="hy-AM"/>
        </w:rPr>
        <w:t>անհրաժեշտություն</w:t>
      </w:r>
      <w:r>
        <w:rPr>
          <w:rFonts w:ascii="GHEA Grapalat" w:hAnsi="GHEA Grapalat"/>
          <w:b/>
          <w:color w:val="000000"/>
          <w:u w:val="single"/>
          <w:lang w:val="hy-AM"/>
        </w:rPr>
        <w:t>ը</w:t>
      </w:r>
    </w:p>
    <w:p w14:paraId="67B31351" w14:textId="77777777" w:rsidR="00B65044" w:rsidRPr="00C82826" w:rsidRDefault="00864CD4" w:rsidP="00B65044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613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65044" w:rsidRPr="00C82826">
        <w:rPr>
          <w:rFonts w:ascii="GHEA Grapalat" w:eastAsia="Times New Roman" w:hAnsi="GHEA Grapalat" w:cs="Times New Roman"/>
          <w:sz w:val="24"/>
          <w:szCs w:val="24"/>
          <w:lang w:val="hy-AM"/>
        </w:rPr>
        <w:t>ՀՀ կառավարության 2024 թվականի մայիսի 16-ի թիվ 710-Լ որոշմամբ</w:t>
      </w:r>
      <w:r w:rsidR="00B650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65044" w:rsidRPr="00B65044">
        <w:rPr>
          <w:rFonts w:ascii="GHEA Grapalat" w:eastAsia="Times New Roman" w:hAnsi="GHEA Grapalat" w:cs="Times New Roman"/>
          <w:sz w:val="24"/>
          <w:szCs w:val="24"/>
          <w:lang w:val="af-ZA"/>
        </w:rPr>
        <w:t>(</w:t>
      </w:r>
      <w:r w:rsidR="00B65044">
        <w:rPr>
          <w:rFonts w:ascii="GHEA Grapalat" w:eastAsia="Times New Roman" w:hAnsi="GHEA Grapalat" w:cs="Times New Roman"/>
          <w:sz w:val="24"/>
          <w:szCs w:val="24"/>
          <w:lang w:val="hy-AM"/>
        </w:rPr>
        <w:t>այսուհետ՝ Որոշում</w:t>
      </w:r>
      <w:r w:rsidR="00B65044" w:rsidRPr="00B65044">
        <w:rPr>
          <w:rFonts w:ascii="GHEA Grapalat" w:eastAsia="Times New Roman" w:hAnsi="GHEA Grapalat" w:cs="Times New Roman"/>
          <w:sz w:val="24"/>
          <w:szCs w:val="24"/>
          <w:lang w:val="af-ZA"/>
        </w:rPr>
        <w:t>)</w:t>
      </w:r>
      <w:r w:rsidR="00B65044" w:rsidRPr="00C8282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հաստատվել է Լեռնային Ղարաբաղից բռնի տեղահանված ընտանիքների բնակարանային ապահովման պետական աջակցության ծրագիրը, որի նպատակն է Լեռնային Ղարաբաղից բռնի տեղահանված անձանց սոցիալական և տնտեսական ներառումը՝ Հայաստանի Հանրապետությունում երկարաժամկետ բնակության համար անհրաժեշտ պայմաններ ստեղծելու միջոցով։ </w:t>
      </w:r>
    </w:p>
    <w:p w14:paraId="5BF902FC" w14:textId="77777777" w:rsidR="00864CD4" w:rsidRPr="00C24C17" w:rsidRDefault="00B65044" w:rsidP="00B65044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Համաձայն Որոշման 2-րդ կետի՝ ՀՀ աշխատանքի և սոցիալական հարցերի նախարարությունը մ</w:t>
      </w:r>
      <w:r w:rsidRPr="00B65044">
        <w:rPr>
          <w:rFonts w:ascii="GHEA Grapalat" w:eastAsia="Times New Roman" w:hAnsi="GHEA Grapalat" w:cs="Times New Roman"/>
          <w:sz w:val="24"/>
          <w:szCs w:val="24"/>
          <w:lang w:val="hy-AM"/>
        </w:rPr>
        <w:t>ինչև 2024 թվականի հունիսի 5-ը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024B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ՀՀ կառավարության հաստատմանը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պետք է ներկայացնի</w:t>
      </w:r>
      <w:r w:rsidRPr="00B650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8282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Լեռնային Ղարաբաղից բռնի տեղահանված ընտանիքների բնակարանային ապահովման պետական աջակցության </w:t>
      </w:r>
      <w:r w:rsidRPr="00B65044">
        <w:rPr>
          <w:rFonts w:ascii="GHEA Grapalat" w:eastAsia="Times New Roman" w:hAnsi="GHEA Grapalat" w:cs="Times New Roman"/>
          <w:sz w:val="24"/>
          <w:szCs w:val="24"/>
          <w:lang w:val="hy-AM"/>
        </w:rPr>
        <w:t>ծրագրի իրականացման կարգը</w:t>
      </w:r>
      <w:r w:rsidR="00C24C1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որից հետո՝ 2024 թվականի հունիսի 15-ից կմեկնարկի Որոշման </w:t>
      </w:r>
      <w:r w:rsidR="00C24C17" w:rsidRPr="00C24C1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N 1 </w:t>
      </w:r>
      <w:r w:rsidR="00C24C17">
        <w:rPr>
          <w:rFonts w:ascii="GHEA Grapalat" w:eastAsia="Times New Roman" w:hAnsi="GHEA Grapalat" w:cs="Times New Roman"/>
          <w:sz w:val="24"/>
          <w:szCs w:val="24"/>
          <w:lang w:val="hy-AM"/>
        </w:rPr>
        <w:t>հավելվածի 18-րդ կետով սահմանված պահանջներին բավարարող շահառուների դիմում-հայտարարությունների ընդունման գործընթացը։</w:t>
      </w:r>
    </w:p>
    <w:p w14:paraId="7AF46159" w14:textId="77777777" w:rsidR="00864CD4" w:rsidRDefault="00864CD4" w:rsidP="00864CD4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C479171" w14:textId="77777777" w:rsidR="00864CD4" w:rsidRPr="00261334" w:rsidRDefault="00864CD4" w:rsidP="00864CD4">
      <w:pPr>
        <w:pStyle w:val="a3"/>
        <w:numPr>
          <w:ilvl w:val="0"/>
          <w:numId w:val="1"/>
        </w:numPr>
        <w:tabs>
          <w:tab w:val="left" w:pos="1170"/>
        </w:tabs>
        <w:spacing w:before="0" w:beforeAutospacing="0" w:after="0" w:afterAutospacing="0" w:line="360" w:lineRule="auto"/>
        <w:ind w:left="810" w:right="91" w:hanging="450"/>
        <w:rPr>
          <w:rFonts w:ascii="GHEA Grapalat" w:hAnsi="GHEA Grapalat"/>
          <w:b/>
          <w:color w:val="000000"/>
          <w:u w:val="single"/>
        </w:rPr>
      </w:pPr>
      <w:r>
        <w:rPr>
          <w:rFonts w:ascii="GHEA Grapalat" w:hAnsi="GHEA Grapalat"/>
          <w:b/>
          <w:color w:val="000000"/>
          <w:u w:val="single"/>
          <w:lang w:val="hy-AM"/>
        </w:rPr>
        <w:t>Առաջարկվող կարգավորման բնույթը</w:t>
      </w:r>
    </w:p>
    <w:p w14:paraId="30A34424" w14:textId="77777777" w:rsidR="00C24C17" w:rsidRPr="00C24C17" w:rsidRDefault="00725A26" w:rsidP="00C24C17">
      <w:pPr>
        <w:tabs>
          <w:tab w:val="left" w:pos="720"/>
        </w:tabs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pt-BR"/>
        </w:rPr>
      </w:pPr>
      <w:r w:rsidRPr="00C24C1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«Լեռնային Ղարաբաղից բռնի տեղահանված ընտանիքների բնակարանային ապահովման պետական աջակցության ծրագրի իրականացման կարգը հաստատելու մասին» Հայաստանի Հանրապետության </w:t>
      </w:r>
      <w:r w:rsidR="00C24C17" w:rsidRPr="00C24C17">
        <w:rPr>
          <w:rFonts w:ascii="GHEA Grapalat" w:eastAsia="Times New Roman" w:hAnsi="GHEA Grapalat" w:cs="Times New Roman"/>
          <w:sz w:val="24"/>
          <w:szCs w:val="24"/>
          <w:lang w:val="hy-AM"/>
        </w:rPr>
        <w:t>կառավարության որոշման նախագծով սահմանվում է 2020 թվականի սեպտեմբերի 27-ից հետո Լեռնային Ղարաբաղից բռնի տեղահանված</w:t>
      </w:r>
      <w:r w:rsidR="00C24C1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</w:t>
      </w:r>
      <w:r w:rsidR="00C24C17" w:rsidRPr="00C24C17">
        <w:rPr>
          <w:rFonts w:ascii="GHEA Grapalat" w:eastAsia="Times New Roman" w:hAnsi="GHEA Grapalat" w:cs="Times New Roman"/>
          <w:sz w:val="24"/>
          <w:szCs w:val="24"/>
          <w:lang w:val="hy-AM"/>
        </w:rPr>
        <w:t>Ծրագրի</w:t>
      </w:r>
      <w:r w:rsidR="00C24C1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պահանջներին բավարարող շահառուներին</w:t>
      </w:r>
      <w:r w:rsidR="00C24C17" w:rsidRPr="00C24C17">
        <w:rPr>
          <w:rFonts w:ascii="GHEA Grapalat" w:hAnsi="GHEA Grapalat"/>
          <w:sz w:val="24"/>
          <w:szCs w:val="24"/>
          <w:lang w:val="pt-BR"/>
        </w:rPr>
        <w:t xml:space="preserve"> </w:t>
      </w:r>
      <w:r w:rsidR="00C24C17" w:rsidRPr="00C24C17">
        <w:rPr>
          <w:rFonts w:ascii="GHEA Grapalat" w:hAnsi="GHEA Grapalat"/>
          <w:sz w:val="24"/>
          <w:szCs w:val="24"/>
          <w:lang w:val="hy-AM"/>
        </w:rPr>
        <w:t>հավաստագրերի տրամադրման, հիփոթեքային</w:t>
      </w:r>
      <w:r w:rsidR="00C24C17" w:rsidRPr="00C24C17">
        <w:rPr>
          <w:rFonts w:ascii="GHEA Grapalat" w:hAnsi="GHEA Grapalat"/>
          <w:sz w:val="24"/>
          <w:szCs w:val="24"/>
          <w:lang w:val="pt-BR"/>
        </w:rPr>
        <w:t xml:space="preserve"> վարկերի </w:t>
      </w:r>
      <w:r w:rsidR="00C24C17" w:rsidRPr="00C24C1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ամենամսյա վճարների (մայր գումարի և տոկոսագումարի) </w:t>
      </w:r>
      <w:r w:rsidR="00C24C17" w:rsidRPr="00C24C17">
        <w:rPr>
          <w:rFonts w:ascii="GHEA Grapalat" w:hAnsi="GHEA Grapalat"/>
          <w:sz w:val="24"/>
          <w:szCs w:val="24"/>
          <w:lang w:val="pt-BR"/>
        </w:rPr>
        <w:t xml:space="preserve">մարմանն ուղղված </w:t>
      </w:r>
      <w:r w:rsidR="00C24C17" w:rsidRPr="00C24C17">
        <w:rPr>
          <w:rFonts w:ascii="GHEA Grapalat" w:hAnsi="GHEA Grapalat"/>
          <w:sz w:val="24"/>
          <w:szCs w:val="24"/>
          <w:lang w:val="hy-AM"/>
        </w:rPr>
        <w:t>ա</w:t>
      </w:r>
      <w:r w:rsidR="00C24C17" w:rsidRPr="00C24C17">
        <w:rPr>
          <w:rFonts w:ascii="GHEA Grapalat" w:hAnsi="GHEA Grapalat"/>
          <w:color w:val="000000"/>
          <w:sz w:val="24"/>
          <w:szCs w:val="24"/>
          <w:lang w:val="hy-AM"/>
        </w:rPr>
        <w:t>ջակցության</w:t>
      </w:r>
      <w:r w:rsidR="00C24C17" w:rsidRPr="00C24C17">
        <w:rPr>
          <w:rFonts w:ascii="GHEA Grapalat" w:hAnsi="GHEA Grapalat"/>
          <w:sz w:val="24"/>
          <w:szCs w:val="24"/>
          <w:lang w:val="pt-BR"/>
        </w:rPr>
        <w:t xml:space="preserve"> գումարների տրամադրման և </w:t>
      </w:r>
      <w:r w:rsidR="00C24C17" w:rsidRPr="00C24C17">
        <w:rPr>
          <w:rFonts w:ascii="GHEA Grapalat" w:hAnsi="GHEA Grapalat"/>
          <w:sz w:val="24"/>
          <w:szCs w:val="24"/>
          <w:lang w:val="pt-BR"/>
        </w:rPr>
        <w:lastRenderedPageBreak/>
        <w:t xml:space="preserve">օգտագործման հետ կապված գործընթացները, ինչպես նաև </w:t>
      </w:r>
      <w:r w:rsidR="00C24C17" w:rsidRPr="00C24C17">
        <w:rPr>
          <w:rFonts w:ascii="GHEA Grapalat" w:hAnsi="GHEA Grapalat"/>
          <w:sz w:val="24"/>
          <w:szCs w:val="24"/>
          <w:lang w:val="hy-AM"/>
        </w:rPr>
        <w:t>աջակցության</w:t>
      </w:r>
      <w:r w:rsidR="00C24C17" w:rsidRPr="00C24C17">
        <w:rPr>
          <w:rFonts w:ascii="GHEA Grapalat" w:hAnsi="GHEA Grapalat"/>
          <w:sz w:val="24"/>
          <w:szCs w:val="24"/>
          <w:lang w:val="pt-BR"/>
        </w:rPr>
        <w:t xml:space="preserve"> դադարեցման հիմքերը և ընթացակարգը:</w:t>
      </w:r>
      <w:r w:rsidR="00C24C17" w:rsidRPr="00C24C17">
        <w:rPr>
          <w:rFonts w:ascii="GHEA Grapalat" w:hAnsi="GHEA Grapalat"/>
          <w:sz w:val="24"/>
          <w:szCs w:val="24"/>
          <w:lang w:val="hy-AM"/>
        </w:rPr>
        <w:t xml:space="preserve">  </w:t>
      </w:r>
    </w:p>
    <w:p w14:paraId="0279D360" w14:textId="77777777" w:rsidR="00725A26" w:rsidRPr="00B574CC" w:rsidRDefault="00725A26" w:rsidP="00864CD4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16AEC97E" w14:textId="77777777" w:rsidR="00864CD4" w:rsidRDefault="00864CD4" w:rsidP="00864CD4">
      <w:pPr>
        <w:pStyle w:val="a3"/>
        <w:numPr>
          <w:ilvl w:val="0"/>
          <w:numId w:val="1"/>
        </w:numPr>
        <w:tabs>
          <w:tab w:val="left" w:pos="1170"/>
        </w:tabs>
        <w:spacing w:before="0" w:beforeAutospacing="0" w:after="0" w:afterAutospacing="0" w:line="360" w:lineRule="auto"/>
        <w:ind w:left="810" w:right="91" w:hanging="450"/>
        <w:rPr>
          <w:rFonts w:ascii="GHEA Grapalat" w:hAnsi="GHEA Grapalat"/>
          <w:b/>
          <w:color w:val="000000"/>
          <w:u w:val="single"/>
          <w:lang w:val="hy-AM"/>
        </w:rPr>
      </w:pPr>
      <w:r>
        <w:rPr>
          <w:rFonts w:ascii="GHEA Grapalat" w:hAnsi="GHEA Grapalat"/>
          <w:b/>
          <w:color w:val="000000"/>
          <w:u w:val="single"/>
          <w:lang w:val="hy-AM"/>
        </w:rPr>
        <w:t>Նախագծի մշակման գործընթացում ներգրավված ինստիտուտները, անձինք և նրանց դիրքորոշումը</w:t>
      </w:r>
    </w:p>
    <w:p w14:paraId="4A74A26B" w14:textId="77777777" w:rsidR="00864CD4" w:rsidRDefault="00864CD4" w:rsidP="00864CD4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Նախագիծը մշակվել է </w:t>
      </w:r>
      <w:r w:rsidRPr="00261334">
        <w:rPr>
          <w:rFonts w:ascii="GHEA Grapalat" w:eastAsia="Times New Roman" w:hAnsi="GHEA Grapalat" w:cs="Times New Roman"/>
          <w:sz w:val="24"/>
          <w:szCs w:val="24"/>
          <w:lang w:val="hy-AM"/>
        </w:rPr>
        <w:t>ՀՀ աշխատանքի և սոցիալական հարցերի նախարարությ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Pr="00261334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կողմից</w:t>
      </w:r>
      <w:r w:rsidRPr="00261334">
        <w:rPr>
          <w:rFonts w:ascii="GHEA Grapalat" w:eastAsia="Times New Roman" w:hAnsi="GHEA Grapalat" w:cs="Times New Roman"/>
          <w:sz w:val="24"/>
          <w:szCs w:val="24"/>
          <w:lang w:val="hy-AM"/>
        </w:rPr>
        <w:t>` շահագրգիռ գերատեսչությունների հետ համագործակցությամբ:</w:t>
      </w:r>
    </w:p>
    <w:p w14:paraId="7787C3D3" w14:textId="77777777" w:rsidR="00864CD4" w:rsidRDefault="00864CD4" w:rsidP="00864CD4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2E707781" w14:textId="77777777" w:rsidR="00864CD4" w:rsidRDefault="00864CD4" w:rsidP="00864CD4">
      <w:pPr>
        <w:pStyle w:val="3"/>
        <w:numPr>
          <w:ilvl w:val="0"/>
          <w:numId w:val="1"/>
        </w:numPr>
        <w:tabs>
          <w:tab w:val="left" w:pos="1170"/>
        </w:tabs>
        <w:spacing w:after="0" w:line="360" w:lineRule="auto"/>
        <w:ind w:left="810" w:right="91" w:hanging="450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Ակնկալվող արդյունքը</w:t>
      </w:r>
    </w:p>
    <w:p w14:paraId="2BA56176" w14:textId="77777777" w:rsidR="00864CD4" w:rsidRDefault="00864CD4" w:rsidP="00864CD4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8649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Ադրբեջանի կողմից </w:t>
      </w:r>
      <w:r w:rsidR="00EA63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2020 թվականի սեպտեմբերի 27-ից և </w:t>
      </w:r>
      <w:r w:rsidR="00EA6347" w:rsidRPr="0048403E">
        <w:rPr>
          <w:rFonts w:ascii="GHEA Grapalat" w:eastAsia="Times New Roman" w:hAnsi="GHEA Grapalat" w:cs="Times New Roman"/>
          <w:sz w:val="24"/>
          <w:szCs w:val="24"/>
          <w:lang w:val="hy-AM"/>
        </w:rPr>
        <w:t>2023 թվականի սեպտեմբերի 19-ից</w:t>
      </w:r>
      <w:r w:rsidR="00EA63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հետո</w:t>
      </w:r>
      <w:r w:rsidR="00EA6347" w:rsidRPr="0048403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Ադրբեջանի կողմից Լեռնային Ղարաբաղի դեմ սանձազերծված ռազմական գործողությունների հետևանքով</w:t>
      </w:r>
      <w:r w:rsidR="0001189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Լեռնային Ղարաբաղից</w:t>
      </w:r>
      <w:r w:rsidR="00011895" w:rsidRPr="0028649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1189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բռնի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տեղահանված</w:t>
      </w:r>
      <w:r w:rsidR="0001189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շուրջ 25,000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67B5B">
        <w:rPr>
          <w:rFonts w:ascii="GHEA Grapalat" w:eastAsia="Times New Roman" w:hAnsi="GHEA Grapalat" w:cs="Times New Roman"/>
          <w:sz w:val="24"/>
          <w:szCs w:val="24"/>
          <w:lang w:val="hy-AM"/>
        </w:rPr>
        <w:t>ընտանիքների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համար բնակարանային հասանելիության ապահովումը։   </w:t>
      </w:r>
    </w:p>
    <w:p w14:paraId="0298BE4B" w14:textId="77777777" w:rsidR="00864CD4" w:rsidRDefault="00864CD4" w:rsidP="00864CD4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38C8EF3B" w14:textId="77777777" w:rsidR="00864CD4" w:rsidRDefault="00864CD4" w:rsidP="00864CD4">
      <w:pPr>
        <w:pStyle w:val="3"/>
        <w:numPr>
          <w:ilvl w:val="0"/>
          <w:numId w:val="1"/>
        </w:numPr>
        <w:tabs>
          <w:tab w:val="left" w:pos="1170"/>
        </w:tabs>
        <w:spacing w:after="0" w:line="360" w:lineRule="auto"/>
        <w:ind w:left="810" w:right="91" w:hanging="450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7D334C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0F8E75D1" w14:textId="77777777" w:rsidR="00864CD4" w:rsidRPr="007D334C" w:rsidRDefault="00864CD4" w:rsidP="00864CD4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Pr="007D334C">
        <w:rPr>
          <w:rFonts w:ascii="GHEA Grapalat" w:eastAsia="Times New Roman" w:hAnsi="GHEA Grapalat" w:cs="Times New Roman"/>
          <w:sz w:val="24"/>
          <w:szCs w:val="24"/>
          <w:lang w:val="hy-AM"/>
        </w:rPr>
        <w:t>ախագիծը բխում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</w:t>
      </w:r>
      <w:r w:rsidRPr="00FB4B52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FB4B52">
        <w:rPr>
          <w:rFonts w:ascii="GHEA Grapalat" w:hAnsi="GHEA Grapalat" w:cs="Sylfaen"/>
          <w:bCs/>
          <w:sz w:val="24"/>
          <w:szCs w:val="24"/>
          <w:lang w:val="hy-AM"/>
        </w:rPr>
        <w:t xml:space="preserve">ՀՀ </w:t>
      </w:r>
      <w:r>
        <w:rPr>
          <w:rFonts w:ascii="GHEA Grapalat" w:hAnsi="GHEA Grapalat" w:cs="Sylfaen"/>
          <w:bCs/>
          <w:sz w:val="24"/>
          <w:szCs w:val="24"/>
          <w:lang w:val="hy-AM"/>
        </w:rPr>
        <w:t>կ</w:t>
      </w:r>
      <w:r w:rsidRPr="00FB4B52">
        <w:rPr>
          <w:rFonts w:ascii="GHEA Grapalat" w:eastAsia="Times New Roman" w:hAnsi="GHEA Grapalat" w:cs="Times New Roman"/>
          <w:sz w:val="24"/>
          <w:szCs w:val="24"/>
          <w:lang w:val="hy-AM"/>
        </w:rPr>
        <w:t>առավարությա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 2021-2026թթ. ծրագրի 1-ին կետի 2-րդ</w:t>
      </w:r>
      <w:r w:rsidR="0001189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ենթակետի 1-ին պարբերությունից։</w:t>
      </w:r>
    </w:p>
    <w:p w14:paraId="674A9310" w14:textId="77777777" w:rsidR="00D0130A" w:rsidRPr="00864CD4" w:rsidRDefault="00D0130A">
      <w:pPr>
        <w:rPr>
          <w:lang w:val="hy-AM"/>
        </w:rPr>
      </w:pPr>
    </w:p>
    <w:sectPr w:rsidR="00D0130A" w:rsidRPr="00864CD4" w:rsidSect="00653285">
      <w:pgSz w:w="11909" w:h="16834" w:code="9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90542D"/>
    <w:multiLevelType w:val="hybridMultilevel"/>
    <w:tmpl w:val="A0124A24"/>
    <w:lvl w:ilvl="0" w:tplc="B120846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D0D0BC5"/>
    <w:multiLevelType w:val="hybridMultilevel"/>
    <w:tmpl w:val="2910BEA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D94EDD"/>
    <w:multiLevelType w:val="hybridMultilevel"/>
    <w:tmpl w:val="E8E2A478"/>
    <w:lvl w:ilvl="0" w:tplc="0E9E07C2">
      <w:start w:val="1"/>
      <w:numFmt w:val="decimal"/>
      <w:lvlText w:val="%1."/>
      <w:lvlJc w:val="left"/>
      <w:pPr>
        <w:ind w:left="796" w:hanging="360"/>
      </w:pPr>
    </w:lvl>
    <w:lvl w:ilvl="1" w:tplc="04090019">
      <w:start w:val="1"/>
      <w:numFmt w:val="lowerLetter"/>
      <w:lvlText w:val="%2."/>
      <w:lvlJc w:val="left"/>
      <w:pPr>
        <w:ind w:left="1516" w:hanging="360"/>
      </w:pPr>
    </w:lvl>
    <w:lvl w:ilvl="2" w:tplc="0409001B">
      <w:start w:val="1"/>
      <w:numFmt w:val="lowerRoman"/>
      <w:lvlText w:val="%3."/>
      <w:lvlJc w:val="right"/>
      <w:pPr>
        <w:ind w:left="2236" w:hanging="180"/>
      </w:pPr>
    </w:lvl>
    <w:lvl w:ilvl="3" w:tplc="0409000F">
      <w:start w:val="1"/>
      <w:numFmt w:val="decimal"/>
      <w:lvlText w:val="%4."/>
      <w:lvlJc w:val="left"/>
      <w:pPr>
        <w:ind w:left="2956" w:hanging="360"/>
      </w:pPr>
    </w:lvl>
    <w:lvl w:ilvl="4" w:tplc="04090019">
      <w:start w:val="1"/>
      <w:numFmt w:val="lowerLetter"/>
      <w:lvlText w:val="%5."/>
      <w:lvlJc w:val="left"/>
      <w:pPr>
        <w:ind w:left="3676" w:hanging="360"/>
      </w:pPr>
    </w:lvl>
    <w:lvl w:ilvl="5" w:tplc="0409001B">
      <w:start w:val="1"/>
      <w:numFmt w:val="lowerRoman"/>
      <w:lvlText w:val="%6."/>
      <w:lvlJc w:val="right"/>
      <w:pPr>
        <w:ind w:left="4396" w:hanging="180"/>
      </w:pPr>
    </w:lvl>
    <w:lvl w:ilvl="6" w:tplc="0409000F">
      <w:start w:val="1"/>
      <w:numFmt w:val="decimal"/>
      <w:lvlText w:val="%7."/>
      <w:lvlJc w:val="left"/>
      <w:pPr>
        <w:ind w:left="5116" w:hanging="360"/>
      </w:pPr>
    </w:lvl>
    <w:lvl w:ilvl="7" w:tplc="04090019">
      <w:start w:val="1"/>
      <w:numFmt w:val="lowerLetter"/>
      <w:lvlText w:val="%8."/>
      <w:lvlJc w:val="left"/>
      <w:pPr>
        <w:ind w:left="5836" w:hanging="360"/>
      </w:pPr>
    </w:lvl>
    <w:lvl w:ilvl="8" w:tplc="0409001B">
      <w:start w:val="1"/>
      <w:numFmt w:val="lowerRoman"/>
      <w:lvlText w:val="%9."/>
      <w:lvlJc w:val="right"/>
      <w:pPr>
        <w:ind w:left="655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7CB7"/>
    <w:rsid w:val="00011895"/>
    <w:rsid w:val="00587CB7"/>
    <w:rsid w:val="00617897"/>
    <w:rsid w:val="00725A26"/>
    <w:rsid w:val="00767080"/>
    <w:rsid w:val="00864CD4"/>
    <w:rsid w:val="00A84493"/>
    <w:rsid w:val="00B65044"/>
    <w:rsid w:val="00C24C17"/>
    <w:rsid w:val="00D0130A"/>
    <w:rsid w:val="00EA6347"/>
    <w:rsid w:val="00EB2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70645"/>
  <w15:chartTrackingRefBased/>
  <w15:docId w15:val="{A85C5458-BDF2-4883-A405-62B0A22C3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4C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64C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64CD4"/>
    <w:rPr>
      <w:b/>
      <w:bCs/>
    </w:rPr>
  </w:style>
  <w:style w:type="paragraph" w:styleId="a5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a"/>
    <w:link w:val="a6"/>
    <w:uiPriority w:val="34"/>
    <w:qFormat/>
    <w:rsid w:val="00864CD4"/>
    <w:pPr>
      <w:ind w:left="720"/>
      <w:contextualSpacing/>
    </w:pPr>
  </w:style>
  <w:style w:type="character" w:customStyle="1" w:styleId="a6">
    <w:name w:val="Абзац списка Знак"/>
    <w:aliases w:val="Table no. List Paragraph Знак,Akapit z listą BS Знак,Bullet1 Знак,References Знак,List Paragraph (numbered (a)) Знак,IBL List Paragraph Знак,List Paragraph nowy Знак,Numbered List Paragraph Знак,List Paragraph 1 Знак,Абзац списка3 Знак"/>
    <w:link w:val="a5"/>
    <w:uiPriority w:val="34"/>
    <w:qFormat/>
    <w:locked/>
    <w:rsid w:val="00864CD4"/>
  </w:style>
  <w:style w:type="paragraph" w:styleId="3">
    <w:name w:val="Body Text Indent 3"/>
    <w:basedOn w:val="a"/>
    <w:link w:val="30"/>
    <w:uiPriority w:val="99"/>
    <w:semiHidden/>
    <w:unhideWhenUsed/>
    <w:rsid w:val="00864CD4"/>
    <w:pPr>
      <w:spacing w:after="120" w:line="240" w:lineRule="auto"/>
      <w:ind w:left="283"/>
    </w:pPr>
    <w:rPr>
      <w:rFonts w:ascii="Arial Unicode" w:eastAsia="Times New Roman" w:hAnsi="Arial Unicode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864CD4"/>
    <w:rPr>
      <w:rFonts w:ascii="Arial Unicode" w:eastAsia="Times New Roman" w:hAnsi="Arial Unicode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Gharagyozyan</dc:creator>
  <cp:keywords/>
  <dc:description/>
  <cp:lastModifiedBy>Samvel Tashchyan</cp:lastModifiedBy>
  <cp:revision>2</cp:revision>
  <dcterms:created xsi:type="dcterms:W3CDTF">2024-06-12T18:15:00Z</dcterms:created>
  <dcterms:modified xsi:type="dcterms:W3CDTF">2024-06-12T18:15:00Z</dcterms:modified>
</cp:coreProperties>
</file>