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49FB" w14:textId="77777777" w:rsidR="00C27CB9" w:rsidRDefault="00C5771B" w:rsidP="00D81C14">
      <w:pPr>
        <w:spacing w:after="0"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14:paraId="3B2C0BD5" w14:textId="77777777" w:rsidR="00C27CB9" w:rsidRDefault="004D30E6" w:rsidP="00D81C14">
      <w:pPr>
        <w:pStyle w:val="a9"/>
        <w:shd w:val="clear" w:color="auto" w:fill="FFFFFF"/>
        <w:spacing w:before="0" w:beforeAutospacing="0" w:after="0" w:afterAutospacing="0" w:line="276" w:lineRule="auto"/>
        <w:jc w:val="center"/>
        <w:rPr>
          <w:rFonts w:ascii="GHEA Grapalat" w:hAnsi="GHEA Grapalat"/>
          <w:b/>
          <w:lang w:val="hy-AM"/>
        </w:rPr>
      </w:pPr>
      <w:r w:rsidRPr="00AA025D">
        <w:rPr>
          <w:rStyle w:val="a8"/>
          <w:lang w:val="hy-AM"/>
        </w:rPr>
        <w:t>«</w:t>
      </w:r>
      <w:r w:rsidR="00BA12DF">
        <w:rPr>
          <w:rStyle w:val="a8"/>
          <w:rFonts w:ascii="GHEA Grapalat" w:hAnsi="GHEA Grapalat"/>
          <w:color w:val="000000"/>
          <w:lang w:val="hy-AM"/>
        </w:rPr>
        <w:t>ՀԱՅԱՍՏԱՆԻ ՀԱՆՐԱՊԵՏՈՒԹՅԱՆ ԿԱՌԱՎԱՐՈՒԹՅԱՆ 2024 ԹՎԱԿԱՆԻ</w:t>
      </w:r>
      <w:r w:rsidR="00BA12DF">
        <w:rPr>
          <w:rStyle w:val="a8"/>
          <w:rFonts w:ascii="Calibri" w:hAnsi="Calibri" w:cs="Calibri"/>
          <w:color w:val="000000"/>
          <w:lang w:val="hy-AM"/>
        </w:rPr>
        <w:t> </w:t>
      </w:r>
      <w:r w:rsidR="00BA12DF">
        <w:rPr>
          <w:rStyle w:val="a8"/>
          <w:rFonts w:ascii="GHEA Grapalat" w:hAnsi="GHEA Grapalat" w:cs="GHEA Grapalat"/>
          <w:color w:val="000000"/>
          <w:lang w:val="hy-AM"/>
        </w:rPr>
        <w:t>ՄԱՅԻՍԻ</w:t>
      </w:r>
      <w:r w:rsidR="00BA12DF">
        <w:rPr>
          <w:rStyle w:val="a8"/>
          <w:rFonts w:ascii="GHEA Grapalat" w:hAnsi="GHEA Grapalat"/>
          <w:color w:val="000000"/>
          <w:lang w:val="hy-AM"/>
        </w:rPr>
        <w:t xml:space="preserve"> 16-</w:t>
      </w:r>
      <w:r w:rsidR="00BA12DF">
        <w:rPr>
          <w:rStyle w:val="a8"/>
          <w:rFonts w:ascii="GHEA Grapalat" w:hAnsi="GHEA Grapalat" w:cs="GHEA Grapalat"/>
          <w:color w:val="000000"/>
          <w:lang w:val="hy-AM"/>
        </w:rPr>
        <w:t>Ի</w:t>
      </w:r>
      <w:r w:rsidR="00BA12DF">
        <w:rPr>
          <w:rStyle w:val="a8"/>
          <w:rFonts w:ascii="Calibri" w:hAnsi="Calibri" w:cs="Calibri"/>
          <w:color w:val="000000"/>
          <w:lang w:val="hy-AM"/>
        </w:rPr>
        <w:t> </w:t>
      </w:r>
      <w:r w:rsidR="00BA12DF">
        <w:rPr>
          <w:rStyle w:val="a8"/>
          <w:rFonts w:ascii="GHEA Grapalat" w:hAnsi="GHEA Grapalat" w:cs="GHEA Grapalat"/>
          <w:color w:val="000000"/>
          <w:lang w:val="hy-AM"/>
        </w:rPr>
        <w:t>N 710-Լ</w:t>
      </w:r>
      <w:r w:rsidR="00BA12DF">
        <w:rPr>
          <w:rStyle w:val="a8"/>
          <w:rFonts w:ascii="GHEA Grapalat" w:hAnsi="GHEA Grapalat" w:cs="Calibri"/>
          <w:color w:val="000000"/>
          <w:lang w:val="hy-AM"/>
        </w:rPr>
        <w:t xml:space="preserve"> </w:t>
      </w:r>
      <w:r w:rsidR="00BA12DF">
        <w:rPr>
          <w:rStyle w:val="a8"/>
          <w:rFonts w:ascii="GHEA Grapalat" w:hAnsi="GHEA Grapalat"/>
          <w:shd w:val="clear" w:color="auto" w:fill="FFFFFF"/>
          <w:lang w:val="hy-AM"/>
        </w:rPr>
        <w:t>ՈՐՈՇՄԱՆ ՄԵՋ</w:t>
      </w:r>
      <w:r w:rsidR="00B93CCD">
        <w:rPr>
          <w:rStyle w:val="a8"/>
          <w:rFonts w:ascii="GHEA Grapalat" w:hAnsi="GHEA Grapalat"/>
          <w:shd w:val="clear" w:color="auto" w:fill="FFFFFF"/>
          <w:lang w:val="hy-AM"/>
        </w:rPr>
        <w:t xml:space="preserve"> ՓՈՓՈԽՈՒԹՅՈՒ</w:t>
      </w:r>
      <w:r w:rsidR="001A4957">
        <w:rPr>
          <w:rStyle w:val="a8"/>
          <w:rFonts w:ascii="GHEA Grapalat" w:hAnsi="GHEA Grapalat"/>
          <w:shd w:val="clear" w:color="auto" w:fill="FFFFFF"/>
          <w:lang w:val="hy-AM"/>
        </w:rPr>
        <w:t>Ն</w:t>
      </w:r>
      <w:r w:rsidR="00B93CCD">
        <w:rPr>
          <w:rStyle w:val="a8"/>
          <w:rFonts w:ascii="GHEA Grapalat" w:hAnsi="GHEA Grapalat"/>
          <w:shd w:val="clear" w:color="auto" w:fill="FFFFFF"/>
          <w:lang w:val="hy-AM"/>
        </w:rPr>
        <w:t>Ն</w:t>
      </w:r>
      <w:r w:rsidR="001A4957">
        <w:rPr>
          <w:rStyle w:val="a8"/>
          <w:rFonts w:ascii="GHEA Grapalat" w:hAnsi="GHEA Grapalat"/>
          <w:shd w:val="clear" w:color="auto" w:fill="FFFFFF"/>
          <w:lang w:val="hy-AM"/>
        </w:rPr>
        <w:t>ԵՐ</w:t>
      </w:r>
      <w:r w:rsidR="00B93CCD">
        <w:rPr>
          <w:rStyle w:val="a8"/>
          <w:rFonts w:ascii="GHEA Grapalat" w:hAnsi="GHEA Grapalat"/>
          <w:shd w:val="clear" w:color="auto" w:fill="FFFFFF"/>
          <w:lang w:val="hy-AM"/>
        </w:rPr>
        <w:t xml:space="preserve"> ԵՎ</w:t>
      </w:r>
      <w:r w:rsidR="00BA12DF">
        <w:rPr>
          <w:rStyle w:val="a8"/>
          <w:rFonts w:ascii="GHEA Grapalat" w:hAnsi="GHEA Grapalat" w:cs="Calibri"/>
          <w:color w:val="000000"/>
          <w:lang w:val="hy-AM"/>
        </w:rPr>
        <w:t xml:space="preserve"> ԼՐԱՑՈՒՄՆԵՐ </w:t>
      </w:r>
      <w:r w:rsidR="00BA12DF">
        <w:rPr>
          <w:rStyle w:val="a8"/>
          <w:rFonts w:ascii="GHEA Grapalat" w:hAnsi="GHEA Grapalat" w:cs="GHEA Grapalat"/>
          <w:color w:val="000000"/>
          <w:lang w:val="hy-AM"/>
        </w:rPr>
        <w:t>ԿԱՏԱՐԵԼՈՒ</w:t>
      </w:r>
      <w:r w:rsidR="00BA12DF">
        <w:rPr>
          <w:rStyle w:val="a8"/>
          <w:rFonts w:ascii="Calibri" w:hAnsi="Calibri" w:cs="Calibri"/>
          <w:color w:val="000000"/>
          <w:lang w:val="hy-AM"/>
        </w:rPr>
        <w:t> </w:t>
      </w:r>
      <w:r w:rsidR="00BA12DF">
        <w:rPr>
          <w:rStyle w:val="a8"/>
          <w:rFonts w:ascii="GHEA Grapalat" w:hAnsi="GHEA Grapalat" w:cs="GHEA Grapalat"/>
          <w:color w:val="000000"/>
          <w:lang w:val="hy-AM"/>
        </w:rPr>
        <w:t>ՄԱՍԻՆ</w:t>
      </w:r>
      <w:r w:rsidRPr="00F25AAA">
        <w:rPr>
          <w:rFonts w:ascii="GHEA Grapalat" w:hAnsi="GHEA Grapalat"/>
          <w:b/>
          <w:lang w:val="hy-AM"/>
        </w:rPr>
        <w:t xml:space="preserve">» </w:t>
      </w:r>
      <w:r w:rsidR="00C5771B">
        <w:rPr>
          <w:rFonts w:ascii="GHEA Grapalat" w:hAnsi="GHEA Grapalat"/>
          <w:b/>
          <w:lang w:val="hy-AM"/>
        </w:rPr>
        <w:t xml:space="preserve">ՀԱՅԱՍՏԱՆԻ ՀԱՆՐԱՊԵՏՈՒԹՅԱՆ ԿԱՌԱՎԱՐՈՒԹՅԱՆ ՈՐՈՇՄԱՆ ՆԱԽԱԳԾԻ    </w:t>
      </w:r>
      <w:r w:rsidR="00BA12DF">
        <w:rPr>
          <w:rFonts w:ascii="GHEA Grapalat" w:hAnsi="GHEA Grapalat"/>
          <w:b/>
          <w:lang w:val="hy-AM"/>
        </w:rPr>
        <w:t xml:space="preserve"> </w:t>
      </w:r>
    </w:p>
    <w:p w14:paraId="23CEC891" w14:textId="77777777" w:rsidR="00C27CB9" w:rsidRDefault="00C27CB9" w:rsidP="00D81C14">
      <w:pPr>
        <w:pStyle w:val="a9"/>
        <w:shd w:val="clear" w:color="auto" w:fill="FFFFFF"/>
        <w:spacing w:before="0" w:beforeAutospacing="0" w:after="0" w:afterAutospacing="0"/>
        <w:jc w:val="center"/>
        <w:rPr>
          <w:rFonts w:ascii="GHEA Grapalat" w:hAnsi="GHEA Grapalat"/>
          <w:b/>
          <w:lang w:val="hy-AM"/>
        </w:rPr>
      </w:pPr>
    </w:p>
    <w:tbl>
      <w:tblPr>
        <w:tblStyle w:val="a3"/>
        <w:tblW w:w="14310" w:type="dxa"/>
        <w:tblInd w:w="-365" w:type="dxa"/>
        <w:tblLook w:val="04A0" w:firstRow="1" w:lastRow="0" w:firstColumn="1" w:lastColumn="0" w:noHBand="0" w:noVBand="1"/>
      </w:tblPr>
      <w:tblGrid>
        <w:gridCol w:w="9450"/>
        <w:gridCol w:w="1980"/>
        <w:gridCol w:w="180"/>
        <w:gridCol w:w="270"/>
        <w:gridCol w:w="2430"/>
      </w:tblGrid>
      <w:tr w:rsidR="00C27CB9" w14:paraId="2BF4FC75" w14:textId="77777777">
        <w:trPr>
          <w:trHeight w:val="260"/>
        </w:trPr>
        <w:tc>
          <w:tcPr>
            <w:tcW w:w="11610" w:type="dxa"/>
            <w:gridSpan w:val="3"/>
            <w:vMerge w:val="restart"/>
            <w:shd w:val="clear" w:color="auto" w:fill="D9D9D9" w:themeFill="background1" w:themeFillShade="D9"/>
          </w:tcPr>
          <w:p w14:paraId="4EF12284"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14:paraId="13C5F281" w14:textId="77777777" w:rsidR="00C27CB9" w:rsidRDefault="00D81C14" w:rsidP="00AA2589">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AA2589">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lang w:val="hy-AM"/>
              </w:rPr>
              <w:t>.0</w:t>
            </w:r>
            <w:r w:rsidR="00AA2589">
              <w:rPr>
                <w:rFonts w:ascii="GHEA Grapalat" w:hAnsi="GHEA Grapalat"/>
                <w:color w:val="000000"/>
                <w:sz w:val="24"/>
                <w:szCs w:val="24"/>
                <w:highlight w:val="lightGray"/>
                <w:shd w:val="clear" w:color="auto" w:fill="FFFFFF"/>
                <w:lang w:val="hy-AM"/>
              </w:rPr>
              <w:t>6</w:t>
            </w:r>
            <w:r>
              <w:rPr>
                <w:rFonts w:ascii="GHEA Grapalat" w:hAnsi="GHEA Grapalat"/>
                <w:color w:val="000000"/>
                <w:sz w:val="24"/>
                <w:szCs w:val="24"/>
                <w:highlight w:val="lightGray"/>
                <w:shd w:val="clear" w:color="auto" w:fill="FFFFFF"/>
                <w:lang w:val="hy-AM"/>
              </w:rPr>
              <w:t>.2024թ.</w:t>
            </w:r>
          </w:p>
        </w:tc>
      </w:tr>
      <w:tr w:rsidR="00C27CB9" w14:paraId="1E3D3AAD" w14:textId="77777777">
        <w:tc>
          <w:tcPr>
            <w:tcW w:w="11610" w:type="dxa"/>
            <w:gridSpan w:val="3"/>
            <w:vMerge/>
            <w:shd w:val="clear" w:color="auto" w:fill="D9D9D9" w:themeFill="background1" w:themeFillShade="D9"/>
          </w:tcPr>
          <w:p w14:paraId="7085D3D1"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591BE56C" w14:textId="77777777" w:rsidR="00C27CB9" w:rsidRDefault="001A4957" w:rsidP="004D30E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Աշխատանքային կարգով</w:t>
            </w:r>
          </w:p>
        </w:tc>
      </w:tr>
      <w:tr w:rsidR="00C27CB9" w:rsidRPr="004D30E6" w14:paraId="3B951829" w14:textId="77777777">
        <w:tc>
          <w:tcPr>
            <w:tcW w:w="9450" w:type="dxa"/>
          </w:tcPr>
          <w:p w14:paraId="2E00BB8A" w14:textId="77777777" w:rsidR="00C27CB9" w:rsidRPr="00AA2589" w:rsidRDefault="00AA2589" w:rsidP="00AA2589">
            <w:pPr>
              <w:jc w:val="both"/>
              <w:rPr>
                <w:rFonts w:ascii="GHEA Grapalat" w:eastAsia="Times New Roman" w:hAnsi="GHEA Grapalat" w:cs="Times New Roman"/>
                <w:sz w:val="24"/>
                <w:szCs w:val="24"/>
                <w:lang w:val="hy-AM"/>
              </w:rPr>
            </w:pPr>
            <w:r w:rsidRPr="00AA2589">
              <w:rPr>
                <w:rFonts w:ascii="GHEA Grapalat" w:eastAsia="Times New Roman" w:hAnsi="GHEA Grapalat" w:cs="Times New Roman"/>
                <w:sz w:val="24"/>
                <w:szCs w:val="24"/>
                <w:lang w:val="hy-AM"/>
              </w:rPr>
              <w:t>Ծրագրում լրացումներ կատարելու մասին ՀՀ կառավարության որոշման նախագծի 1-ին կետի 2-րդ ենթակետով լրացվող 11</w:t>
            </w:r>
            <w:r w:rsidRPr="00AA2589">
              <w:rPr>
                <w:rFonts w:ascii="Cambria Math" w:eastAsia="Times New Roman" w:hAnsi="Cambria Math" w:cs="Cambria Math"/>
                <w:sz w:val="24"/>
                <w:szCs w:val="24"/>
                <w:lang w:val="hy-AM"/>
              </w:rPr>
              <w:t>․</w:t>
            </w:r>
            <w:r w:rsidRPr="00AA2589">
              <w:rPr>
                <w:rFonts w:ascii="GHEA Grapalat" w:eastAsia="Times New Roman" w:hAnsi="GHEA Grapalat" w:cs="Times New Roman"/>
                <w:sz w:val="24"/>
                <w:szCs w:val="24"/>
                <w:lang w:val="hy-AM"/>
              </w:rPr>
              <w:t>1 կետի 2-րդ ենթակետով սահմանվող՝ լողացող/հաստատուն ճշգրտվող տոկոսադրույքով վարկավորման պայմաններից հետո վարկային պրոդուկտը ամբողջական նկարագրելու համար առաջարկում ենք նախատեսել նաև վարկավորման տոկոսադրույքի փոփոխության հետ կապված դրույթները, ինչպիսիք սահմանված են 2022 թվականի փետրվարի 17-ի թիվ 169-Լ որոշման Հավելված N1-ի 16</w:t>
            </w:r>
            <w:r w:rsidRPr="00AA2589">
              <w:rPr>
                <w:rFonts w:ascii="Cambria Math" w:eastAsia="Times New Roman" w:hAnsi="Cambria Math" w:cs="Cambria Math"/>
                <w:sz w:val="24"/>
                <w:szCs w:val="24"/>
                <w:lang w:val="hy-AM"/>
              </w:rPr>
              <w:t>․</w:t>
            </w:r>
            <w:r w:rsidRPr="00AA2589">
              <w:rPr>
                <w:rFonts w:ascii="GHEA Grapalat" w:eastAsia="Times New Roman" w:hAnsi="GHEA Grapalat" w:cs="Times New Roman"/>
                <w:sz w:val="24"/>
                <w:szCs w:val="24"/>
                <w:lang w:val="hy-AM"/>
              </w:rPr>
              <w:t>3-</w:t>
            </w:r>
            <w:r w:rsidRPr="00AA2589">
              <w:rPr>
                <w:rFonts w:ascii="GHEA Grapalat" w:eastAsia="Times New Roman" w:hAnsi="GHEA Grapalat" w:cs="GHEA Grapalat"/>
                <w:sz w:val="24"/>
                <w:szCs w:val="24"/>
                <w:lang w:val="hy-AM"/>
              </w:rPr>
              <w:t>րդ</w:t>
            </w:r>
            <w:r w:rsidRPr="00AA2589">
              <w:rPr>
                <w:rFonts w:ascii="GHEA Grapalat" w:eastAsia="Times New Roman" w:hAnsi="GHEA Grapalat" w:cs="Times New Roman"/>
                <w:sz w:val="24"/>
                <w:szCs w:val="24"/>
                <w:lang w:val="hy-AM"/>
              </w:rPr>
              <w:t xml:space="preserve"> </w:t>
            </w:r>
            <w:r w:rsidRPr="00AA2589">
              <w:rPr>
                <w:rFonts w:ascii="GHEA Grapalat" w:eastAsia="Times New Roman" w:hAnsi="GHEA Grapalat" w:cs="GHEA Grapalat"/>
                <w:sz w:val="24"/>
                <w:szCs w:val="24"/>
                <w:lang w:val="hy-AM"/>
              </w:rPr>
              <w:t>կետով։</w:t>
            </w:r>
          </w:p>
        </w:tc>
        <w:tc>
          <w:tcPr>
            <w:tcW w:w="4860" w:type="dxa"/>
            <w:gridSpan w:val="4"/>
          </w:tcPr>
          <w:p w14:paraId="6D277BEA" w14:textId="77777777" w:rsidR="00544358" w:rsidRDefault="00544358" w:rsidP="00D81C14">
            <w:pPr>
              <w:ind w:firstLine="166"/>
              <w:jc w:val="center"/>
              <w:rPr>
                <w:rFonts w:ascii="GHEA Grapalat" w:hAnsi="GHEA Grapalat"/>
                <w:b/>
                <w:color w:val="000000"/>
                <w:sz w:val="24"/>
                <w:szCs w:val="24"/>
                <w:shd w:val="clear" w:color="auto" w:fill="FFFFFF"/>
                <w:lang w:val="hy-AM"/>
              </w:rPr>
            </w:pPr>
          </w:p>
          <w:p w14:paraId="1EC9B799" w14:textId="77777777" w:rsidR="00544358" w:rsidRPr="00544358" w:rsidRDefault="00AA2589" w:rsidP="00AA2589">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C27CB9" w14:paraId="26DF355A" w14:textId="77777777">
        <w:tc>
          <w:tcPr>
            <w:tcW w:w="11610" w:type="dxa"/>
            <w:gridSpan w:val="3"/>
            <w:vMerge w:val="restart"/>
            <w:shd w:val="clear" w:color="auto" w:fill="D9D9D9" w:themeFill="background1" w:themeFillShade="D9"/>
          </w:tcPr>
          <w:p w14:paraId="61CCC3D8"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14:paraId="07822557" w14:textId="77777777" w:rsidR="00C27CB9" w:rsidRDefault="0080162E" w:rsidP="0080162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w:t>
            </w:r>
            <w:r w:rsidR="00C5771B">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C5771B">
              <w:rPr>
                <w:rFonts w:ascii="GHEA Grapalat" w:hAnsi="GHEA Grapalat"/>
                <w:color w:val="000000"/>
                <w:sz w:val="24"/>
                <w:szCs w:val="24"/>
                <w:highlight w:val="lightGray"/>
                <w:shd w:val="clear" w:color="auto" w:fill="FFFFFF"/>
                <w:lang w:val="hy-AM"/>
              </w:rPr>
              <w:t>.2024թ.</w:t>
            </w:r>
          </w:p>
        </w:tc>
      </w:tr>
      <w:tr w:rsidR="00C27CB9" w14:paraId="2BC2EDAE" w14:textId="77777777">
        <w:tc>
          <w:tcPr>
            <w:tcW w:w="11610" w:type="dxa"/>
            <w:gridSpan w:val="3"/>
            <w:vMerge/>
            <w:shd w:val="clear" w:color="auto" w:fill="D9D9D9" w:themeFill="background1" w:themeFillShade="D9"/>
          </w:tcPr>
          <w:p w14:paraId="5C0E80C1"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336E5BC2" w14:textId="77777777" w:rsidR="00C27CB9" w:rsidRDefault="00F3202D" w:rsidP="004D30E6">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0162E" w:rsidRPr="0080162E">
              <w:rPr>
                <w:rFonts w:ascii="GHEA Grapalat" w:hAnsi="GHEA Grapalat"/>
                <w:color w:val="000000"/>
                <w:sz w:val="24"/>
                <w:szCs w:val="24"/>
                <w:highlight w:val="lightGray"/>
                <w:shd w:val="clear" w:color="auto" w:fill="FFFFFF"/>
                <w:lang w:val="hy-AM"/>
              </w:rPr>
              <w:t>27.4/22174-2024</w:t>
            </w:r>
          </w:p>
        </w:tc>
      </w:tr>
      <w:tr w:rsidR="00C27CB9" w:rsidRPr="00BA12DF" w14:paraId="41EAD58A" w14:textId="77777777">
        <w:tc>
          <w:tcPr>
            <w:tcW w:w="9450" w:type="dxa"/>
          </w:tcPr>
          <w:p w14:paraId="7024FBA2" w14:textId="77777777" w:rsidR="00C27CB9" w:rsidRPr="0080162E" w:rsidRDefault="0080162E" w:rsidP="0080162E">
            <w:pPr>
              <w:jc w:val="both"/>
              <w:rPr>
                <w:rFonts w:ascii="GHEA Grapalat" w:eastAsia="Times New Roman" w:hAnsi="GHEA Grapalat" w:cs="Times New Roman"/>
                <w:sz w:val="24"/>
                <w:szCs w:val="24"/>
                <w:lang w:val="hy-AM"/>
              </w:rPr>
            </w:pPr>
            <w:r w:rsidRPr="0080162E">
              <w:rPr>
                <w:rFonts w:ascii="GHEA Grapalat" w:eastAsia="Times New Roman" w:hAnsi="GHEA Grapalat" w:cs="Times New Roman"/>
                <w:sz w:val="24"/>
                <w:szCs w:val="24"/>
                <w:lang w:val="hy-AM"/>
              </w:rPr>
              <w:t>«Հայաստանի Հանրապետության կառավարության 2024 թվականի մայիսի 16-ի N 710-Լ որոշման մեջ լրացումներ կատարելու մասին» Հայաստանի Հանրապետության կառավարության որոշման նախագծի վերաբերյալ դիտողություններ և առաջարկություններ չունենք:</w:t>
            </w:r>
          </w:p>
        </w:tc>
        <w:tc>
          <w:tcPr>
            <w:tcW w:w="4860" w:type="dxa"/>
            <w:gridSpan w:val="4"/>
          </w:tcPr>
          <w:p w14:paraId="55D6645F" w14:textId="77777777" w:rsidR="00C27CB9" w:rsidRPr="0080162E" w:rsidRDefault="00F3202D"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80162E">
              <w:rPr>
                <w:rFonts w:ascii="GHEA Grapalat" w:hAnsi="GHEA Grapalat"/>
                <w:b/>
                <w:color w:val="000000"/>
                <w:sz w:val="24"/>
                <w:szCs w:val="24"/>
                <w:shd w:val="clear" w:color="auto" w:fill="FFFFFF"/>
              </w:rPr>
              <w:t xml:space="preserve"> </w:t>
            </w:r>
            <w:r w:rsidR="0080162E">
              <w:rPr>
                <w:rFonts w:ascii="GHEA Grapalat" w:hAnsi="GHEA Grapalat"/>
                <w:b/>
                <w:color w:val="000000"/>
                <w:sz w:val="24"/>
                <w:szCs w:val="24"/>
                <w:shd w:val="clear" w:color="auto" w:fill="FFFFFF"/>
                <w:lang w:val="hy-AM"/>
              </w:rPr>
              <w:t>ի գիտություն</w:t>
            </w:r>
          </w:p>
          <w:p w14:paraId="1CD5675B" w14:textId="77777777" w:rsidR="00F3202D" w:rsidRDefault="00F3202D" w:rsidP="00D81C14">
            <w:pPr>
              <w:jc w:val="both"/>
              <w:rPr>
                <w:rFonts w:ascii="GHEA Grapalat" w:hAnsi="GHEA Grapalat"/>
                <w:b/>
                <w:color w:val="000000"/>
                <w:sz w:val="24"/>
                <w:szCs w:val="24"/>
                <w:shd w:val="clear" w:color="auto" w:fill="FFFFFF"/>
                <w:lang w:val="hy-AM"/>
              </w:rPr>
            </w:pPr>
          </w:p>
        </w:tc>
      </w:tr>
      <w:tr w:rsidR="00796671" w14:paraId="6778B16A" w14:textId="77777777">
        <w:tc>
          <w:tcPr>
            <w:tcW w:w="11430" w:type="dxa"/>
            <w:gridSpan w:val="2"/>
            <w:vMerge w:val="restart"/>
            <w:shd w:val="clear" w:color="auto" w:fill="D0CECE" w:themeFill="background2" w:themeFillShade="E6"/>
          </w:tcPr>
          <w:p w14:paraId="690EF3E9" w14:textId="77777777" w:rsidR="00796671" w:rsidRDefault="00796671" w:rsidP="0079667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կադաստրի</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կոմիտե</w:t>
            </w:r>
            <w:proofErr w:type="spellEnd"/>
          </w:p>
        </w:tc>
        <w:tc>
          <w:tcPr>
            <w:tcW w:w="2880" w:type="dxa"/>
            <w:gridSpan w:val="3"/>
            <w:shd w:val="clear" w:color="auto" w:fill="D0CECE" w:themeFill="background2" w:themeFillShade="E6"/>
          </w:tcPr>
          <w:p w14:paraId="7DB0173E" w14:textId="77777777" w:rsidR="00796671" w:rsidRDefault="00796671" w:rsidP="0079667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03.06.2024թ.</w:t>
            </w:r>
          </w:p>
        </w:tc>
      </w:tr>
      <w:tr w:rsidR="00796671" w14:paraId="5E1711C1" w14:textId="77777777">
        <w:tc>
          <w:tcPr>
            <w:tcW w:w="11430" w:type="dxa"/>
            <w:gridSpan w:val="2"/>
            <w:vMerge/>
            <w:shd w:val="clear" w:color="auto" w:fill="D0CECE" w:themeFill="background2" w:themeFillShade="E6"/>
          </w:tcPr>
          <w:p w14:paraId="1C3B0E25" w14:textId="77777777" w:rsidR="00796671" w:rsidRDefault="00796671" w:rsidP="00796671">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0CECE" w:themeFill="background2" w:themeFillShade="E6"/>
          </w:tcPr>
          <w:p w14:paraId="209A64BB" w14:textId="77777777" w:rsidR="00796671" w:rsidRDefault="00796671" w:rsidP="00796671">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B5238C">
              <w:rPr>
                <w:rFonts w:ascii="GHEA Grapalat" w:hAnsi="GHEA Grapalat"/>
                <w:color w:val="000000"/>
                <w:sz w:val="24"/>
                <w:szCs w:val="24"/>
                <w:highlight w:val="lightGray"/>
                <w:shd w:val="clear" w:color="auto" w:fill="FFFFFF"/>
                <w:lang w:val="hy-AM"/>
              </w:rPr>
              <w:t>ՍԹ/9096-2024</w:t>
            </w:r>
          </w:p>
        </w:tc>
      </w:tr>
      <w:tr w:rsidR="00C27CB9" w14:paraId="67EFB269" w14:textId="77777777">
        <w:tc>
          <w:tcPr>
            <w:tcW w:w="9450" w:type="dxa"/>
          </w:tcPr>
          <w:p w14:paraId="3610FF51" w14:textId="77777777" w:rsidR="00C27CB9" w:rsidRPr="009531BE" w:rsidRDefault="009531BE" w:rsidP="009531BE">
            <w:pPr>
              <w:jc w:val="both"/>
              <w:rPr>
                <w:rFonts w:ascii="GHEA Grapalat" w:eastAsia="Times New Roman" w:hAnsi="GHEA Grapalat" w:cs="Times New Roman"/>
                <w:sz w:val="24"/>
                <w:szCs w:val="24"/>
                <w:lang w:val="fr-FR"/>
              </w:rPr>
            </w:pPr>
            <w:r w:rsidRPr="009531BE">
              <w:rPr>
                <w:rFonts w:ascii="GHEA Grapalat" w:eastAsia="Times New Roman" w:hAnsi="GHEA Grapalat" w:cs="Times New Roman"/>
                <w:sz w:val="24"/>
                <w:szCs w:val="24"/>
                <w:lang w:val="hy-AM"/>
              </w:rPr>
              <w:t>«Հայաստանի Հանրապետության կառավարության 2024 թվականի մայիսի 16-ի N 710-Լ որոշման մեջ լրացումներ կատարելու մասին» Հայաստանի Հանրապետության կառավարության որոշման նախագծի վերաբերյալ առաջարկություններ չունենք:</w:t>
            </w:r>
          </w:p>
        </w:tc>
        <w:tc>
          <w:tcPr>
            <w:tcW w:w="4860" w:type="dxa"/>
            <w:gridSpan w:val="4"/>
          </w:tcPr>
          <w:p w14:paraId="451F96F9"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r w:rsidR="009531BE">
              <w:rPr>
                <w:rFonts w:ascii="GHEA Grapalat" w:hAnsi="GHEA Grapalat"/>
                <w:b/>
                <w:color w:val="000000"/>
                <w:sz w:val="24"/>
                <w:szCs w:val="24"/>
                <w:shd w:val="clear" w:color="auto" w:fill="FFFFFF"/>
                <w:lang w:val="hy-AM"/>
              </w:rPr>
              <w:t>ի գիտություն</w:t>
            </w:r>
          </w:p>
        </w:tc>
      </w:tr>
      <w:tr w:rsidR="00C27CB9" w14:paraId="1D393076" w14:textId="77777777">
        <w:tc>
          <w:tcPr>
            <w:tcW w:w="11610" w:type="dxa"/>
            <w:gridSpan w:val="3"/>
            <w:vMerge w:val="restart"/>
            <w:shd w:val="clear" w:color="auto" w:fill="D9D9D9" w:themeFill="background1" w:themeFillShade="D9"/>
          </w:tcPr>
          <w:p w14:paraId="719C4BD2" w14:textId="77777777" w:rsidR="00C27CB9" w:rsidRDefault="00C5771B"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4</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14:paraId="1415A3CA" w14:textId="77777777" w:rsidR="00C27CB9" w:rsidRDefault="008847E4" w:rsidP="001A495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w:t>
            </w:r>
            <w:r w:rsidR="001A4957">
              <w:rPr>
                <w:rFonts w:ascii="GHEA Grapalat" w:hAnsi="GHEA Grapalat"/>
                <w:color w:val="000000"/>
                <w:sz w:val="24"/>
                <w:szCs w:val="24"/>
                <w:highlight w:val="lightGray"/>
                <w:shd w:val="clear" w:color="auto" w:fill="FFFFFF"/>
                <w:lang w:val="hy-AM"/>
              </w:rPr>
              <w:t>2</w:t>
            </w:r>
            <w:r w:rsidR="00C5771B">
              <w:rPr>
                <w:rFonts w:ascii="GHEA Grapalat" w:hAnsi="GHEA Grapalat"/>
                <w:color w:val="000000"/>
                <w:sz w:val="24"/>
                <w:szCs w:val="24"/>
                <w:highlight w:val="lightGray"/>
                <w:shd w:val="clear" w:color="auto" w:fill="FFFFFF"/>
                <w:lang w:val="hy-AM"/>
              </w:rPr>
              <w:t>.0</w:t>
            </w:r>
            <w:r w:rsidR="001A4957">
              <w:rPr>
                <w:rFonts w:ascii="GHEA Grapalat" w:hAnsi="GHEA Grapalat"/>
                <w:color w:val="000000"/>
                <w:sz w:val="24"/>
                <w:szCs w:val="24"/>
                <w:highlight w:val="lightGray"/>
                <w:shd w:val="clear" w:color="auto" w:fill="FFFFFF"/>
                <w:lang w:val="hy-AM"/>
              </w:rPr>
              <w:t>6</w:t>
            </w:r>
            <w:r w:rsidR="00C5771B">
              <w:rPr>
                <w:rFonts w:ascii="GHEA Grapalat" w:hAnsi="GHEA Grapalat"/>
                <w:color w:val="000000"/>
                <w:sz w:val="24"/>
                <w:szCs w:val="24"/>
                <w:highlight w:val="lightGray"/>
                <w:shd w:val="clear" w:color="auto" w:fill="FFFFFF"/>
                <w:lang w:val="hy-AM"/>
              </w:rPr>
              <w:t>.2024 թ.</w:t>
            </w:r>
          </w:p>
        </w:tc>
      </w:tr>
      <w:tr w:rsidR="00C27CB9" w14:paraId="72658C84" w14:textId="77777777">
        <w:tc>
          <w:tcPr>
            <w:tcW w:w="11610" w:type="dxa"/>
            <w:gridSpan w:val="3"/>
            <w:vMerge/>
            <w:shd w:val="clear" w:color="auto" w:fill="D9D9D9" w:themeFill="background1" w:themeFillShade="D9"/>
          </w:tcPr>
          <w:p w14:paraId="3604DB8F" w14:textId="77777777" w:rsidR="00C27CB9" w:rsidRDefault="00C27CB9" w:rsidP="00D81C14">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14:paraId="7367DBBB" w14:textId="77777777" w:rsidR="00C27CB9" w:rsidRDefault="001A4957" w:rsidP="001A4957">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Աշխատանքային կարգով</w:t>
            </w:r>
          </w:p>
        </w:tc>
      </w:tr>
      <w:tr w:rsidR="0047682B" w:rsidRPr="00836020" w14:paraId="7C68A545" w14:textId="77777777">
        <w:tc>
          <w:tcPr>
            <w:tcW w:w="9450" w:type="dxa"/>
          </w:tcPr>
          <w:p w14:paraId="3CCCA042" w14:textId="77777777" w:rsidR="0047682B" w:rsidRDefault="0047682B" w:rsidP="0047682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1. </w:t>
            </w:r>
            <w:r w:rsidRPr="00B203D7">
              <w:rPr>
                <w:rFonts w:ascii="GHEA Grapalat" w:eastAsia="Times New Roman" w:hAnsi="GHEA Grapalat" w:cs="Times New Roman"/>
                <w:sz w:val="24"/>
                <w:szCs w:val="24"/>
                <w:lang w:val="hy-AM"/>
              </w:rPr>
              <w:t>Ըստ Ծրագրի 6-րդ կետի՝ Ծրագրի իմաստով ընտանիքը Ծրագրին դիմելու օրվա դրությամբ գրանցված ամուսնության մեջ գտնվող ամուսիններից (միայնակ ծնողից), նրանց՝ 2023 թվականի սեպտեմբերի 19-ի դրությամբ 18 տարին չլրացած երեխաներից, չամուսնացած զավակներից, ծնողներից, տատից, պապից, չամուսնացած եղբորից, քրոջից բաղկացած միավորն է։</w:t>
            </w:r>
          </w:p>
          <w:p w14:paraId="112CEB02" w14:textId="77777777" w:rsidR="0047682B" w:rsidRPr="00D775DC" w:rsidRDefault="0047682B" w:rsidP="0047682B">
            <w:pPr>
              <w:jc w:val="both"/>
              <w:rPr>
                <w:rFonts w:ascii="GHEA Grapalat" w:eastAsia="Times New Roman" w:hAnsi="GHEA Grapalat" w:cs="Times New Roman"/>
                <w:sz w:val="24"/>
                <w:szCs w:val="24"/>
                <w:lang w:val="hy-AM"/>
              </w:rPr>
            </w:pPr>
            <w:r w:rsidRPr="00D775DC">
              <w:rPr>
                <w:rFonts w:ascii="GHEA Grapalat" w:eastAsia="Times New Roman" w:hAnsi="GHEA Grapalat" w:cs="Times New Roman"/>
                <w:sz w:val="24"/>
                <w:szCs w:val="24"/>
                <w:lang w:val="hy-AM"/>
              </w:rPr>
              <w:t>Նախագիծ 1-ով առաջարկվում է փոփոխություններ կատարել Ծրագրում՝ սահմանելով, որ մինչև 31.12.2024թ.-ը ներառյալ ծնված երեխաները հանդիսանում են շահառու ընտանիքի անդամ:</w:t>
            </w:r>
          </w:p>
          <w:p w14:paraId="034055D7" w14:textId="77777777" w:rsidR="0047682B" w:rsidRPr="00D775DC" w:rsidRDefault="0047682B" w:rsidP="0047682B">
            <w:pPr>
              <w:jc w:val="both"/>
              <w:rPr>
                <w:rFonts w:ascii="GHEA Grapalat" w:eastAsia="Times New Roman" w:hAnsi="GHEA Grapalat" w:cs="Times New Roman"/>
                <w:sz w:val="24"/>
                <w:szCs w:val="24"/>
                <w:lang w:val="hy-AM"/>
              </w:rPr>
            </w:pPr>
            <w:r w:rsidRPr="00D775DC">
              <w:rPr>
                <w:rFonts w:ascii="GHEA Grapalat" w:eastAsia="Times New Roman" w:hAnsi="GHEA Grapalat" w:cs="Times New Roman"/>
                <w:sz w:val="24"/>
                <w:szCs w:val="24"/>
                <w:lang w:val="hy-AM"/>
              </w:rPr>
              <w:t>Այս առումով հայտնում ենք, որ Նախագիծ 1-ի հիմնավորմամբ ներկայացված չէ առաջարկվող սահմանափակման տրամաբանությունը, և պարզ չէ 31.12.2024թ.-ից հետո ծնվածների շահառության հանգամանքը՝ քանզի ծրագիրը բաղկացած է 3 փուլերից, որոնցից 2-րդ և 3-րդ փուլերի մեկնարկի վերջնաժամկետները սահմանված են համապատասխանաբար՝ ոչ ուշ, քան 01.01.2026թ.-ը և ոչ ուշ, քան 01.01.2027թ.-ը:</w:t>
            </w:r>
          </w:p>
        </w:tc>
        <w:tc>
          <w:tcPr>
            <w:tcW w:w="4860" w:type="dxa"/>
            <w:gridSpan w:val="4"/>
          </w:tcPr>
          <w:p w14:paraId="5629CFBA" w14:textId="77777777" w:rsidR="0047682B" w:rsidRPr="00C90B94" w:rsidRDefault="0047682B" w:rsidP="0047682B">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t>Չի ընդունվել</w:t>
            </w:r>
          </w:p>
          <w:p w14:paraId="1D12FC60" w14:textId="77777777" w:rsidR="0047682B" w:rsidRDefault="0047682B" w:rsidP="0047682B">
            <w:pPr>
              <w:rPr>
                <w:rFonts w:ascii="GHEA Grapalat" w:hAnsi="GHEA Grapalat"/>
                <w:b/>
                <w:color w:val="000000"/>
                <w:sz w:val="24"/>
                <w:szCs w:val="24"/>
                <w:shd w:val="clear" w:color="auto" w:fill="FFFFFF"/>
                <w:lang w:val="hy-AM"/>
              </w:rPr>
            </w:pPr>
            <w:r w:rsidRPr="00AB22A8">
              <w:rPr>
                <w:rFonts w:ascii="GHEA Grapalat" w:eastAsia="Times New Roman" w:hAnsi="GHEA Grapalat" w:cs="Times New Roman"/>
                <w:sz w:val="24"/>
                <w:szCs w:val="24"/>
                <w:lang w:val="hy-AM"/>
              </w:rPr>
              <w:t>Առաջարկը լրացուցիչ կքննարկվի</w:t>
            </w:r>
            <w:r>
              <w:rPr>
                <w:rFonts w:ascii="GHEA Grapalat" w:eastAsia="Times New Roman" w:hAnsi="GHEA Grapalat" w:cs="Times New Roman"/>
                <w:sz w:val="24"/>
                <w:szCs w:val="24"/>
                <w:lang w:val="hy-AM"/>
              </w:rPr>
              <w:t xml:space="preserve"> հետագայում, ըստ անհրաժեշտության</w:t>
            </w:r>
          </w:p>
        </w:tc>
      </w:tr>
      <w:tr w:rsidR="0047682B" w:rsidRPr="00836020" w14:paraId="241A4975" w14:textId="77777777">
        <w:tc>
          <w:tcPr>
            <w:tcW w:w="9450" w:type="dxa"/>
          </w:tcPr>
          <w:p w14:paraId="55994353" w14:textId="77777777" w:rsidR="0047682B" w:rsidRPr="00D775DC" w:rsidRDefault="0047682B" w:rsidP="0047682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D775DC">
              <w:rPr>
                <w:rFonts w:ascii="GHEA Grapalat" w:eastAsia="Times New Roman" w:hAnsi="GHEA Grapalat" w:cs="Times New Roman"/>
                <w:sz w:val="24"/>
                <w:szCs w:val="24"/>
                <w:lang w:val="hy-AM"/>
              </w:rPr>
              <w:t>Հարկ է նշել, որ Ծրագրում բացակայում է շահառուի կամ շահառու հանդիսացող ընտանիքի անդամի մահվան դեպքում պետական աջակցության հետագա իրավակարգավորումների համապատասխան նորմերը: Հետևաբար առաջարկում ենք քննարկել դրանց անհրաժեշտությունը և հարկ եղած դեպքում զետեղել այն Նախագիծ 1-ում:</w:t>
            </w:r>
          </w:p>
        </w:tc>
        <w:tc>
          <w:tcPr>
            <w:tcW w:w="4860" w:type="dxa"/>
            <w:gridSpan w:val="4"/>
          </w:tcPr>
          <w:p w14:paraId="73B89959" w14:textId="77777777" w:rsidR="0047682B" w:rsidRDefault="0047682B" w:rsidP="0047682B">
            <w:pPr>
              <w:ind w:firstLine="166"/>
              <w:jc w:val="center"/>
              <w:rPr>
                <w:rFonts w:ascii="GHEA Grapalat" w:eastAsia="Times New Roman" w:hAnsi="GHEA Grapalat" w:cs="Times New Roman"/>
                <w:sz w:val="24"/>
                <w:szCs w:val="24"/>
                <w:lang w:val="hy-AM"/>
              </w:rPr>
            </w:pPr>
            <w:r>
              <w:rPr>
                <w:rFonts w:ascii="GHEA Grapalat" w:hAnsi="GHEA Grapalat"/>
                <w:b/>
                <w:color w:val="000000"/>
                <w:sz w:val="24"/>
                <w:szCs w:val="24"/>
                <w:shd w:val="clear" w:color="auto" w:fill="FFFFFF"/>
                <w:lang w:val="hy-AM"/>
              </w:rPr>
              <w:t>Ընդունվել է ի գիտություն</w:t>
            </w:r>
          </w:p>
          <w:p w14:paraId="0BDFCF24" w14:textId="77777777" w:rsidR="0047682B" w:rsidRPr="00D775DC" w:rsidRDefault="0047682B" w:rsidP="0047682B">
            <w:pPr>
              <w:tabs>
                <w:tab w:val="left" w:pos="912"/>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Առաջիկա փոփոխությունների ժամանակ լրացուցիչ կքննարկվեն ու անհրաժեշտության դեպքում կսահմանվեն առաջարկվող կարգավորումները</w:t>
            </w:r>
          </w:p>
        </w:tc>
      </w:tr>
      <w:tr w:rsidR="0047682B" w:rsidRPr="00836020" w14:paraId="7B15CA2C" w14:textId="77777777">
        <w:tc>
          <w:tcPr>
            <w:tcW w:w="9450" w:type="dxa"/>
          </w:tcPr>
          <w:p w14:paraId="1F80DBE2" w14:textId="77777777" w:rsidR="0047682B" w:rsidRPr="00B50DAB" w:rsidRDefault="0047682B" w:rsidP="0047682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 </w:t>
            </w:r>
            <w:r w:rsidRPr="00B50DAB">
              <w:rPr>
                <w:rFonts w:ascii="GHEA Grapalat" w:eastAsia="Times New Roman" w:hAnsi="GHEA Grapalat" w:cs="Times New Roman"/>
                <w:sz w:val="24"/>
                <w:szCs w:val="24"/>
                <w:lang w:val="hy-AM"/>
              </w:rPr>
              <w:t>Նախագիծ 1-ով առաջարկվում է նաև Ծրագրի 11-րդ կետից հետո լրացնել նոր բովանդակությամբ 11.1 կետ՝ սահմանելով, որ աջակցության չափը վարկի տոկոսագումարների սուբսիդավորման համար հաշվարկվում է 10 տարվա հաշվարկով ամսական անուիտետային մարման եղանակով հաշվարկված ամսական վճարման գումարներին համապատասխան, և բանկի սեփական ռեսուրսով վարկավորման դեպքում կազմում է՝</w:t>
            </w:r>
          </w:p>
          <w:p w14:paraId="2D80206E" w14:textId="77777777" w:rsidR="0047682B" w:rsidRPr="00B50DAB" w:rsidRDefault="0047682B" w:rsidP="0047682B">
            <w:pPr>
              <w:pStyle w:val="a9"/>
              <w:shd w:val="clear" w:color="auto" w:fill="FFFFFF"/>
              <w:tabs>
                <w:tab w:val="left" w:pos="567"/>
                <w:tab w:val="left" w:pos="1170"/>
              </w:tabs>
              <w:spacing w:before="0" w:beforeAutospacing="0" w:after="0" w:afterAutospacing="0"/>
              <w:jc w:val="both"/>
              <w:rPr>
                <w:rFonts w:ascii="GHEA Grapalat" w:hAnsi="GHEA Grapalat"/>
                <w:lang w:val="hy-AM"/>
              </w:rPr>
            </w:pPr>
            <w:r w:rsidRPr="00B50DAB">
              <w:rPr>
                <w:rFonts w:ascii="GHEA Grapalat" w:hAnsi="GHEA Grapalat"/>
                <w:lang w:val="hy-AM"/>
              </w:rPr>
              <w:t>1) հաստատուն տոկոսադրույքով վարկավորման դեպքում մինչև 13%.</w:t>
            </w:r>
          </w:p>
          <w:p w14:paraId="2768DFB3" w14:textId="77777777" w:rsidR="0047682B" w:rsidRPr="00B50DAB" w:rsidRDefault="0047682B" w:rsidP="0047682B">
            <w:pPr>
              <w:pStyle w:val="a9"/>
              <w:shd w:val="clear" w:color="auto" w:fill="FFFFFF"/>
              <w:tabs>
                <w:tab w:val="left" w:pos="567"/>
                <w:tab w:val="left" w:pos="1170"/>
              </w:tabs>
              <w:spacing w:before="0" w:beforeAutospacing="0" w:after="0" w:afterAutospacing="0"/>
              <w:jc w:val="both"/>
              <w:rPr>
                <w:rFonts w:ascii="GHEA Grapalat" w:hAnsi="GHEA Grapalat"/>
                <w:lang w:val="hy-AM"/>
              </w:rPr>
            </w:pPr>
            <w:r w:rsidRPr="00B50DAB">
              <w:rPr>
                <w:rFonts w:ascii="GHEA Grapalat" w:hAnsi="GHEA Grapalat"/>
                <w:lang w:val="hy-AM"/>
              </w:rPr>
              <w:t>2) լողացող/հաստատուն ճշգրտվող տոկոսադրույքով վարկավորման դեպքում Կենտրոնական բանկի վերաֆինանսավորման տոկոսադրույք + 3% չափով՝ վարկի տրամադրման պահին։</w:t>
            </w:r>
          </w:p>
          <w:p w14:paraId="7D5A914B" w14:textId="77777777" w:rsidR="0047682B" w:rsidRDefault="0047682B" w:rsidP="0047682B">
            <w:pPr>
              <w:pStyle w:val="a9"/>
              <w:shd w:val="clear" w:color="auto" w:fill="FFFFFF"/>
              <w:tabs>
                <w:tab w:val="left" w:pos="567"/>
                <w:tab w:val="left" w:pos="1170"/>
              </w:tabs>
              <w:spacing w:before="0" w:beforeAutospacing="0" w:after="0" w:afterAutospacing="0"/>
              <w:jc w:val="both"/>
              <w:rPr>
                <w:rFonts w:ascii="GHEA Grapalat" w:hAnsi="GHEA Grapalat"/>
                <w:lang w:val="hy-AM"/>
              </w:rPr>
            </w:pPr>
            <w:r w:rsidRPr="00B50DAB">
              <w:rPr>
                <w:rFonts w:ascii="GHEA Grapalat" w:hAnsi="GHEA Grapalat"/>
                <w:lang w:val="hy-AM"/>
              </w:rPr>
              <w:lastRenderedPageBreak/>
              <w:t xml:space="preserve">Այս կապակցությամբ հայտնում ենք, որ անհրաժեշտ է հստակեցնել տոկոսագումարների գծով աջակցության սահմանումը հանգեցնելու է Ծրագրում լրացուցիչ նոր աջակցությա՞ն, թե՞ այն առաջարկվում է որպես այլընտրանք՝ կա՛մ վարկի հիմնական գումարի, կա՛մ տոկոսագումարների վճարումների գծով, որը կներառվի </w:t>
            </w:r>
            <w:r w:rsidRPr="00AE2CFB">
              <w:rPr>
                <w:rFonts w:ascii="GHEA Grapalat" w:hAnsi="GHEA Grapalat"/>
                <w:lang w:val="hy-AM"/>
              </w:rPr>
              <w:t>գործող հիփոթեքային վարկի մարման աջակցության ընտանիքի յուրաքանչյուր անդամի հաշվով նախատեսված 2.0 մլն դրամի սահմաններում:</w:t>
            </w:r>
          </w:p>
          <w:p w14:paraId="1684DE17" w14:textId="77777777" w:rsidR="0047682B" w:rsidRPr="008847E4" w:rsidRDefault="0047682B" w:rsidP="0047682B">
            <w:pPr>
              <w:pStyle w:val="a9"/>
              <w:shd w:val="clear" w:color="auto" w:fill="FFFFFF"/>
              <w:tabs>
                <w:tab w:val="left" w:pos="567"/>
                <w:tab w:val="left" w:pos="1170"/>
              </w:tabs>
              <w:spacing w:before="0" w:beforeAutospacing="0" w:after="0" w:afterAutospacing="0"/>
              <w:jc w:val="both"/>
              <w:rPr>
                <w:lang w:val="hy-AM"/>
              </w:rPr>
            </w:pPr>
            <w:r w:rsidRPr="00B50DAB">
              <w:rPr>
                <w:rFonts w:ascii="GHEA Grapalat" w:hAnsi="GHEA Grapalat"/>
                <w:lang w:val="hy-AM"/>
              </w:rPr>
              <w:t>Եթե այն ներկայացվում է որպես աջակցության նոր տեսակ՝ ապա հայտնում ենք, որ  Նախագծի հիմնավորմամբ բացակայում է վերջինիս ֆինանսական գնահատականները, սակայն ակնհայտ է, որ Ծրագրով սահմանված այլ աջակցությունների համատեքստում այն անհամաչափ է՝ և՛ հաշվարկման (աջակցության</w:t>
            </w:r>
            <w:r w:rsidRPr="00B50DAB">
              <w:rPr>
                <w:rFonts w:ascii="Calibri" w:hAnsi="Calibri" w:cs="Calibri"/>
                <w:lang w:val="hy-AM"/>
              </w:rPr>
              <w:t> </w:t>
            </w:r>
            <w:r w:rsidRPr="00B50DAB">
              <w:rPr>
                <w:rFonts w:ascii="GHEA Grapalat" w:hAnsi="GHEA Grapalat"/>
                <w:lang w:val="hy-AM"/>
              </w:rPr>
              <w:t>չափերը սահմանված են ընտանիքի յուրաքանչյուր անդամի հաշվով, իսկ տվյալ առաջարկով հաշվարկվում է գործող վարկի տոկոսադրույքի չափով), և՛ ծավալների իմաստով, քանի որ այն բավականին մեծածավալ է և կարող է հանգեցնել ծախսերի անկանխատեսելի ավելացման:</w:t>
            </w:r>
          </w:p>
        </w:tc>
        <w:tc>
          <w:tcPr>
            <w:tcW w:w="4860" w:type="dxa"/>
            <w:gridSpan w:val="4"/>
          </w:tcPr>
          <w:p w14:paraId="0248C4F1" w14:textId="77777777" w:rsidR="0047682B" w:rsidRPr="00C90B94" w:rsidRDefault="0047682B" w:rsidP="0047682B">
            <w:pPr>
              <w:ind w:firstLine="166"/>
              <w:jc w:val="center"/>
              <w:rPr>
                <w:rFonts w:ascii="GHEA Grapalat" w:hAnsi="GHEA Grapalat"/>
                <w:b/>
                <w:color w:val="000000"/>
                <w:sz w:val="24"/>
                <w:szCs w:val="24"/>
                <w:shd w:val="clear" w:color="auto" w:fill="FFFFFF"/>
                <w:lang w:val="hy-AM"/>
              </w:rPr>
            </w:pPr>
            <w:r w:rsidRPr="00C90B94">
              <w:rPr>
                <w:rFonts w:ascii="GHEA Grapalat" w:hAnsi="GHEA Grapalat"/>
                <w:b/>
                <w:color w:val="000000"/>
                <w:sz w:val="24"/>
                <w:szCs w:val="24"/>
                <w:shd w:val="clear" w:color="auto" w:fill="FFFFFF"/>
                <w:lang w:val="hy-AM"/>
              </w:rPr>
              <w:lastRenderedPageBreak/>
              <w:t>Չի ընդունվել</w:t>
            </w:r>
          </w:p>
          <w:p w14:paraId="3CB807F3" w14:textId="77777777" w:rsidR="0047682B" w:rsidRPr="00C90B94" w:rsidRDefault="0047682B" w:rsidP="0047682B">
            <w:pPr>
              <w:tabs>
                <w:tab w:val="left" w:pos="912"/>
              </w:tabs>
              <w:rPr>
                <w:rFonts w:ascii="GHEA Grapalat" w:hAnsi="GHEA Grapalat"/>
                <w:b/>
                <w:color w:val="000000"/>
                <w:sz w:val="24"/>
                <w:szCs w:val="24"/>
                <w:shd w:val="clear" w:color="auto" w:fill="FFFFFF"/>
                <w:lang w:val="hy-AM"/>
              </w:rPr>
            </w:pPr>
            <w:r w:rsidRPr="00B50DAB">
              <w:rPr>
                <w:rFonts w:ascii="GHEA Grapalat" w:eastAsia="Times New Roman" w:hAnsi="GHEA Grapalat" w:cs="Times New Roman"/>
                <w:sz w:val="24"/>
                <w:szCs w:val="24"/>
                <w:lang w:val="hy-AM"/>
              </w:rPr>
              <w:t xml:space="preserve">Տոկոսագումարի </w:t>
            </w:r>
            <w:r>
              <w:rPr>
                <w:rFonts w:ascii="GHEA Grapalat" w:eastAsia="Times New Roman" w:hAnsi="GHEA Grapalat" w:cs="Times New Roman"/>
                <w:sz w:val="24"/>
                <w:szCs w:val="24"/>
                <w:lang w:val="hy-AM"/>
              </w:rPr>
              <w:t>գծով աջակցությունը չի հանգեցնում նոր աջակցության, այն ներառված է ֆինանսական գնահատականում</w:t>
            </w:r>
          </w:p>
        </w:tc>
      </w:tr>
      <w:tr w:rsidR="0047682B" w:rsidRPr="00836020" w14:paraId="538A89FA" w14:textId="77777777">
        <w:tc>
          <w:tcPr>
            <w:tcW w:w="9450" w:type="dxa"/>
          </w:tcPr>
          <w:p w14:paraId="0DF9E31D" w14:textId="77777777" w:rsidR="0047682B" w:rsidRPr="00B50DAB" w:rsidRDefault="0047682B" w:rsidP="0047682B">
            <w:pPr>
              <w:pStyle w:val="a9"/>
              <w:shd w:val="clear" w:color="auto" w:fill="FFFFFF"/>
              <w:tabs>
                <w:tab w:val="left" w:pos="567"/>
                <w:tab w:val="left" w:pos="1170"/>
              </w:tabs>
              <w:spacing w:before="0" w:beforeAutospacing="0" w:after="0" w:afterAutospacing="0"/>
              <w:jc w:val="both"/>
              <w:rPr>
                <w:rFonts w:ascii="GHEA Grapalat" w:hAnsi="GHEA Grapalat"/>
                <w:lang w:val="hy-AM"/>
              </w:rPr>
            </w:pPr>
            <w:r>
              <w:rPr>
                <w:rFonts w:ascii="GHEA Grapalat" w:hAnsi="GHEA Grapalat"/>
                <w:lang w:val="hy-AM"/>
              </w:rPr>
              <w:t xml:space="preserve">4. </w:t>
            </w:r>
            <w:r w:rsidRPr="00B50DAB">
              <w:rPr>
                <w:rFonts w:ascii="GHEA Grapalat" w:hAnsi="GHEA Grapalat"/>
                <w:lang w:val="hy-AM"/>
              </w:rPr>
              <w:t xml:space="preserve">Միաժամանակ, հարկ ենք համարում տեղեկացնել, որ «Բնակարանային հիփոթեկային կրեդիտավորման մասին» ՀՀ օրենքով սահմանվում են հաստատուն և լողացող տոկոսադրույքի կիրառման դեպքում որոշակի կարգավորումներ, մասնավորապես՝ տոկոսադրույքի անփոփոխ մնալու ժամկետը, լողացող տոկոսադրույքի փոփոխության պարբերականությունը, լողացող տոկոսադրույքի փոփոխության առավելագույն շեմերը: </w:t>
            </w:r>
          </w:p>
          <w:p w14:paraId="468A7D04" w14:textId="77777777" w:rsidR="0047682B" w:rsidRDefault="0047682B" w:rsidP="0047682B">
            <w:pPr>
              <w:pStyle w:val="a9"/>
              <w:shd w:val="clear" w:color="auto" w:fill="FFFFFF"/>
              <w:tabs>
                <w:tab w:val="left" w:pos="567"/>
                <w:tab w:val="left" w:pos="1170"/>
              </w:tabs>
              <w:spacing w:before="0" w:beforeAutospacing="0" w:after="0" w:afterAutospacing="0"/>
              <w:jc w:val="both"/>
              <w:rPr>
                <w:rFonts w:ascii="GHEA Grapalat" w:hAnsi="GHEA Grapalat"/>
                <w:lang w:val="hy-AM"/>
              </w:rPr>
            </w:pPr>
            <w:r w:rsidRPr="00B50DAB">
              <w:rPr>
                <w:rFonts w:ascii="GHEA Grapalat" w:hAnsi="GHEA Grapalat"/>
                <w:lang w:val="hy-AM"/>
              </w:rPr>
              <w:t>Ուստի առաջարկում ենք համապատասխան փոփոխություններ կատարել Նախագծում՝ այն համապատասխանեցնելով վերը նշված օրենքի դրույթներին: Որպես օրինակ կարող է հիմք ընդունվել ՀՀ կառավարության ՀՀ կառավարության</w:t>
            </w:r>
            <w:r w:rsidRPr="00F14BD3">
              <w:rPr>
                <w:rFonts w:ascii="GHEA Grapalat" w:hAnsi="GHEA Grapalat"/>
                <w:lang w:val="hy-AM"/>
              </w:rPr>
              <w:t xml:space="preserve"> 17.02.2022թ.-ի N 169-Լ որոշմամբ </w:t>
            </w:r>
            <w:r>
              <w:rPr>
                <w:rFonts w:ascii="GHEA Grapalat" w:hAnsi="GHEA Grapalat"/>
                <w:lang w:val="hy-AM"/>
              </w:rPr>
              <w:t>հաստատված</w:t>
            </w:r>
            <w:r w:rsidRPr="00F14BD3">
              <w:rPr>
                <w:rFonts w:ascii="GHEA Grapalat" w:hAnsi="GHEA Grapalat"/>
                <w:lang w:val="hy-AM"/>
              </w:rPr>
              <w:t xml:space="preserve"> Լեռնային Ղարաբաղի առանձին շրջաններից տեղահանված ընտանիքների համար բնակարանային մատչելիության ապա</w:t>
            </w:r>
            <w:r>
              <w:rPr>
                <w:rFonts w:ascii="GHEA Grapalat" w:hAnsi="GHEA Grapalat"/>
                <w:lang w:val="hy-AM"/>
              </w:rPr>
              <w:t xml:space="preserve">հովման պետական աջակցության ծրագրի </w:t>
            </w:r>
            <w:r w:rsidRPr="00B50DAB">
              <w:rPr>
                <w:rFonts w:ascii="GHEA Grapalat" w:hAnsi="GHEA Grapalat"/>
                <w:lang w:val="hy-AM"/>
              </w:rPr>
              <w:t>16.3-րդ կետով բերված կարգավորումը, և առհասարակ, անկախ վարկի տոկոսադրույքի տեսակից՝ առաջարկում ենք տոկոսագումարների աջակցության դեպքում սահմանել աջակցության վերին շեմ:</w:t>
            </w:r>
          </w:p>
        </w:tc>
        <w:tc>
          <w:tcPr>
            <w:tcW w:w="4860" w:type="dxa"/>
            <w:gridSpan w:val="4"/>
          </w:tcPr>
          <w:p w14:paraId="49EAE61C" w14:textId="77777777" w:rsidR="0047682B" w:rsidRPr="00C90B94" w:rsidRDefault="0047682B" w:rsidP="0047682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CD4D3D" w14:paraId="12E28A45" w14:textId="77777777">
        <w:tc>
          <w:tcPr>
            <w:tcW w:w="11430" w:type="dxa"/>
            <w:gridSpan w:val="2"/>
            <w:vMerge w:val="restart"/>
            <w:shd w:val="clear" w:color="auto" w:fill="D9D9D9" w:themeFill="background1" w:themeFillShade="D9"/>
          </w:tcPr>
          <w:p w14:paraId="04DC1271" w14:textId="77777777" w:rsidR="00CD4D3D" w:rsidRDefault="00CD4D3D" w:rsidP="00CD4D3D">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5. ՀՀ տարածքային կառավարման և ենթակառուցվածքների նախարարություն</w:t>
            </w:r>
          </w:p>
        </w:tc>
        <w:tc>
          <w:tcPr>
            <w:tcW w:w="2880" w:type="dxa"/>
            <w:gridSpan w:val="3"/>
            <w:shd w:val="clear" w:color="auto" w:fill="D9D9D9" w:themeFill="background1" w:themeFillShade="D9"/>
          </w:tcPr>
          <w:p w14:paraId="09BC2BA2" w14:textId="77777777" w:rsidR="00CD4D3D" w:rsidRDefault="00CD4D3D" w:rsidP="00CD4D3D">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06.06.2024թ.</w:t>
            </w:r>
          </w:p>
        </w:tc>
      </w:tr>
      <w:tr w:rsidR="00CD4D3D" w:rsidRPr="003114CB" w14:paraId="75B4E17B" w14:textId="77777777">
        <w:tc>
          <w:tcPr>
            <w:tcW w:w="11430" w:type="dxa"/>
            <w:gridSpan w:val="2"/>
            <w:vMerge/>
            <w:shd w:val="clear" w:color="auto" w:fill="D9D9D9" w:themeFill="background1" w:themeFillShade="D9"/>
          </w:tcPr>
          <w:p w14:paraId="17DF372F" w14:textId="77777777" w:rsidR="00CD4D3D" w:rsidRDefault="00CD4D3D" w:rsidP="00CD4D3D">
            <w:pPr>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14:paraId="6954CFCD" w14:textId="77777777" w:rsidR="00CD4D3D" w:rsidRDefault="00CD4D3D" w:rsidP="00CD4D3D">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114CB">
              <w:rPr>
                <w:rFonts w:ascii="GHEA Grapalat" w:hAnsi="GHEA Grapalat"/>
                <w:color w:val="000000"/>
                <w:sz w:val="24"/>
                <w:szCs w:val="24"/>
                <w:highlight w:val="lightGray"/>
                <w:shd w:val="clear" w:color="auto" w:fill="FFFFFF"/>
                <w:lang w:val="hy-AM"/>
              </w:rPr>
              <w:t xml:space="preserve"> </w:t>
            </w:r>
            <w:r w:rsidRPr="00D228F4">
              <w:rPr>
                <w:rFonts w:ascii="GHEA Grapalat" w:hAnsi="GHEA Grapalat"/>
                <w:color w:val="000000"/>
                <w:sz w:val="24"/>
                <w:szCs w:val="24"/>
                <w:highlight w:val="lightGray"/>
                <w:shd w:val="clear" w:color="auto" w:fill="FFFFFF"/>
                <w:lang w:val="hy-AM"/>
              </w:rPr>
              <w:t>ԳՍ/20.2/18141-2024</w:t>
            </w:r>
          </w:p>
        </w:tc>
      </w:tr>
      <w:tr w:rsidR="00C27CB9" w:rsidRPr="006B7AE3" w14:paraId="15E72226" w14:textId="77777777">
        <w:tc>
          <w:tcPr>
            <w:tcW w:w="9450" w:type="dxa"/>
          </w:tcPr>
          <w:p w14:paraId="373B2F1C" w14:textId="77777777" w:rsidR="00C27CB9" w:rsidRPr="003114CB" w:rsidRDefault="00CD4D3D" w:rsidP="004D30E6">
            <w:pPr>
              <w:jc w:val="both"/>
              <w:rPr>
                <w:rFonts w:ascii="GHEA Grapalat" w:eastAsia="Times New Roman" w:hAnsi="GHEA Grapalat" w:cs="Times New Roman"/>
                <w:sz w:val="24"/>
                <w:szCs w:val="24"/>
                <w:lang w:val="hy-AM"/>
              </w:rPr>
            </w:pPr>
            <w:r w:rsidRPr="00D228F4">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ծրագրի իրականացման կարգը հաստատելու մասին» և «Հայաստանի Հանրապետության կառավարության 2024 թվականի մայիսի 16-ի N 710-Լ որոշման մեջ լրացումներ կատարելու մասին» Հայաստանի Հանրապետության կառավարության որոշման նախագծերի վերաբերյալ ՀՀ տարածքային կառավարման և ենթակառուցվածքների նախարարությունն իր իրավասությունների շրջանակներում առաջարկություններ և դիտողություններ չունի։</w:t>
            </w:r>
            <w:r w:rsidR="00853DD3">
              <w:rPr>
                <w:rFonts w:ascii="GHEA Grapalat" w:eastAsia="Times New Roman" w:hAnsi="GHEA Grapalat" w:cs="Times New Roman"/>
                <w:sz w:val="24"/>
                <w:szCs w:val="24"/>
                <w:lang w:val="hy-AM"/>
              </w:rPr>
              <w:t xml:space="preserve"> </w:t>
            </w:r>
          </w:p>
        </w:tc>
        <w:tc>
          <w:tcPr>
            <w:tcW w:w="4860" w:type="dxa"/>
            <w:gridSpan w:val="4"/>
          </w:tcPr>
          <w:p w14:paraId="748B0FB9" w14:textId="77777777" w:rsidR="00C27CB9" w:rsidRDefault="003114CB"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3863BC" w:rsidRPr="006B7AE3" w14:paraId="7DA409A6" w14:textId="77777777" w:rsidTr="006B7AE3">
        <w:trPr>
          <w:trHeight w:val="70"/>
        </w:trPr>
        <w:tc>
          <w:tcPr>
            <w:tcW w:w="11880" w:type="dxa"/>
            <w:gridSpan w:val="4"/>
            <w:vMerge w:val="restart"/>
            <w:shd w:val="clear" w:color="auto" w:fill="D9D9D9" w:themeFill="background1" w:themeFillShade="D9"/>
          </w:tcPr>
          <w:p w14:paraId="5F15BBAF" w14:textId="77777777" w:rsidR="003863BC" w:rsidRDefault="003863BC" w:rsidP="003863B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6. Էկոնոմիկայի նախարարություն</w:t>
            </w:r>
          </w:p>
        </w:tc>
        <w:tc>
          <w:tcPr>
            <w:tcW w:w="2430" w:type="dxa"/>
            <w:shd w:val="clear" w:color="auto" w:fill="D9D9D9" w:themeFill="background1" w:themeFillShade="D9"/>
          </w:tcPr>
          <w:p w14:paraId="5FCE0509" w14:textId="77777777" w:rsidR="003863BC" w:rsidRDefault="003863BC" w:rsidP="003863B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10.06.2024թ.</w:t>
            </w:r>
          </w:p>
        </w:tc>
      </w:tr>
      <w:tr w:rsidR="003863BC" w:rsidRPr="006B7AE3" w14:paraId="14BA5F28" w14:textId="77777777" w:rsidTr="006B7AE3">
        <w:tc>
          <w:tcPr>
            <w:tcW w:w="11880" w:type="dxa"/>
            <w:gridSpan w:val="4"/>
            <w:vMerge/>
            <w:shd w:val="clear" w:color="auto" w:fill="D9D9D9" w:themeFill="background1" w:themeFillShade="D9"/>
          </w:tcPr>
          <w:p w14:paraId="19132E47" w14:textId="77777777" w:rsidR="003863BC" w:rsidRDefault="003863BC" w:rsidP="003863BC">
            <w:pPr>
              <w:ind w:firstLine="166"/>
              <w:jc w:val="cente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0FE30EC5" w14:textId="77777777" w:rsidR="003863BC" w:rsidRPr="00543B7B" w:rsidRDefault="003863BC" w:rsidP="003863B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C87B82">
              <w:rPr>
                <w:rFonts w:ascii="GHEA Grapalat" w:hAnsi="GHEA Grapalat"/>
                <w:color w:val="000000"/>
                <w:sz w:val="24"/>
                <w:szCs w:val="24"/>
                <w:highlight w:val="lightGray"/>
                <w:shd w:val="clear" w:color="auto" w:fill="FFFFFF"/>
                <w:lang w:val="hy-AM"/>
              </w:rPr>
              <w:t>01/11128-2024</w:t>
            </w:r>
          </w:p>
        </w:tc>
      </w:tr>
      <w:tr w:rsidR="00543B7B" w:rsidRPr="006B7AE3" w14:paraId="3AB9BA69" w14:textId="77777777">
        <w:trPr>
          <w:trHeight w:val="242"/>
        </w:trPr>
        <w:tc>
          <w:tcPr>
            <w:tcW w:w="9450" w:type="dxa"/>
          </w:tcPr>
          <w:p w14:paraId="4CE12EDD" w14:textId="77777777" w:rsidR="00543B7B" w:rsidRPr="00543B7B" w:rsidRDefault="00543B7B" w:rsidP="00695AF4">
            <w:pPr>
              <w:jc w:val="both"/>
              <w:rPr>
                <w:rFonts w:ascii="GHEA Grapalat" w:eastAsia="Times New Roman" w:hAnsi="GHEA Grapalat" w:cs="Times New Roman"/>
                <w:sz w:val="24"/>
                <w:szCs w:val="24"/>
                <w:lang w:val="hy-AM"/>
              </w:rPr>
            </w:pPr>
            <w:r w:rsidRPr="00543B7B">
              <w:rPr>
                <w:rFonts w:ascii="GHEA Grapalat" w:eastAsia="Times New Roman" w:hAnsi="GHEA Grapalat" w:cs="Times New Roman"/>
                <w:sz w:val="24"/>
                <w:szCs w:val="24"/>
                <w:lang w:val="hy-AM"/>
              </w:rPr>
              <w:t xml:space="preserve"> </w:t>
            </w:r>
            <w:r w:rsidR="003863BC">
              <w:rPr>
                <w:rFonts w:ascii="GHEA Grapalat" w:eastAsia="Times New Roman" w:hAnsi="GHEA Grapalat" w:cs="Times New Roman"/>
                <w:sz w:val="24"/>
                <w:szCs w:val="24"/>
                <w:lang w:val="hy-AM"/>
              </w:rPr>
              <w:t>Ք</w:t>
            </w:r>
            <w:r w:rsidR="003863BC" w:rsidRPr="00C87B82">
              <w:rPr>
                <w:rFonts w:ascii="GHEA Grapalat" w:eastAsia="Times New Roman" w:hAnsi="GHEA Grapalat" w:cs="Times New Roman"/>
                <w:sz w:val="24"/>
                <w:szCs w:val="24"/>
                <w:lang w:val="hy-AM"/>
              </w:rPr>
              <w:t xml:space="preserve">ննության առնելով </w:t>
            </w:r>
            <w:r w:rsidR="003863BC" w:rsidRPr="00C87B82">
              <w:rPr>
                <w:rFonts w:ascii="GHEA Grapalat" w:eastAsia="Times New Roman" w:hAnsi="GHEA Grapalat" w:cs="Times New Roman" w:hint="eastAsia"/>
                <w:sz w:val="24"/>
                <w:szCs w:val="24"/>
                <w:lang w:val="hy-AM"/>
              </w:rPr>
              <w:t>«</w:t>
            </w:r>
            <w:r w:rsidR="003863BC" w:rsidRPr="00C87B82">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ծրագրի իրականացման կարգը հաստատելու մասին</w:t>
            </w:r>
            <w:r w:rsidR="003863BC" w:rsidRPr="00C87B82">
              <w:rPr>
                <w:rFonts w:ascii="GHEA Grapalat" w:eastAsia="Times New Roman" w:hAnsi="GHEA Grapalat" w:cs="Times New Roman" w:hint="eastAsia"/>
                <w:sz w:val="24"/>
                <w:szCs w:val="24"/>
                <w:lang w:val="hy-AM"/>
              </w:rPr>
              <w:t>»</w:t>
            </w:r>
            <w:r w:rsidR="003863BC" w:rsidRPr="00C87B82">
              <w:rPr>
                <w:rFonts w:ascii="GHEA Grapalat" w:eastAsia="Times New Roman" w:hAnsi="GHEA Grapalat" w:cs="Times New Roman"/>
                <w:sz w:val="24"/>
                <w:szCs w:val="24"/>
                <w:lang w:val="hy-AM"/>
              </w:rPr>
              <w:t xml:space="preserve"> և </w:t>
            </w:r>
            <w:r w:rsidR="003863BC" w:rsidRPr="00C87B82">
              <w:rPr>
                <w:rFonts w:ascii="GHEA Grapalat" w:eastAsia="Times New Roman" w:hAnsi="GHEA Grapalat" w:cs="Times New Roman" w:hint="eastAsia"/>
                <w:sz w:val="24"/>
                <w:szCs w:val="24"/>
                <w:lang w:val="hy-AM"/>
              </w:rPr>
              <w:t>«</w:t>
            </w:r>
            <w:r w:rsidR="003863BC" w:rsidRPr="00C87B82">
              <w:rPr>
                <w:rFonts w:ascii="GHEA Grapalat" w:eastAsia="Times New Roman" w:hAnsi="GHEA Grapalat" w:cs="Times New Roman"/>
                <w:sz w:val="24"/>
                <w:szCs w:val="24"/>
                <w:lang w:val="hy-AM"/>
              </w:rPr>
              <w:t>Հայաստանի Հանրապետության կառավարության 2024 թվականի մայիսի 16-ի N 710-Լ որոշման մեջ լրացումներ կատարելու մասին</w:t>
            </w:r>
            <w:r w:rsidR="003863BC" w:rsidRPr="00C87B82">
              <w:rPr>
                <w:rFonts w:ascii="GHEA Grapalat" w:eastAsia="Times New Roman" w:hAnsi="GHEA Grapalat" w:cs="Times New Roman" w:hint="eastAsia"/>
                <w:sz w:val="24"/>
                <w:szCs w:val="24"/>
                <w:lang w:val="hy-AM"/>
              </w:rPr>
              <w:t>»</w:t>
            </w:r>
            <w:r w:rsidR="003863BC" w:rsidRPr="00C87B82">
              <w:rPr>
                <w:rFonts w:ascii="GHEA Grapalat" w:eastAsia="Times New Roman" w:hAnsi="GHEA Grapalat" w:cs="Times New Roman"/>
                <w:sz w:val="24"/>
                <w:szCs w:val="24"/>
                <w:lang w:val="hy-AM"/>
              </w:rPr>
              <w:t xml:space="preserve"> Կառավարության որոշումների նախագծերը, որոնցով մասնավորապես հստակեցվում են նշյալ ծրագրի շրջանակներում հիփոթեքային վարկավորման պայմանները, ինչպես նաև Լեռնային Ղարաբաղից տեղահանվելուց հետո ծնված երեխաների վերաբերյալ կարգավորումները, առաջարկում ենք մինչև 2024 թվականի դեկտեմբերի 31-ը ներառյալ ծնված երեխաների վերաբերյալ կարգավորման ժամկետը երկարեցնել սահմանելով՝ 2025 թվականի հուլիսի 1-ը, որպեսզի նշված կարգավորման շահառու դառնալու հնարավորություն ձեռք բերեն նաև նորաստեղծ ընտանիքները, վերջիններիս առաջիկայում սպասվող զավակների մասով։</w:t>
            </w:r>
          </w:p>
        </w:tc>
        <w:tc>
          <w:tcPr>
            <w:tcW w:w="4860" w:type="dxa"/>
            <w:gridSpan w:val="4"/>
          </w:tcPr>
          <w:p w14:paraId="75CFAA00" w14:textId="77777777" w:rsidR="00543B7B" w:rsidRDefault="00543B7B" w:rsidP="00D81C14">
            <w:pPr>
              <w:jc w:val="center"/>
              <w:rPr>
                <w:rFonts w:ascii="GHEA Grapalat" w:hAnsi="GHEA Grapalat"/>
                <w:b/>
                <w:color w:val="000000"/>
                <w:sz w:val="24"/>
                <w:szCs w:val="24"/>
                <w:shd w:val="clear" w:color="auto" w:fill="FFFFFF"/>
                <w:lang w:val="hy-AM"/>
              </w:rPr>
            </w:pPr>
          </w:p>
        </w:tc>
      </w:tr>
      <w:tr w:rsidR="00E33915" w:rsidRPr="006B7AE3" w14:paraId="33A87B6C" w14:textId="77777777" w:rsidTr="006B7AE3">
        <w:trPr>
          <w:trHeight w:val="242"/>
        </w:trPr>
        <w:tc>
          <w:tcPr>
            <w:tcW w:w="11880" w:type="dxa"/>
            <w:gridSpan w:val="4"/>
            <w:vMerge w:val="restart"/>
            <w:shd w:val="clear" w:color="auto" w:fill="D9D9D9" w:themeFill="background1" w:themeFillShade="D9"/>
          </w:tcPr>
          <w:p w14:paraId="02312417" w14:textId="77777777" w:rsidR="00E33915" w:rsidRDefault="00E33915" w:rsidP="00E3391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7. </w:t>
            </w:r>
            <w:r>
              <w:rPr>
                <w:rFonts w:ascii="GHEA Grapalat" w:eastAsia="Times New Roman" w:hAnsi="GHEA Grapalat" w:cs="Times New Roman"/>
                <w:b/>
                <w:bCs/>
                <w:sz w:val="24"/>
                <w:szCs w:val="24"/>
                <w:lang w:val="hy-AM"/>
              </w:rPr>
              <w:t>Կրթության, գիտության, մշակույթի և սպորտի</w:t>
            </w:r>
            <w:r>
              <w:rPr>
                <w:rFonts w:ascii="GHEA Grapalat" w:hAnsi="GHEA Grapalat"/>
                <w:b/>
                <w:color w:val="000000"/>
                <w:sz w:val="24"/>
                <w:szCs w:val="24"/>
                <w:highlight w:val="lightGray"/>
                <w:shd w:val="clear" w:color="auto" w:fill="FFFFFF"/>
                <w:lang w:val="hy-AM"/>
              </w:rPr>
              <w:t xml:space="preserve"> նախարարություն</w:t>
            </w:r>
          </w:p>
        </w:tc>
        <w:tc>
          <w:tcPr>
            <w:tcW w:w="2430" w:type="dxa"/>
            <w:shd w:val="clear" w:color="auto" w:fill="D9D9D9" w:themeFill="background1" w:themeFillShade="D9"/>
          </w:tcPr>
          <w:p w14:paraId="324246F2" w14:textId="77777777" w:rsidR="00E33915" w:rsidRDefault="00E33915" w:rsidP="00E3391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06.06.2024թ.</w:t>
            </w:r>
          </w:p>
        </w:tc>
      </w:tr>
      <w:tr w:rsidR="00E33915" w:rsidRPr="006B7AE3" w14:paraId="312E6E9A" w14:textId="77777777" w:rsidTr="006B7AE3">
        <w:trPr>
          <w:trHeight w:val="242"/>
        </w:trPr>
        <w:tc>
          <w:tcPr>
            <w:tcW w:w="11880" w:type="dxa"/>
            <w:gridSpan w:val="4"/>
            <w:vMerge/>
            <w:shd w:val="clear" w:color="auto" w:fill="D9D9D9" w:themeFill="background1" w:themeFillShade="D9"/>
          </w:tcPr>
          <w:p w14:paraId="6193AFFB" w14:textId="77777777" w:rsidR="00E33915" w:rsidRDefault="00E33915" w:rsidP="00E33915">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79D3108A" w14:textId="77777777" w:rsidR="00E33915" w:rsidRPr="0041442E" w:rsidRDefault="00E33915" w:rsidP="00E33915">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517C57">
              <w:rPr>
                <w:rFonts w:ascii="GHEA Grapalat" w:hAnsi="GHEA Grapalat"/>
                <w:color w:val="000000"/>
                <w:sz w:val="24"/>
                <w:szCs w:val="24"/>
                <w:highlight w:val="lightGray"/>
                <w:shd w:val="clear" w:color="auto" w:fill="FFFFFF"/>
                <w:lang w:val="hy-AM"/>
              </w:rPr>
              <w:t xml:space="preserve"> </w:t>
            </w:r>
            <w:r w:rsidRPr="007208DA">
              <w:rPr>
                <w:rFonts w:ascii="GHEA Grapalat" w:hAnsi="GHEA Grapalat"/>
                <w:color w:val="000000"/>
                <w:sz w:val="24"/>
                <w:szCs w:val="24"/>
                <w:highlight w:val="lightGray"/>
                <w:shd w:val="clear" w:color="auto" w:fill="FFFFFF"/>
                <w:lang w:val="hy-AM"/>
              </w:rPr>
              <w:t>01/17/17163-2024</w:t>
            </w:r>
          </w:p>
        </w:tc>
      </w:tr>
      <w:tr w:rsidR="006B7AE3" w:rsidRPr="006B7AE3" w14:paraId="01578298" w14:textId="77777777">
        <w:trPr>
          <w:trHeight w:val="242"/>
        </w:trPr>
        <w:tc>
          <w:tcPr>
            <w:tcW w:w="9450" w:type="dxa"/>
          </w:tcPr>
          <w:p w14:paraId="5D55D625" w14:textId="77777777" w:rsidR="006B7AE3" w:rsidRDefault="00E33915" w:rsidP="00D81C14">
            <w:pPr>
              <w:jc w:val="both"/>
              <w:rPr>
                <w:rFonts w:ascii="GHEA Grapalat" w:hAnsi="GHEA Grapalat"/>
                <w:sz w:val="24"/>
                <w:szCs w:val="24"/>
                <w:lang w:val="hy-AM"/>
              </w:rPr>
            </w:pPr>
            <w:r w:rsidRPr="00D76F77">
              <w:rPr>
                <w:rFonts w:ascii="GHEA Grapalat" w:eastAsia="Times New Roman" w:hAnsi="GHEA Grapalat" w:cs="Times New Roman"/>
                <w:sz w:val="24"/>
                <w:szCs w:val="24"/>
                <w:lang w:val="hy-AM"/>
              </w:rPr>
              <w:t xml:space="preserve">Կրթության, գիտության, մշակույթի և սպորտի նախարարությունը </w:t>
            </w:r>
            <w:r w:rsidRPr="00660EB5">
              <w:rPr>
                <w:rFonts w:ascii="GHEA Grapalat" w:eastAsia="Times New Roman" w:hAnsi="GHEA Grapalat" w:cs="Times New Roman"/>
                <w:sz w:val="24"/>
                <w:szCs w:val="24"/>
                <w:lang w:val="hy-AM"/>
              </w:rPr>
              <w:t>«Լեռնային Ղարաբաղից բռնի տեղահանված ընտանիքների բնակարանային ապահովման պետական աջակցության ծրագր</w:t>
            </w:r>
            <w:r>
              <w:rPr>
                <w:rFonts w:ascii="GHEA Grapalat" w:eastAsia="Times New Roman" w:hAnsi="GHEA Grapalat" w:cs="Times New Roman"/>
                <w:sz w:val="24"/>
                <w:szCs w:val="24"/>
                <w:lang w:val="hy-AM"/>
              </w:rPr>
              <w:t xml:space="preserve">ի իրականացման կարգը հաստատելու մասին» և «Հայաստանի Հանրապետության կառավարության 2024 թվականի մայիսի 16-ի N </w:t>
            </w:r>
            <w:r>
              <w:rPr>
                <w:rFonts w:ascii="GHEA Grapalat" w:eastAsia="Times New Roman" w:hAnsi="GHEA Grapalat" w:cs="Times New Roman"/>
                <w:sz w:val="24"/>
                <w:szCs w:val="24"/>
                <w:lang w:val="hy-AM"/>
              </w:rPr>
              <w:lastRenderedPageBreak/>
              <w:t>710-Լ որոշման մեջ լրացումներ կատարելու մասին» Հայաստանի Հ</w:t>
            </w:r>
            <w:r w:rsidRPr="00660EB5">
              <w:rPr>
                <w:rFonts w:ascii="GHEA Grapalat" w:eastAsia="Times New Roman" w:hAnsi="GHEA Grapalat" w:cs="Times New Roman"/>
                <w:sz w:val="24"/>
                <w:szCs w:val="24"/>
                <w:lang w:val="hy-AM"/>
              </w:rPr>
              <w:t xml:space="preserve">անրապետության կառավարության որոշման </w:t>
            </w:r>
            <w:r>
              <w:rPr>
                <w:rFonts w:ascii="GHEA Grapalat" w:eastAsia="Times New Roman" w:hAnsi="GHEA Grapalat" w:cs="Times New Roman"/>
                <w:sz w:val="24"/>
                <w:szCs w:val="24"/>
                <w:lang w:val="hy-AM"/>
              </w:rPr>
              <w:t xml:space="preserve">նախագծերի վերաբերյալ </w:t>
            </w:r>
            <w:r w:rsidRPr="00D76F77">
              <w:rPr>
                <w:rFonts w:ascii="GHEA Grapalat" w:eastAsia="Times New Roman" w:hAnsi="GHEA Grapalat" w:cs="Times New Roman"/>
                <w:sz w:val="24"/>
                <w:szCs w:val="24"/>
                <w:lang w:val="hy-AM"/>
              </w:rPr>
              <w:t>առաջարկություններ և դիտողություններ չունի:</w:t>
            </w:r>
          </w:p>
        </w:tc>
        <w:tc>
          <w:tcPr>
            <w:tcW w:w="4860" w:type="dxa"/>
            <w:gridSpan w:val="4"/>
          </w:tcPr>
          <w:p w14:paraId="41053F3B" w14:textId="77777777" w:rsidR="006B7AE3" w:rsidRDefault="00517C57"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6B7AE3" w:rsidRPr="006B7AE3" w14:paraId="3C11EC9E" w14:textId="77777777" w:rsidTr="006B7AE3">
        <w:trPr>
          <w:trHeight w:val="242"/>
        </w:trPr>
        <w:tc>
          <w:tcPr>
            <w:tcW w:w="11880" w:type="dxa"/>
            <w:gridSpan w:val="4"/>
            <w:vMerge w:val="restart"/>
            <w:shd w:val="clear" w:color="auto" w:fill="D9D9D9" w:themeFill="background1" w:themeFillShade="D9"/>
          </w:tcPr>
          <w:p w14:paraId="1539B1A0" w14:textId="77777777" w:rsidR="006B7AE3" w:rsidRDefault="006B7AE3" w:rsidP="00D81C14">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8. </w:t>
            </w:r>
            <w:r>
              <w:rPr>
                <w:rFonts w:ascii="GHEA Grapalat" w:eastAsia="Times New Roman" w:hAnsi="GHEA Grapalat" w:cs="Times New Roman"/>
                <w:b/>
                <w:bCs/>
                <w:sz w:val="24"/>
                <w:szCs w:val="24"/>
                <w:lang w:val="hy-AM"/>
              </w:rPr>
              <w:t>Քաղաքաշինության կոմիտե</w:t>
            </w:r>
          </w:p>
        </w:tc>
        <w:tc>
          <w:tcPr>
            <w:tcW w:w="2430" w:type="dxa"/>
            <w:shd w:val="clear" w:color="auto" w:fill="D9D9D9" w:themeFill="background1" w:themeFillShade="D9"/>
          </w:tcPr>
          <w:p w14:paraId="616007A3" w14:textId="77777777" w:rsidR="0099330B" w:rsidRDefault="00853DD3" w:rsidP="00853DD3">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05</w:t>
            </w:r>
            <w:r w:rsidR="006B7AE3">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6B7AE3">
              <w:rPr>
                <w:rFonts w:ascii="GHEA Grapalat" w:hAnsi="GHEA Grapalat"/>
                <w:color w:val="000000"/>
                <w:sz w:val="24"/>
                <w:szCs w:val="24"/>
                <w:highlight w:val="lightGray"/>
                <w:shd w:val="clear" w:color="auto" w:fill="FFFFFF"/>
                <w:lang w:val="hy-AM"/>
              </w:rPr>
              <w:t>.2024թ.</w:t>
            </w:r>
          </w:p>
        </w:tc>
      </w:tr>
      <w:tr w:rsidR="006B7AE3" w:rsidRPr="006B7AE3" w14:paraId="523520CF" w14:textId="77777777" w:rsidTr="006B7AE3">
        <w:trPr>
          <w:trHeight w:val="242"/>
        </w:trPr>
        <w:tc>
          <w:tcPr>
            <w:tcW w:w="11880" w:type="dxa"/>
            <w:gridSpan w:val="4"/>
            <w:vMerge/>
            <w:shd w:val="clear" w:color="auto" w:fill="D9D9D9" w:themeFill="background1" w:themeFillShade="D9"/>
          </w:tcPr>
          <w:p w14:paraId="16AF36E1" w14:textId="77777777" w:rsidR="006B7AE3" w:rsidRDefault="006B7AE3" w:rsidP="00D81C14">
            <w:pPr>
              <w:rPr>
                <w:rFonts w:ascii="GHEA Grapalat" w:hAnsi="GHEA Grapalat"/>
                <w:b/>
                <w:color w:val="000000"/>
                <w:sz w:val="24"/>
                <w:szCs w:val="24"/>
                <w:shd w:val="clear" w:color="auto" w:fill="FFFFFF"/>
                <w:lang w:val="hy-AM"/>
              </w:rPr>
            </w:pPr>
          </w:p>
        </w:tc>
        <w:tc>
          <w:tcPr>
            <w:tcW w:w="2430" w:type="dxa"/>
            <w:shd w:val="clear" w:color="auto" w:fill="D9D9D9" w:themeFill="background1" w:themeFillShade="D9"/>
          </w:tcPr>
          <w:p w14:paraId="5AD9022B" w14:textId="77777777" w:rsidR="0099330B" w:rsidRPr="00A27648" w:rsidRDefault="006B7AE3" w:rsidP="00853DD3">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00A27648">
              <w:rPr>
                <w:rFonts w:ascii="GHEA Grapalat" w:hAnsi="GHEA Grapalat"/>
                <w:color w:val="000000"/>
                <w:sz w:val="24"/>
                <w:szCs w:val="24"/>
                <w:highlight w:val="lightGray"/>
                <w:shd w:val="clear" w:color="auto" w:fill="FFFFFF"/>
                <w:lang w:val="hy-AM"/>
              </w:rPr>
              <w:t xml:space="preserve"> </w:t>
            </w:r>
            <w:r w:rsidR="00853DD3" w:rsidRPr="00853DD3">
              <w:rPr>
                <w:rFonts w:ascii="GHEA Grapalat" w:hAnsi="GHEA Grapalat"/>
                <w:color w:val="000000"/>
                <w:sz w:val="24"/>
                <w:szCs w:val="24"/>
                <w:highlight w:val="lightGray"/>
                <w:shd w:val="clear" w:color="auto" w:fill="FFFFFF"/>
                <w:lang w:val="hy-AM"/>
              </w:rPr>
              <w:t>01/13/8252-2024</w:t>
            </w:r>
          </w:p>
        </w:tc>
      </w:tr>
      <w:tr w:rsidR="006B7AE3" w:rsidRPr="00517C57" w14:paraId="198AE0EB" w14:textId="77777777">
        <w:trPr>
          <w:trHeight w:val="242"/>
        </w:trPr>
        <w:tc>
          <w:tcPr>
            <w:tcW w:w="9450" w:type="dxa"/>
          </w:tcPr>
          <w:p w14:paraId="5B388255" w14:textId="77777777" w:rsidR="006B7AE3" w:rsidRPr="00853DD3" w:rsidRDefault="00853DD3" w:rsidP="00D81C14">
            <w:pPr>
              <w:jc w:val="both"/>
              <w:rPr>
                <w:rFonts w:ascii="GHEA Grapalat" w:eastAsia="Times New Roman" w:hAnsi="GHEA Grapalat" w:cs="Times New Roman"/>
                <w:sz w:val="24"/>
                <w:szCs w:val="24"/>
                <w:lang w:val="hy-AM"/>
              </w:rPr>
            </w:pPr>
            <w:r w:rsidRPr="00853DD3">
              <w:rPr>
                <w:rFonts w:ascii="GHEA Grapalat" w:eastAsia="Times New Roman" w:hAnsi="GHEA Grapalat" w:cs="Times New Roman"/>
                <w:sz w:val="24"/>
                <w:szCs w:val="24"/>
                <w:lang w:val="hy-AM"/>
              </w:rPr>
              <w:t xml:space="preserve">«Հայաստանի Հանրապետության կառավարության 2024 թվականի մայիսի 16-ի N 710-Լ որոշման մեջ լրացումներ կատարելու մասին» ՀՀ կառավարության որոշման նախագծի </w:t>
            </w:r>
            <w:r>
              <w:rPr>
                <w:rFonts w:ascii="GHEA Grapalat" w:eastAsia="Times New Roman" w:hAnsi="GHEA Grapalat" w:cs="Times New Roman"/>
                <w:sz w:val="24"/>
                <w:szCs w:val="24"/>
                <w:lang w:val="hy-AM"/>
              </w:rPr>
              <w:t xml:space="preserve">վերաբերյալ </w:t>
            </w:r>
            <w:r w:rsidRPr="00853DD3">
              <w:rPr>
                <w:rFonts w:ascii="GHEA Grapalat" w:eastAsia="Times New Roman" w:hAnsi="GHEA Grapalat" w:cs="Times New Roman"/>
                <w:sz w:val="24"/>
                <w:szCs w:val="24"/>
                <w:lang w:val="hy-AM"/>
              </w:rPr>
              <w:t>ՀՀ քաղաքաշինության կոմիտեն առաջարկներ չունի</w:t>
            </w:r>
            <w:r>
              <w:rPr>
                <w:rFonts w:ascii="GHEA Grapalat" w:eastAsia="Times New Roman" w:hAnsi="GHEA Grapalat" w:cs="Times New Roman"/>
                <w:sz w:val="24"/>
                <w:szCs w:val="24"/>
                <w:lang w:val="hy-AM"/>
              </w:rPr>
              <w:t>։</w:t>
            </w:r>
            <w:r w:rsidRPr="00853DD3">
              <w:rPr>
                <w:rFonts w:ascii="GHEA Grapalat" w:eastAsia="Times New Roman" w:hAnsi="GHEA Grapalat" w:cs="Times New Roman"/>
                <w:sz w:val="24"/>
                <w:szCs w:val="24"/>
                <w:lang w:val="hy-AM"/>
              </w:rPr>
              <w:t xml:space="preserve"> </w:t>
            </w:r>
          </w:p>
        </w:tc>
        <w:tc>
          <w:tcPr>
            <w:tcW w:w="4860" w:type="dxa"/>
            <w:gridSpan w:val="4"/>
          </w:tcPr>
          <w:p w14:paraId="21ECEE9E" w14:textId="77777777" w:rsidR="006B7AE3" w:rsidRDefault="00853DD3" w:rsidP="00D81C1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bl>
    <w:p w14:paraId="7FE34FB7" w14:textId="77777777" w:rsidR="00C27CB9" w:rsidRDefault="00C27CB9" w:rsidP="00D81C14">
      <w:pPr>
        <w:spacing w:after="0" w:line="240" w:lineRule="auto"/>
        <w:rPr>
          <w:sz w:val="24"/>
          <w:szCs w:val="24"/>
          <w:lang w:val="hy-AM"/>
        </w:rPr>
      </w:pPr>
    </w:p>
    <w:sectPr w:rsidR="00C27CB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0F0278"/>
    <w:multiLevelType w:val="hybridMultilevel"/>
    <w:tmpl w:val="152C9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EE60628"/>
    <w:multiLevelType w:val="hybridMultilevel"/>
    <w:tmpl w:val="463A9EEA"/>
    <w:lvl w:ilvl="0" w:tplc="73109A4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5" w15:restartNumberingAfterBreak="0">
    <w:nsid w:val="22013E75"/>
    <w:multiLevelType w:val="hybridMultilevel"/>
    <w:tmpl w:val="406486C8"/>
    <w:lvl w:ilvl="0" w:tplc="444A3512">
      <w:start w:val="1"/>
      <w:numFmt w:val="decimal"/>
      <w:lvlText w:val="%1."/>
      <w:lvlJc w:val="left"/>
      <w:pPr>
        <w:ind w:left="1080" w:hanging="360"/>
      </w:pPr>
      <w:rPr>
        <w:rFonts w:cs="Calibri"/>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31774E0E"/>
    <w:multiLevelType w:val="hybridMultilevel"/>
    <w:tmpl w:val="D83E3A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BB7F6A"/>
    <w:multiLevelType w:val="hybridMultilevel"/>
    <w:tmpl w:val="345403D4"/>
    <w:lvl w:ilvl="0" w:tplc="9326B196">
      <w:start w:val="6"/>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0"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44A12A3C"/>
    <w:multiLevelType w:val="hybridMultilevel"/>
    <w:tmpl w:val="82DC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87D9B"/>
    <w:multiLevelType w:val="hybridMultilevel"/>
    <w:tmpl w:val="FF867A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3"/>
  </w:num>
  <w:num w:numId="2">
    <w:abstractNumId w:val="2"/>
  </w:num>
  <w:num w:numId="3">
    <w:abstractNumId w:val="17"/>
  </w:num>
  <w:num w:numId="4">
    <w:abstractNumId w:val="14"/>
  </w:num>
  <w:num w:numId="5">
    <w:abstractNumId w:val="10"/>
  </w:num>
  <w:num w:numId="6">
    <w:abstractNumId w:val="12"/>
  </w:num>
  <w:num w:numId="7">
    <w:abstractNumId w:val="7"/>
  </w:num>
  <w:num w:numId="8">
    <w:abstractNumId w:val="19"/>
  </w:num>
  <w:num w:numId="9">
    <w:abstractNumId w:val="21"/>
  </w:num>
  <w:num w:numId="10">
    <w:abstractNumId w:val="0"/>
  </w:num>
  <w:num w:numId="11">
    <w:abstractNumId w:val="20"/>
  </w:num>
  <w:num w:numId="12">
    <w:abstractNumId w:val="15"/>
  </w:num>
  <w:num w:numId="13">
    <w:abstractNumId w:val="6"/>
  </w:num>
  <w:num w:numId="14">
    <w:abstractNumId w:val="3"/>
  </w:num>
  <w:num w:numId="15">
    <w:abstractNumId w:val="1"/>
  </w:num>
  <w:num w:numId="16">
    <w:abstractNumId w:val="18"/>
  </w:num>
  <w:num w:numId="17">
    <w:abstractNumId w:val="9"/>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6"/>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CB9"/>
    <w:rsid w:val="00031784"/>
    <w:rsid w:val="00034DF2"/>
    <w:rsid w:val="00175623"/>
    <w:rsid w:val="001A4957"/>
    <w:rsid w:val="001E5774"/>
    <w:rsid w:val="00217A22"/>
    <w:rsid w:val="002D6AC9"/>
    <w:rsid w:val="002E4A17"/>
    <w:rsid w:val="003114CB"/>
    <w:rsid w:val="00313197"/>
    <w:rsid w:val="003719C2"/>
    <w:rsid w:val="003863BC"/>
    <w:rsid w:val="003B1AF3"/>
    <w:rsid w:val="0041442E"/>
    <w:rsid w:val="004411F1"/>
    <w:rsid w:val="0047682B"/>
    <w:rsid w:val="004D30E6"/>
    <w:rsid w:val="00517C57"/>
    <w:rsid w:val="00535FF2"/>
    <w:rsid w:val="00543B7B"/>
    <w:rsid w:val="00544358"/>
    <w:rsid w:val="005917AA"/>
    <w:rsid w:val="00610B05"/>
    <w:rsid w:val="00623F3C"/>
    <w:rsid w:val="00680795"/>
    <w:rsid w:val="00685D53"/>
    <w:rsid w:val="00695AF4"/>
    <w:rsid w:val="006B7AE3"/>
    <w:rsid w:val="0071345F"/>
    <w:rsid w:val="00796671"/>
    <w:rsid w:val="007F65E8"/>
    <w:rsid w:val="0080162E"/>
    <w:rsid w:val="00827A9D"/>
    <w:rsid w:val="00836020"/>
    <w:rsid w:val="00853DD3"/>
    <w:rsid w:val="008847E4"/>
    <w:rsid w:val="008E421B"/>
    <w:rsid w:val="009531BE"/>
    <w:rsid w:val="0099006B"/>
    <w:rsid w:val="0099330B"/>
    <w:rsid w:val="009F5F2E"/>
    <w:rsid w:val="00A27648"/>
    <w:rsid w:val="00A97166"/>
    <w:rsid w:val="00AA2589"/>
    <w:rsid w:val="00AA348B"/>
    <w:rsid w:val="00B6232C"/>
    <w:rsid w:val="00B93CCD"/>
    <w:rsid w:val="00BA12DF"/>
    <w:rsid w:val="00BA231A"/>
    <w:rsid w:val="00C27CB9"/>
    <w:rsid w:val="00C5771B"/>
    <w:rsid w:val="00C81F9F"/>
    <w:rsid w:val="00C90B94"/>
    <w:rsid w:val="00CD4D3D"/>
    <w:rsid w:val="00D81C14"/>
    <w:rsid w:val="00E03228"/>
    <w:rsid w:val="00E33915"/>
    <w:rsid w:val="00E721FD"/>
    <w:rsid w:val="00F22491"/>
    <w:rsid w:val="00F32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6939"/>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a"/>
    <w:link w:val="a5"/>
    <w:uiPriority w:val="34"/>
    <w:qFormat/>
    <w:pPr>
      <w:spacing w:after="200" w:line="276" w:lineRule="auto"/>
      <w:ind w:left="720"/>
      <w:contextualSpacing/>
    </w:pPr>
    <w:rPr>
      <w:rFonts w:ascii="GHEA Grapalat" w:hAnsi="GHEA Grapalat"/>
    </w:rPr>
  </w:style>
  <w:style w:type="paragraph" w:styleId="a6">
    <w:name w:val="Balloon Text"/>
    <w:basedOn w:val="a"/>
    <w:link w:val="a7"/>
    <w:uiPriority w:val="99"/>
    <w:semiHidden/>
    <w:unhideWhenUse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Pr>
      <w:rFonts w:ascii="Segoe UI" w:hAnsi="Segoe UI" w:cs="Segoe UI"/>
      <w:sz w:val="18"/>
      <w:szCs w:val="18"/>
    </w:rPr>
  </w:style>
  <w:style w:type="character" w:styleId="a8">
    <w:name w:val="Strong"/>
    <w:basedOn w:val="a0"/>
    <w:uiPriority w:val="22"/>
    <w:qFormat/>
    <w:rPr>
      <w:b/>
      <w:bCs/>
    </w:rPr>
  </w:style>
  <w:style w:type="character" w:customStyle="1" w:styleId="a5">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4"/>
    <w:uiPriority w:val="34"/>
    <w:qFormat/>
    <w:locked/>
    <w:rPr>
      <w:rFonts w:ascii="GHEA Grapalat" w:hAnsi="GHEA Grapalat"/>
    </w:rPr>
  </w:style>
  <w:style w:type="character" w:customStyle="1" w:styleId="markedcontent">
    <w:name w:val="markedcontent"/>
    <w:basedOn w:val="a0"/>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a"/>
    <w:link w:val="a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Pr>
      <w:rFonts w:ascii="Times New Roman" w:eastAsia="Times New Roman" w:hAnsi="Times New Roman" w:cs="Times New Roman"/>
      <w:sz w:val="24"/>
      <w:szCs w:val="24"/>
    </w:rPr>
  </w:style>
  <w:style w:type="paragraph" w:customStyle="1" w:styleId="Char3CharCharChar">
    <w:name w:val="Char3 Char Char Char"/>
    <w:basedOn w:val="a"/>
    <w:next w:val="a"/>
    <w:semiHidden/>
    <w:pPr>
      <w:spacing w:line="240" w:lineRule="exact"/>
    </w:pPr>
    <w:rPr>
      <w:rFonts w:ascii="Arial" w:eastAsia="Times New Roman" w:hAnsi="Arial" w:cs="Arial"/>
      <w:sz w:val="20"/>
      <w:szCs w:val="20"/>
      <w:lang w:val="en-GB"/>
    </w:rPr>
  </w:style>
  <w:style w:type="character" w:customStyle="1" w:styleId="ab">
    <w:name w:val="Основной текст Знак"/>
    <w:link w:val="ac"/>
    <w:rPr>
      <w:rFonts w:ascii="Arial" w:eastAsia="Arial" w:hAnsi="Arial" w:cs="Arial"/>
      <w:shd w:val="clear" w:color="auto" w:fill="FFFFFF"/>
    </w:rPr>
  </w:style>
  <w:style w:type="paragraph" w:styleId="ac">
    <w:name w:val="Body Text"/>
    <w:basedOn w:val="a"/>
    <w:link w:val="ab"/>
    <w:qFormat/>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a0"/>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1115</Words>
  <Characters>6361</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https:/mul2-mss.gov.am/tasks/1802780/oneclick/Ampopatert.docx?token=4dd32b35a85cad2513bbc6b521b1dfe5</cp:keywords>
  <dc:description/>
  <cp:lastModifiedBy>Samvel Tashchyan</cp:lastModifiedBy>
  <cp:revision>2</cp:revision>
  <cp:lastPrinted>2024-05-14T06:41:00Z</cp:lastPrinted>
  <dcterms:created xsi:type="dcterms:W3CDTF">2024-06-12T18:16:00Z</dcterms:created>
  <dcterms:modified xsi:type="dcterms:W3CDTF">2024-06-12T18:16:00Z</dcterms:modified>
</cp:coreProperties>
</file>