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1E6" w:rsidRDefault="001D51E6" w:rsidP="001D51E6">
      <w:pPr>
        <w:shd w:val="clear" w:color="auto" w:fill="FFFFFF"/>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bCs/>
          <w:color w:val="000000"/>
          <w:sz w:val="24"/>
          <w:szCs w:val="24"/>
          <w:lang w:val="hy-AM"/>
        </w:rPr>
        <w:t>ԱՄՓՈՓԱԹԵՐԹ</w:t>
      </w:r>
    </w:p>
    <w:p w:rsidR="001D51E6" w:rsidRDefault="001D51E6" w:rsidP="001D51E6">
      <w:pPr>
        <w:spacing w:after="0" w:line="360" w:lineRule="auto"/>
        <w:jc w:val="center"/>
        <w:rPr>
          <w:rFonts w:ascii="GHEA Grapalat" w:eastAsia="Times New Roman" w:hAnsi="GHEA Grapalat" w:cs="Times New Roman"/>
          <w:b/>
          <w:sz w:val="24"/>
          <w:szCs w:val="24"/>
          <w:lang w:val="hy-AM"/>
        </w:rPr>
      </w:pPr>
      <w:r w:rsidRPr="001D51E6">
        <w:rPr>
          <w:rFonts w:ascii="GHEA Grapalat" w:eastAsia="Times New Roman" w:hAnsi="GHEA Grapalat" w:cs="Times New Roman"/>
          <w:b/>
          <w:sz w:val="24"/>
          <w:szCs w:val="24"/>
          <w:lang w:val="hy-AM"/>
        </w:rPr>
        <w:t xml:space="preserve">««ՍՆՆԴԱՄԹԵՐՔԻ ԱՆՎՏԱՆԳՈՒԹՅԱՆ ՊԵՏԱԿԱՆ ՎԵՐԱՀՍԿՈՂՈՒԹՅԱՆ ՄԱՍԻՆ» ՕՐԵՆՔՈՒՄ ՓՈՓՈԽՈՒԹՅՈՒՆ ԿԱՏԱՐԵԼՈՒ ՄԱՍԻՆ» ՕՐԵՆՔԻ </w:t>
      </w:r>
    </w:p>
    <w:p w:rsidR="001D51E6" w:rsidRDefault="001D51E6" w:rsidP="001D51E6">
      <w:p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sz w:val="24"/>
          <w:szCs w:val="24"/>
          <w:lang w:val="hy-AM"/>
        </w:rPr>
        <w:t>ՆԱԽԱԳԾԻ</w:t>
      </w:r>
    </w:p>
    <w:p w:rsidR="001D51E6" w:rsidRDefault="001D51E6" w:rsidP="001D51E6">
      <w:pPr>
        <w:spacing w:after="0" w:line="360" w:lineRule="auto"/>
        <w:jc w:val="center"/>
        <w:rPr>
          <w:rFonts w:ascii="GHEA Grapalat" w:eastAsia="Times New Roman" w:hAnsi="GHEA Grapalat" w:cs="Times New Roman"/>
          <w:b/>
          <w:bCs/>
          <w:sz w:val="24"/>
          <w:szCs w:val="24"/>
          <w:lang w:val="hy-AM"/>
        </w:rPr>
      </w:pPr>
    </w:p>
    <w:tbl>
      <w:tblPr>
        <w:tblpPr w:leftFromText="180" w:rightFromText="180" w:bottomFromText="160" w:vertAnchor="text" w:horzAnchor="page" w:tblpX="531" w:tblpY="47"/>
        <w:tblW w:w="1484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8905"/>
        <w:gridCol w:w="5940"/>
      </w:tblGrid>
      <w:tr w:rsidR="00EA14CB" w:rsidTr="003E5129">
        <w:trPr>
          <w:trHeight w:val="432"/>
          <w:tblCellSpacing w:w="0" w:type="dxa"/>
        </w:trPr>
        <w:tc>
          <w:tcPr>
            <w:tcW w:w="8905" w:type="dxa"/>
            <w:vMerge w:val="restart"/>
            <w:shd w:val="clear" w:color="auto" w:fill="AEAAAA" w:themeFill="background2" w:themeFillShade="BF"/>
            <w:hideMark/>
          </w:tcPr>
          <w:p w:rsidR="001D51E6" w:rsidRDefault="001D51E6" w:rsidP="003E5129">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 xml:space="preserve">1. </w:t>
            </w:r>
            <w:r>
              <w:rPr>
                <w:lang w:val="hy-AM"/>
              </w:rPr>
              <w:t xml:space="preserve"> </w:t>
            </w:r>
            <w:r>
              <w:rPr>
                <w:rFonts w:ascii="GHEA Grapalat" w:eastAsia="Times New Roman" w:hAnsi="GHEA Grapalat" w:cs="Times New Roman"/>
                <w:sz w:val="24"/>
                <w:szCs w:val="24"/>
                <w:lang w:val="hy-AM"/>
              </w:rPr>
              <w:t xml:space="preserve">ՀՀ ֆինանսների նախարարություն </w:t>
            </w:r>
          </w:p>
        </w:tc>
        <w:tc>
          <w:tcPr>
            <w:tcW w:w="5940" w:type="dxa"/>
            <w:shd w:val="clear" w:color="auto" w:fill="AEAAAA" w:themeFill="background2" w:themeFillShade="BF"/>
            <w:hideMark/>
          </w:tcPr>
          <w:p w:rsidR="001D51E6" w:rsidRDefault="007C4E66" w:rsidP="003E5129">
            <w:pPr>
              <w:tabs>
                <w:tab w:val="left" w:pos="555"/>
                <w:tab w:val="center" w:pos="2812"/>
              </w:tabs>
              <w:spacing w:line="360" w:lineRule="auto"/>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r>
            <w:r w:rsidR="001D51E6">
              <w:rPr>
                <w:rFonts w:ascii="GHEA Grapalat" w:hAnsi="GHEA Grapalat"/>
                <w:sz w:val="24"/>
                <w:szCs w:val="24"/>
                <w:lang w:val="hy-AM"/>
              </w:rPr>
              <w:t>09.04.2024թ․</w:t>
            </w:r>
          </w:p>
        </w:tc>
      </w:tr>
      <w:tr w:rsidR="00BD3F34" w:rsidTr="003E5129">
        <w:trPr>
          <w:trHeight w:val="420"/>
          <w:tblCellSpacing w:w="0" w:type="dxa"/>
        </w:trPr>
        <w:tc>
          <w:tcPr>
            <w:tcW w:w="8905" w:type="dxa"/>
            <w:vMerge/>
            <w:shd w:val="clear" w:color="auto" w:fill="AEAAAA" w:themeFill="background2" w:themeFillShade="BF"/>
            <w:vAlign w:val="center"/>
            <w:hideMark/>
          </w:tcPr>
          <w:p w:rsidR="001D51E6" w:rsidRDefault="001D51E6" w:rsidP="003E5129">
            <w:pPr>
              <w:spacing w:after="0" w:line="256" w:lineRule="auto"/>
              <w:rPr>
                <w:rFonts w:ascii="GHEA Grapalat" w:eastAsia="Times New Roman" w:hAnsi="GHEA Grapalat" w:cs="Times New Roman"/>
                <w:color w:val="000000"/>
                <w:sz w:val="24"/>
                <w:szCs w:val="24"/>
                <w:lang w:val="hy-AM"/>
              </w:rPr>
            </w:pPr>
          </w:p>
        </w:tc>
        <w:tc>
          <w:tcPr>
            <w:tcW w:w="5940" w:type="dxa"/>
            <w:shd w:val="clear" w:color="auto" w:fill="AEAAAA" w:themeFill="background2" w:themeFillShade="BF"/>
            <w:hideMark/>
          </w:tcPr>
          <w:p w:rsidR="001D51E6" w:rsidRDefault="001D51E6" w:rsidP="003E5129">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N 01/2-1/7390-2024   </w:t>
            </w:r>
          </w:p>
        </w:tc>
      </w:tr>
      <w:tr w:rsidR="00EA14CB" w:rsidRPr="001D51E6" w:rsidTr="003E5129">
        <w:trPr>
          <w:trHeight w:val="5166"/>
          <w:tblCellSpacing w:w="0" w:type="dxa"/>
        </w:trPr>
        <w:tc>
          <w:tcPr>
            <w:tcW w:w="8905" w:type="dxa"/>
            <w:shd w:val="clear" w:color="auto" w:fill="FFFFFF"/>
          </w:tcPr>
          <w:p w:rsidR="001D51E6" w:rsidRPr="00EA14CB" w:rsidRDefault="00E009F0" w:rsidP="003E5129">
            <w:pPr>
              <w:rPr>
                <w:rFonts w:ascii="GHEA Grapalat" w:hAnsi="GHEA Grapalat" w:cs="Sylfaen"/>
                <w:sz w:val="24"/>
                <w:szCs w:val="24"/>
                <w:lang w:val="hy-AM"/>
              </w:rPr>
            </w:pPr>
            <w:r>
              <w:rPr>
                <w:rFonts w:ascii="GHEA Grapalat" w:hAnsi="GHEA Grapalat" w:cs="Sylfaen"/>
                <w:sz w:val="24"/>
                <w:szCs w:val="24"/>
                <w:lang w:val="hy-AM"/>
              </w:rPr>
              <w:t xml:space="preserve">     </w:t>
            </w:r>
            <w:r w:rsidR="00034D87" w:rsidRPr="00EA14CB">
              <w:rPr>
                <w:rFonts w:ascii="GHEA Grapalat" w:hAnsi="GHEA Grapalat" w:cs="Sylfaen"/>
                <w:sz w:val="24"/>
                <w:szCs w:val="24"/>
                <w:lang w:val="hy-AM"/>
              </w:rPr>
              <w:t>«</w:t>
            </w:r>
            <w:r w:rsidR="00034D87" w:rsidRPr="008076B0">
              <w:rPr>
                <w:rFonts w:ascii="GHEA Grapalat" w:hAnsi="GHEA Grapalat" w:cs="Sylfaen"/>
                <w:sz w:val="24"/>
                <w:szCs w:val="24"/>
                <w:lang w:val="hy-AM"/>
              </w:rPr>
              <w:t></w:t>
            </w:r>
            <w:r w:rsidR="00034D87" w:rsidRPr="001E16AC">
              <w:rPr>
                <w:rFonts w:ascii="GHEA Grapalat" w:hAnsi="GHEA Grapalat" w:cs="Sylfaen"/>
                <w:sz w:val="24"/>
                <w:szCs w:val="24"/>
                <w:lang w:val="hy-AM"/>
              </w:rPr>
              <w:t>Սննդամթերքի անվտան</w:t>
            </w:r>
            <w:r w:rsidR="00034D87">
              <w:rPr>
                <w:rFonts w:ascii="GHEA Grapalat" w:hAnsi="GHEA Grapalat" w:cs="Sylfaen"/>
                <w:sz w:val="24"/>
                <w:szCs w:val="24"/>
                <w:lang w:val="hy-AM"/>
              </w:rPr>
              <w:softHyphen/>
            </w:r>
            <w:r w:rsidR="00034D87" w:rsidRPr="001E16AC">
              <w:rPr>
                <w:rFonts w:ascii="GHEA Grapalat" w:hAnsi="GHEA Grapalat" w:cs="Sylfaen"/>
                <w:sz w:val="24"/>
                <w:szCs w:val="24"/>
                <w:lang w:val="hy-AM"/>
              </w:rPr>
              <w:t>գության պետական վերահսկողության մասին</w:t>
            </w:r>
            <w:r w:rsidR="00034D87" w:rsidRPr="00B07C91">
              <w:rPr>
                <w:rFonts w:ascii="GHEA Grapalat" w:hAnsi="GHEA Grapalat" w:cs="Sylfaen"/>
                <w:sz w:val="24"/>
                <w:szCs w:val="24"/>
                <w:lang w:val="hy-AM"/>
              </w:rPr>
              <w:t>» օրենքում</w:t>
            </w:r>
            <w:r w:rsidR="00EA14CB">
              <w:rPr>
                <w:rFonts w:ascii="GHEA Grapalat" w:hAnsi="GHEA Grapalat" w:cs="Sylfaen"/>
                <w:sz w:val="24"/>
                <w:szCs w:val="24"/>
                <w:lang w:val="hy-AM"/>
              </w:rPr>
              <w:t xml:space="preserve"> </w:t>
            </w:r>
            <w:r w:rsidR="00034D87" w:rsidRPr="00B07C91">
              <w:rPr>
                <w:rFonts w:ascii="GHEA Grapalat" w:hAnsi="GHEA Grapalat" w:cs="Sylfaen"/>
                <w:sz w:val="24"/>
                <w:szCs w:val="24"/>
                <w:lang w:val="hy-AM"/>
              </w:rPr>
              <w:t>փոփոխություն կատարելու մասին</w:t>
            </w:r>
            <w:r w:rsidR="00034D87" w:rsidRPr="006D1CE1">
              <w:rPr>
                <w:rFonts w:ascii="GHEA Grapalat" w:hAnsi="GHEA Grapalat" w:cs="Sylfaen"/>
                <w:sz w:val="24"/>
                <w:szCs w:val="24"/>
                <w:lang w:val="hy-AM"/>
              </w:rPr>
              <w:t>»</w:t>
            </w:r>
            <w:r w:rsidR="00034D87" w:rsidRPr="00F12180">
              <w:rPr>
                <w:rFonts w:ascii="GHEA Grapalat" w:hAnsi="GHEA Grapalat" w:cs="Sylfaen"/>
                <w:sz w:val="24"/>
                <w:szCs w:val="24"/>
                <w:lang w:val="hy-AM"/>
              </w:rPr>
              <w:t xml:space="preserve"> </w:t>
            </w:r>
            <w:r w:rsidR="00034D87" w:rsidRPr="004C34CF">
              <w:rPr>
                <w:rFonts w:ascii="GHEA Grapalat" w:hAnsi="GHEA Grapalat" w:cs="Sylfaen"/>
                <w:sz w:val="24"/>
                <w:szCs w:val="24"/>
                <w:lang w:val="hy-AM"/>
              </w:rPr>
              <w:t xml:space="preserve">ՀՀ </w:t>
            </w:r>
            <w:r w:rsidR="00034D87" w:rsidRPr="00B07C91">
              <w:rPr>
                <w:rFonts w:ascii="GHEA Grapalat" w:hAnsi="GHEA Grapalat" w:cs="Sylfaen"/>
                <w:sz w:val="24"/>
                <w:szCs w:val="24"/>
                <w:lang w:val="hy-AM"/>
              </w:rPr>
              <w:t>օրենքի</w:t>
            </w:r>
            <w:r w:rsidR="00034D87" w:rsidRPr="004C34CF">
              <w:rPr>
                <w:rFonts w:ascii="GHEA Grapalat" w:hAnsi="GHEA Grapalat" w:cs="Sylfaen"/>
                <w:sz w:val="24"/>
                <w:szCs w:val="24"/>
                <w:lang w:val="hy-AM"/>
              </w:rPr>
              <w:t xml:space="preserve"> նախա</w:t>
            </w:r>
            <w:r w:rsidR="00034D87">
              <w:rPr>
                <w:rFonts w:ascii="GHEA Grapalat" w:hAnsi="GHEA Grapalat" w:cs="Sylfaen"/>
                <w:sz w:val="24"/>
                <w:szCs w:val="24"/>
                <w:lang w:val="hy-AM"/>
              </w:rPr>
              <w:softHyphen/>
            </w:r>
            <w:r w:rsidR="00034D87" w:rsidRPr="004C34CF">
              <w:rPr>
                <w:rFonts w:ascii="GHEA Grapalat" w:hAnsi="GHEA Grapalat" w:cs="Sylfaen"/>
                <w:sz w:val="24"/>
                <w:szCs w:val="24"/>
                <w:lang w:val="hy-AM"/>
              </w:rPr>
              <w:t>գծի</w:t>
            </w:r>
            <w:r w:rsidR="00034D87" w:rsidRPr="00F12180">
              <w:rPr>
                <w:rFonts w:ascii="GHEA Grapalat" w:hAnsi="GHEA Grapalat" w:cs="Sylfaen"/>
                <w:sz w:val="24"/>
                <w:szCs w:val="24"/>
                <w:lang w:val="hy-AM"/>
              </w:rPr>
              <w:t xml:space="preserve"> </w:t>
            </w:r>
            <w:r w:rsidR="00034D87" w:rsidRPr="008076B0">
              <w:rPr>
                <w:rFonts w:ascii="GHEA Grapalat" w:hAnsi="GHEA Grapalat" w:cs="Sylfaen"/>
                <w:sz w:val="24"/>
                <w:szCs w:val="24"/>
                <w:lang w:val="hy-AM"/>
              </w:rPr>
              <w:t>վերա</w:t>
            </w:r>
            <w:r w:rsidR="00034D87">
              <w:rPr>
                <w:rFonts w:ascii="GHEA Grapalat" w:hAnsi="GHEA Grapalat" w:cs="Sylfaen"/>
                <w:sz w:val="24"/>
                <w:szCs w:val="24"/>
                <w:lang w:val="hy-AM"/>
              </w:rPr>
              <w:softHyphen/>
            </w:r>
            <w:r w:rsidR="00034D87">
              <w:rPr>
                <w:rFonts w:ascii="GHEA Grapalat" w:hAnsi="GHEA Grapalat" w:cs="Sylfaen"/>
                <w:sz w:val="24"/>
                <w:szCs w:val="24"/>
                <w:lang w:val="hy-AM"/>
              </w:rPr>
              <w:softHyphen/>
            </w:r>
            <w:r w:rsidR="00034D87" w:rsidRPr="008076B0">
              <w:rPr>
                <w:rFonts w:ascii="GHEA Grapalat" w:hAnsi="GHEA Grapalat" w:cs="Sylfaen"/>
                <w:sz w:val="24"/>
                <w:szCs w:val="24"/>
                <w:lang w:val="hy-AM"/>
              </w:rPr>
              <w:softHyphen/>
            </w:r>
            <w:r w:rsidR="00034D87" w:rsidRPr="008076B0">
              <w:rPr>
                <w:rFonts w:ascii="GHEA Grapalat" w:hAnsi="GHEA Grapalat" w:cs="Sylfaen"/>
                <w:sz w:val="24"/>
                <w:szCs w:val="24"/>
                <w:lang w:val="hy-AM"/>
              </w:rPr>
              <w:softHyphen/>
            </w:r>
            <w:r w:rsidR="00034D87">
              <w:rPr>
                <w:rFonts w:ascii="GHEA Grapalat" w:hAnsi="GHEA Grapalat" w:cs="Sylfaen"/>
                <w:sz w:val="24"/>
                <w:szCs w:val="24"/>
                <w:lang w:val="hy-AM"/>
              </w:rPr>
              <w:softHyphen/>
            </w:r>
            <w:r w:rsidR="00034D87">
              <w:rPr>
                <w:rFonts w:ascii="GHEA Grapalat" w:hAnsi="GHEA Grapalat" w:cs="Sylfaen"/>
                <w:sz w:val="24"/>
                <w:szCs w:val="24"/>
                <w:lang w:val="hy-AM"/>
              </w:rPr>
              <w:softHyphen/>
            </w:r>
            <w:r w:rsidR="00034D87">
              <w:rPr>
                <w:rFonts w:ascii="GHEA Grapalat" w:hAnsi="GHEA Grapalat" w:cs="Sylfaen"/>
                <w:sz w:val="24"/>
                <w:szCs w:val="24"/>
                <w:lang w:val="hy-AM"/>
              </w:rPr>
              <w:softHyphen/>
            </w:r>
            <w:r w:rsidR="00034D87" w:rsidRPr="008076B0">
              <w:rPr>
                <w:rFonts w:ascii="GHEA Grapalat" w:hAnsi="GHEA Grapalat" w:cs="Sylfaen"/>
                <w:sz w:val="24"/>
                <w:szCs w:val="24"/>
                <w:lang w:val="hy-AM"/>
              </w:rPr>
              <w:t>բեր</w:t>
            </w:r>
            <w:r w:rsidR="00034D87" w:rsidRPr="008076B0">
              <w:rPr>
                <w:rFonts w:ascii="GHEA Grapalat" w:hAnsi="GHEA Grapalat" w:cs="Sylfaen"/>
                <w:sz w:val="24"/>
                <w:szCs w:val="24"/>
                <w:lang w:val="hy-AM"/>
              </w:rPr>
              <w:softHyphen/>
              <w:t>յալ հայտ</w:t>
            </w:r>
            <w:r w:rsidR="00034D87" w:rsidRPr="008076B0">
              <w:rPr>
                <w:rFonts w:ascii="GHEA Grapalat" w:hAnsi="GHEA Grapalat" w:cs="Sylfaen"/>
                <w:sz w:val="24"/>
                <w:szCs w:val="24"/>
                <w:lang w:val="hy-AM"/>
              </w:rPr>
              <w:softHyphen/>
            </w:r>
            <w:r w:rsidR="00034D87" w:rsidRPr="008076B0">
              <w:rPr>
                <w:rFonts w:ascii="GHEA Grapalat" w:hAnsi="GHEA Grapalat" w:cs="Sylfaen"/>
                <w:sz w:val="24"/>
                <w:szCs w:val="24"/>
                <w:lang w:val="hy-AM"/>
              </w:rPr>
              <w:softHyphen/>
            </w:r>
            <w:r w:rsidR="00034D87" w:rsidRPr="008076B0">
              <w:rPr>
                <w:rFonts w:ascii="GHEA Grapalat" w:hAnsi="GHEA Grapalat" w:cs="Sylfaen"/>
                <w:sz w:val="24"/>
                <w:szCs w:val="24"/>
                <w:lang w:val="hy-AM"/>
              </w:rPr>
              <w:softHyphen/>
            </w:r>
            <w:r w:rsidR="00034D87" w:rsidRPr="008076B0">
              <w:rPr>
                <w:rFonts w:ascii="GHEA Grapalat" w:hAnsi="GHEA Grapalat" w:cs="Sylfaen"/>
                <w:sz w:val="24"/>
                <w:szCs w:val="24"/>
                <w:lang w:val="hy-AM"/>
              </w:rPr>
              <w:softHyphen/>
            </w:r>
            <w:r w:rsidR="00034D87" w:rsidRPr="008076B0">
              <w:rPr>
                <w:rFonts w:ascii="GHEA Grapalat" w:hAnsi="GHEA Grapalat" w:cs="Sylfaen"/>
                <w:sz w:val="24"/>
                <w:szCs w:val="24"/>
                <w:lang w:val="hy-AM"/>
              </w:rPr>
              <w:softHyphen/>
            </w:r>
            <w:r w:rsidR="00034D87" w:rsidRPr="008076B0">
              <w:rPr>
                <w:rFonts w:ascii="GHEA Grapalat" w:hAnsi="GHEA Grapalat" w:cs="Sylfaen"/>
                <w:sz w:val="24"/>
                <w:szCs w:val="24"/>
                <w:lang w:val="hy-AM"/>
              </w:rPr>
              <w:softHyphen/>
              <w:t xml:space="preserve">նում </w:t>
            </w:r>
            <w:r w:rsidR="00034D87">
              <w:rPr>
                <w:rFonts w:ascii="GHEA Grapalat" w:hAnsi="GHEA Grapalat" w:cs="Sylfaen"/>
                <w:sz w:val="24"/>
                <w:szCs w:val="24"/>
                <w:lang w:val="hy-AM"/>
              </w:rPr>
              <w:t>ենք</w:t>
            </w:r>
            <w:r w:rsidR="00034D87" w:rsidRPr="00B07C91">
              <w:rPr>
                <w:rFonts w:ascii="GHEA Grapalat" w:hAnsi="GHEA Grapalat" w:cs="Sylfaen"/>
                <w:sz w:val="24"/>
                <w:szCs w:val="24"/>
                <w:lang w:val="hy-AM"/>
              </w:rPr>
              <w:t>, որ դիտողություններ և առաջար</w:t>
            </w:r>
            <w:r w:rsidR="00034D87">
              <w:rPr>
                <w:rFonts w:ascii="GHEA Grapalat" w:hAnsi="GHEA Grapalat" w:cs="Sylfaen"/>
                <w:sz w:val="24"/>
                <w:szCs w:val="24"/>
                <w:lang w:val="hy-AM"/>
              </w:rPr>
              <w:softHyphen/>
            </w:r>
            <w:r w:rsidR="00034D87" w:rsidRPr="00B07C91">
              <w:rPr>
                <w:rFonts w:ascii="GHEA Grapalat" w:hAnsi="GHEA Grapalat" w:cs="Sylfaen"/>
                <w:sz w:val="24"/>
                <w:szCs w:val="24"/>
                <w:lang w:val="hy-AM"/>
              </w:rPr>
              <w:t>կու</w:t>
            </w:r>
            <w:r w:rsidR="00034D87">
              <w:rPr>
                <w:rFonts w:ascii="GHEA Grapalat" w:hAnsi="GHEA Grapalat" w:cs="Sylfaen"/>
                <w:sz w:val="24"/>
                <w:szCs w:val="24"/>
                <w:lang w:val="hy-AM"/>
              </w:rPr>
              <w:softHyphen/>
            </w:r>
            <w:r w:rsidR="00034D87" w:rsidRPr="00B07C91">
              <w:rPr>
                <w:rFonts w:ascii="GHEA Grapalat" w:hAnsi="GHEA Grapalat" w:cs="Sylfaen"/>
                <w:sz w:val="24"/>
                <w:szCs w:val="24"/>
                <w:lang w:val="hy-AM"/>
              </w:rPr>
              <w:t>թյուն</w:t>
            </w:r>
            <w:r w:rsidR="00034D87">
              <w:rPr>
                <w:rFonts w:ascii="GHEA Grapalat" w:hAnsi="GHEA Grapalat" w:cs="Sylfaen"/>
                <w:sz w:val="24"/>
                <w:szCs w:val="24"/>
                <w:lang w:val="hy-AM"/>
              </w:rPr>
              <w:softHyphen/>
            </w:r>
            <w:r w:rsidR="00034D87" w:rsidRPr="00B07C91">
              <w:rPr>
                <w:rFonts w:ascii="GHEA Grapalat" w:hAnsi="GHEA Grapalat" w:cs="Sylfaen"/>
                <w:sz w:val="24"/>
                <w:szCs w:val="24"/>
                <w:lang w:val="hy-AM"/>
              </w:rPr>
              <w:t>ներ չկան:</w:t>
            </w:r>
          </w:p>
        </w:tc>
        <w:tc>
          <w:tcPr>
            <w:tcW w:w="5940" w:type="dxa"/>
            <w:shd w:val="clear" w:color="auto" w:fill="FFFFFF"/>
          </w:tcPr>
          <w:p w:rsidR="00034D87" w:rsidRDefault="00034D87" w:rsidP="003E5129">
            <w:pPr>
              <w:tabs>
                <w:tab w:val="left" w:pos="-90"/>
              </w:tabs>
              <w:jc w:val="both"/>
              <w:rPr>
                <w:rFonts w:ascii="GHEA Grapalat" w:hAnsi="GHEA Grapalat"/>
                <w:b/>
                <w:sz w:val="24"/>
                <w:szCs w:val="24"/>
                <w:lang w:val="hy-AM"/>
              </w:rPr>
            </w:pPr>
          </w:p>
          <w:p w:rsidR="001D51E6" w:rsidRDefault="00034D87" w:rsidP="003E5129">
            <w:pPr>
              <w:tabs>
                <w:tab w:val="left" w:pos="-90"/>
              </w:tabs>
              <w:jc w:val="center"/>
              <w:rPr>
                <w:rFonts w:ascii="GHEA Grapalat" w:hAnsi="GHEA Grapalat" w:cs="Sylfaen"/>
                <w:sz w:val="24"/>
                <w:szCs w:val="24"/>
                <w:lang w:val="hy-AM"/>
              </w:rPr>
            </w:pPr>
            <w:r>
              <w:rPr>
                <w:rFonts w:ascii="GHEA Grapalat" w:hAnsi="GHEA Grapalat"/>
                <w:b/>
                <w:sz w:val="24"/>
                <w:szCs w:val="24"/>
                <w:lang w:val="hy-AM"/>
              </w:rPr>
              <w:t>Ընդունվել է</w:t>
            </w:r>
            <w:r>
              <w:rPr>
                <w:rFonts w:ascii="GHEA Grapalat" w:hAnsi="GHEA Grapalat"/>
                <w:b/>
                <w:sz w:val="24"/>
                <w:szCs w:val="24"/>
              </w:rPr>
              <w:t xml:space="preserve"> </w:t>
            </w:r>
            <w:r>
              <w:rPr>
                <w:rFonts w:ascii="GHEA Grapalat" w:hAnsi="GHEA Grapalat"/>
                <w:b/>
                <w:sz w:val="24"/>
                <w:szCs w:val="24"/>
                <w:lang w:val="hy-AM"/>
              </w:rPr>
              <w:t>ի գիտություն:</w:t>
            </w:r>
          </w:p>
        </w:tc>
      </w:tr>
      <w:tr w:rsidR="007C4E66" w:rsidRPr="001D51E6" w:rsidTr="003E5129">
        <w:trPr>
          <w:trHeight w:val="536"/>
          <w:tblCellSpacing w:w="0" w:type="dxa"/>
        </w:trPr>
        <w:tc>
          <w:tcPr>
            <w:tcW w:w="8905" w:type="dxa"/>
            <w:vMerge w:val="restart"/>
            <w:shd w:val="clear" w:color="auto" w:fill="AEAAAA" w:themeFill="background2" w:themeFillShade="BF"/>
          </w:tcPr>
          <w:p w:rsidR="007C4E66" w:rsidRPr="00034D87" w:rsidRDefault="007C4E66" w:rsidP="003E5129">
            <w:pPr>
              <w:spacing w:before="120" w:after="0"/>
              <w:ind w:firstLine="561"/>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2. </w:t>
            </w:r>
            <w:r w:rsidRPr="007C4E6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ՀՀ էկոնոմիկայի նախարարություն</w:t>
            </w:r>
          </w:p>
        </w:tc>
        <w:tc>
          <w:tcPr>
            <w:tcW w:w="5940" w:type="dxa"/>
            <w:shd w:val="clear" w:color="auto" w:fill="AEAAAA" w:themeFill="background2" w:themeFillShade="BF"/>
          </w:tcPr>
          <w:p w:rsidR="007C4E66" w:rsidRDefault="007C4E66" w:rsidP="003E5129">
            <w:pPr>
              <w:tabs>
                <w:tab w:val="left" w:pos="-90"/>
              </w:tabs>
              <w:jc w:val="center"/>
              <w:rPr>
                <w:rFonts w:ascii="GHEA Grapalat" w:hAnsi="GHEA Grapalat"/>
                <w:b/>
                <w:sz w:val="24"/>
                <w:szCs w:val="24"/>
                <w:lang w:val="hy-AM"/>
              </w:rPr>
            </w:pPr>
            <w:r w:rsidRPr="007C4E66">
              <w:rPr>
                <w:rFonts w:ascii="GHEA Grapalat" w:hAnsi="GHEA Grapalat"/>
                <w:sz w:val="24"/>
                <w:szCs w:val="24"/>
                <w:lang w:val="hy-AM"/>
              </w:rPr>
              <w:t>08.04.2024</w:t>
            </w:r>
            <w:r>
              <w:rPr>
                <w:rFonts w:ascii="GHEA Grapalat" w:hAnsi="GHEA Grapalat"/>
                <w:sz w:val="24"/>
                <w:szCs w:val="24"/>
                <w:lang w:val="hy-AM"/>
              </w:rPr>
              <w:t>թ․</w:t>
            </w:r>
          </w:p>
        </w:tc>
      </w:tr>
      <w:tr w:rsidR="007C4E66" w:rsidRPr="001D51E6" w:rsidTr="003E5129">
        <w:trPr>
          <w:trHeight w:val="701"/>
          <w:tblCellSpacing w:w="0" w:type="dxa"/>
        </w:trPr>
        <w:tc>
          <w:tcPr>
            <w:tcW w:w="8905" w:type="dxa"/>
            <w:vMerge/>
            <w:shd w:val="clear" w:color="auto" w:fill="AEAAAA" w:themeFill="background2" w:themeFillShade="BF"/>
          </w:tcPr>
          <w:p w:rsidR="007C4E66" w:rsidRDefault="007C4E66" w:rsidP="003E5129">
            <w:pPr>
              <w:spacing w:before="120" w:after="0"/>
              <w:ind w:firstLine="561"/>
              <w:jc w:val="both"/>
              <w:rPr>
                <w:rFonts w:ascii="GHEA Grapalat" w:eastAsia="Times New Roman" w:hAnsi="GHEA Grapalat" w:cs="Times New Roman"/>
                <w:sz w:val="24"/>
                <w:szCs w:val="24"/>
                <w:lang w:val="hy-AM"/>
              </w:rPr>
            </w:pPr>
          </w:p>
        </w:tc>
        <w:tc>
          <w:tcPr>
            <w:tcW w:w="5940" w:type="dxa"/>
            <w:shd w:val="clear" w:color="auto" w:fill="AEAAAA" w:themeFill="background2" w:themeFillShade="BF"/>
          </w:tcPr>
          <w:p w:rsidR="007C4E66" w:rsidRDefault="007C4E66" w:rsidP="003E5129">
            <w:pPr>
              <w:tabs>
                <w:tab w:val="left" w:pos="-90"/>
              </w:tabs>
              <w:jc w:val="center"/>
              <w:rPr>
                <w:rFonts w:ascii="GHEA Grapalat" w:hAnsi="GHEA Grapalat"/>
                <w:b/>
                <w:sz w:val="24"/>
                <w:szCs w:val="24"/>
                <w:lang w:val="hy-AM"/>
              </w:rPr>
            </w:pPr>
            <w:r>
              <w:rPr>
                <w:rFonts w:ascii="GHEA Grapalat" w:eastAsia="Times New Roman" w:hAnsi="GHEA Grapalat" w:cs="Times New Roman"/>
                <w:color w:val="000000"/>
                <w:sz w:val="24"/>
                <w:szCs w:val="24"/>
                <w:lang w:val="hy-AM"/>
              </w:rPr>
              <w:t>N</w:t>
            </w:r>
            <w:r>
              <w:rPr>
                <w:rFonts w:ascii="GHEA Grapalat" w:hAnsi="GHEA Grapalat"/>
                <w:sz w:val="24"/>
                <w:szCs w:val="24"/>
                <w:lang w:val="hy-AM"/>
              </w:rPr>
              <w:t xml:space="preserve"> 01/6267-2024</w:t>
            </w:r>
          </w:p>
        </w:tc>
      </w:tr>
      <w:tr w:rsidR="007C4E66" w:rsidRPr="001D51E6" w:rsidTr="003E5129">
        <w:trPr>
          <w:trHeight w:val="2978"/>
          <w:tblCellSpacing w:w="0" w:type="dxa"/>
        </w:trPr>
        <w:tc>
          <w:tcPr>
            <w:tcW w:w="8905" w:type="dxa"/>
            <w:shd w:val="clear" w:color="auto" w:fill="FFFFFF"/>
          </w:tcPr>
          <w:p w:rsidR="00BD3F34" w:rsidRPr="00BD3F34" w:rsidRDefault="00E009F0" w:rsidP="003E5129">
            <w:pPr>
              <w:rPr>
                <w:rFonts w:ascii="GHEA Grapalat" w:hAnsi="GHEA Grapalat" w:cs="Sylfaen"/>
                <w:sz w:val="24"/>
                <w:szCs w:val="24"/>
                <w:lang w:val="hy-AM"/>
              </w:rPr>
            </w:pPr>
            <w:r>
              <w:rPr>
                <w:rFonts w:ascii="GHEA Grapalat" w:hAnsi="GHEA Grapalat" w:cs="Sylfaen"/>
                <w:sz w:val="24"/>
                <w:szCs w:val="24"/>
                <w:lang w:val="hy-AM"/>
              </w:rPr>
              <w:t xml:space="preserve">     </w:t>
            </w:r>
            <w:r w:rsidR="00BD3F34" w:rsidRPr="00BD3F34">
              <w:rPr>
                <w:rFonts w:ascii="GHEA Grapalat" w:hAnsi="GHEA Grapalat" w:cs="Sylfaen"/>
                <w:sz w:val="24"/>
                <w:szCs w:val="24"/>
                <w:lang w:val="hy-AM"/>
              </w:rPr>
              <w:t>««Սննդամթերքի անվտանգության պետական վերահսկողության մասին» օրենքում փոփոխություն կատարելու մասին» օրենքի նախագծի վերաբերյալ առարկություններ և առաջարկություններ չկան:</w:t>
            </w:r>
          </w:p>
          <w:p w:rsidR="007C4E66" w:rsidRDefault="007C4E66" w:rsidP="003E5129">
            <w:pPr>
              <w:jc w:val="center"/>
              <w:rPr>
                <w:rFonts w:ascii="GHEA Grapalat" w:eastAsia="Times New Roman" w:hAnsi="GHEA Grapalat" w:cs="Times New Roman"/>
                <w:sz w:val="24"/>
                <w:szCs w:val="24"/>
                <w:lang w:val="hy-AM"/>
              </w:rPr>
            </w:pPr>
          </w:p>
        </w:tc>
        <w:tc>
          <w:tcPr>
            <w:tcW w:w="5940" w:type="dxa"/>
            <w:shd w:val="clear" w:color="auto" w:fill="FFFFFF"/>
          </w:tcPr>
          <w:p w:rsidR="00BD3F34" w:rsidRDefault="00BD3F34" w:rsidP="003E5129">
            <w:pPr>
              <w:tabs>
                <w:tab w:val="left" w:pos="-90"/>
              </w:tabs>
              <w:jc w:val="both"/>
              <w:rPr>
                <w:rFonts w:ascii="GHEA Grapalat" w:hAnsi="GHEA Grapalat"/>
                <w:b/>
                <w:sz w:val="24"/>
                <w:szCs w:val="24"/>
                <w:lang w:val="hy-AM"/>
              </w:rPr>
            </w:pPr>
          </w:p>
          <w:p w:rsidR="007C4E66" w:rsidRPr="007C4E66" w:rsidRDefault="00BD3F34" w:rsidP="003E5129">
            <w:pPr>
              <w:tabs>
                <w:tab w:val="left" w:pos="555"/>
                <w:tab w:val="center" w:pos="2812"/>
              </w:tabs>
              <w:jc w:val="center"/>
              <w:rPr>
                <w:rFonts w:ascii="GHEA Grapalat" w:hAnsi="GHEA Grapalat"/>
                <w:sz w:val="24"/>
                <w:szCs w:val="24"/>
                <w:lang w:val="hy-AM"/>
              </w:rPr>
            </w:pPr>
            <w:r>
              <w:rPr>
                <w:rFonts w:ascii="GHEA Grapalat" w:hAnsi="GHEA Grapalat"/>
                <w:b/>
                <w:sz w:val="24"/>
                <w:szCs w:val="24"/>
                <w:lang w:val="hy-AM"/>
              </w:rPr>
              <w:t>Ընդունվել է</w:t>
            </w:r>
            <w:r>
              <w:rPr>
                <w:rFonts w:ascii="GHEA Grapalat" w:hAnsi="GHEA Grapalat"/>
                <w:b/>
                <w:sz w:val="24"/>
                <w:szCs w:val="24"/>
              </w:rPr>
              <w:t xml:space="preserve"> </w:t>
            </w:r>
            <w:r>
              <w:rPr>
                <w:rFonts w:ascii="GHEA Grapalat" w:hAnsi="GHEA Grapalat"/>
                <w:b/>
                <w:sz w:val="24"/>
                <w:szCs w:val="24"/>
                <w:lang w:val="hy-AM"/>
              </w:rPr>
              <w:t>ի գիտություն:</w:t>
            </w:r>
          </w:p>
        </w:tc>
      </w:tr>
      <w:tr w:rsidR="00BD3F34" w:rsidRPr="001D51E6" w:rsidTr="003E5129">
        <w:trPr>
          <w:trHeight w:val="536"/>
          <w:tblCellSpacing w:w="0" w:type="dxa"/>
        </w:trPr>
        <w:tc>
          <w:tcPr>
            <w:tcW w:w="8905" w:type="dxa"/>
            <w:vMerge w:val="restart"/>
            <w:shd w:val="clear" w:color="auto" w:fill="AEAAAA" w:themeFill="background2" w:themeFillShade="BF"/>
          </w:tcPr>
          <w:p w:rsidR="00BD3F34" w:rsidRPr="00034D87" w:rsidRDefault="00BD3F34" w:rsidP="003E5129">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3․ՀՀ սննդամթերքի անվտանգության տեսչական մարմին</w:t>
            </w:r>
          </w:p>
        </w:tc>
        <w:tc>
          <w:tcPr>
            <w:tcW w:w="5940" w:type="dxa"/>
            <w:shd w:val="clear" w:color="auto" w:fill="AEAAAA" w:themeFill="background2" w:themeFillShade="BF"/>
          </w:tcPr>
          <w:p w:rsidR="00BD3F34" w:rsidRPr="00BD3F34" w:rsidRDefault="00BD3F34" w:rsidP="003E5129">
            <w:pPr>
              <w:tabs>
                <w:tab w:val="left" w:pos="555"/>
                <w:tab w:val="center" w:pos="2812"/>
              </w:tabs>
              <w:jc w:val="center"/>
              <w:rPr>
                <w:rFonts w:ascii="GHEA Grapalat" w:hAnsi="GHEA Grapalat"/>
                <w:sz w:val="24"/>
                <w:szCs w:val="24"/>
                <w:lang w:val="hy-AM"/>
              </w:rPr>
            </w:pPr>
            <w:r>
              <w:rPr>
                <w:rFonts w:ascii="GHEA Grapalat" w:hAnsi="GHEA Grapalat"/>
                <w:sz w:val="24"/>
                <w:szCs w:val="24"/>
                <w:lang w:val="hy-AM"/>
              </w:rPr>
              <w:t>02</w:t>
            </w:r>
            <w:r>
              <w:rPr>
                <w:rFonts w:ascii="GHEA Grapalat" w:hAnsi="GHEA Grapalat"/>
                <w:sz w:val="24"/>
                <w:szCs w:val="24"/>
              </w:rPr>
              <w:t>.04.2024</w:t>
            </w:r>
            <w:r>
              <w:rPr>
                <w:rFonts w:ascii="GHEA Grapalat" w:hAnsi="GHEA Grapalat"/>
                <w:sz w:val="24"/>
                <w:szCs w:val="24"/>
                <w:lang w:val="hy-AM"/>
              </w:rPr>
              <w:t>թ․</w:t>
            </w:r>
          </w:p>
        </w:tc>
      </w:tr>
      <w:tr w:rsidR="00BD3F34" w:rsidRPr="001D51E6" w:rsidTr="003E5129">
        <w:trPr>
          <w:trHeight w:val="687"/>
          <w:tblCellSpacing w:w="0" w:type="dxa"/>
        </w:trPr>
        <w:tc>
          <w:tcPr>
            <w:tcW w:w="8905" w:type="dxa"/>
            <w:vMerge/>
            <w:shd w:val="clear" w:color="auto" w:fill="AEAAAA" w:themeFill="background2" w:themeFillShade="BF"/>
          </w:tcPr>
          <w:p w:rsidR="00BD3F34" w:rsidRDefault="00BD3F34" w:rsidP="003E5129">
            <w:pPr>
              <w:jc w:val="center"/>
              <w:rPr>
                <w:rFonts w:ascii="GHEA Grapalat" w:eastAsia="Times New Roman" w:hAnsi="GHEA Grapalat" w:cs="Times New Roman"/>
                <w:sz w:val="24"/>
                <w:szCs w:val="24"/>
                <w:lang w:val="hy-AM"/>
              </w:rPr>
            </w:pPr>
          </w:p>
        </w:tc>
        <w:tc>
          <w:tcPr>
            <w:tcW w:w="5940" w:type="dxa"/>
            <w:shd w:val="clear" w:color="auto" w:fill="AEAAAA" w:themeFill="background2" w:themeFillShade="BF"/>
          </w:tcPr>
          <w:p w:rsidR="00BD3F34" w:rsidRPr="00BD3F34" w:rsidRDefault="00BD3F34" w:rsidP="003E5129">
            <w:pPr>
              <w:tabs>
                <w:tab w:val="left" w:pos="555"/>
                <w:tab w:val="center" w:pos="2812"/>
              </w:tabs>
              <w:jc w:val="center"/>
              <w:rPr>
                <w:rFonts w:ascii="GHEA Grapalat" w:hAnsi="GHEA Grapalat"/>
                <w:sz w:val="24"/>
                <w:szCs w:val="24"/>
              </w:rPr>
            </w:pPr>
            <w:r>
              <w:rPr>
                <w:rFonts w:ascii="GHEA Grapalat" w:eastAsia="Times New Roman" w:hAnsi="GHEA Grapalat" w:cs="Times New Roman"/>
                <w:color w:val="000000"/>
                <w:sz w:val="24"/>
                <w:szCs w:val="24"/>
                <w:lang w:val="hy-AM"/>
              </w:rPr>
              <w:t>N</w:t>
            </w:r>
            <w:r>
              <w:rPr>
                <w:rFonts w:ascii="GHEA Grapalat" w:hAnsi="GHEA Grapalat"/>
                <w:sz w:val="24"/>
                <w:szCs w:val="24"/>
              </w:rPr>
              <w:t xml:space="preserve"> /06.1/4605-2024</w:t>
            </w:r>
          </w:p>
        </w:tc>
      </w:tr>
      <w:tr w:rsidR="00BD3F34" w:rsidRPr="003E5129" w:rsidTr="003E5129">
        <w:trPr>
          <w:trHeight w:val="260"/>
          <w:tblCellSpacing w:w="0" w:type="dxa"/>
        </w:trPr>
        <w:tc>
          <w:tcPr>
            <w:tcW w:w="8905" w:type="dxa"/>
            <w:shd w:val="clear" w:color="auto" w:fill="FFFFFF"/>
          </w:tcPr>
          <w:p w:rsidR="00EA14CB" w:rsidRPr="00EA14CB" w:rsidRDefault="00E009F0" w:rsidP="003E5129">
            <w:pPr>
              <w:tabs>
                <w:tab w:val="left" w:pos="-2268"/>
              </w:tabs>
              <w:spacing w:after="0"/>
              <w:ind w:right="75"/>
              <w:jc w:val="both"/>
              <w:rPr>
                <w:rFonts w:ascii="GHEA Grapalat" w:hAnsi="GHEA Grapalat" w:cs="Sylfaen"/>
                <w:sz w:val="24"/>
                <w:szCs w:val="24"/>
                <w:lang w:val="hy-AM"/>
              </w:rPr>
            </w:pPr>
            <w:r>
              <w:rPr>
                <w:rFonts w:ascii="GHEA Grapalat" w:hAnsi="GHEA Grapalat" w:cs="Sylfaen"/>
                <w:sz w:val="24"/>
                <w:szCs w:val="24"/>
                <w:lang w:val="hy-AM"/>
              </w:rPr>
              <w:t xml:space="preserve">     </w:t>
            </w:r>
            <w:r w:rsidR="00EA14CB">
              <w:rPr>
                <w:rFonts w:ascii="GHEA Grapalat" w:hAnsi="GHEA Grapalat" w:cs="Sylfaen"/>
                <w:sz w:val="24"/>
                <w:szCs w:val="24"/>
                <w:lang w:val="hy-AM"/>
              </w:rPr>
              <w:t>1․</w:t>
            </w:r>
            <w:r w:rsidR="00EA14CB" w:rsidRPr="00EA14CB">
              <w:rPr>
                <w:rFonts w:ascii="GHEA Grapalat" w:hAnsi="GHEA Grapalat" w:cs="Sylfaen"/>
                <w:sz w:val="24"/>
                <w:szCs w:val="24"/>
                <w:lang w:val="hy-AM"/>
              </w:rPr>
              <w:t>Նախագծի 2-րդ հոդվածը լրացնել հետևյալ բովանդակությամբ նոր մասով</w:t>
            </w:r>
            <w:r w:rsidR="00EA14CB" w:rsidRPr="00EA14CB">
              <w:rPr>
                <w:rFonts w:ascii="Cambria Math" w:hAnsi="Cambria Math" w:cs="Cambria Math"/>
                <w:sz w:val="24"/>
                <w:szCs w:val="24"/>
                <w:lang w:val="hy-AM"/>
              </w:rPr>
              <w:t>․</w:t>
            </w:r>
            <w:r w:rsidR="00EA14CB">
              <w:rPr>
                <w:rFonts w:ascii="GHEA Grapalat" w:hAnsi="GHEA Grapalat" w:cs="Sylfaen"/>
                <w:sz w:val="24"/>
                <w:szCs w:val="24"/>
                <w:lang w:val="hy-AM"/>
              </w:rPr>
              <w:t xml:space="preserve"> </w:t>
            </w:r>
            <w:r w:rsidR="00EA14CB" w:rsidRPr="00EA14CB">
              <w:rPr>
                <w:rFonts w:ascii="GHEA Grapalat" w:hAnsi="GHEA Grapalat" w:cs="Sylfaen"/>
                <w:sz w:val="24"/>
                <w:szCs w:val="24"/>
                <w:lang w:val="hy-AM"/>
              </w:rPr>
              <w:t>«Տնտեսավարող սուբյեկտներն ազատվում են մինչև 2023 թվականի մարտի</w:t>
            </w:r>
            <w:r>
              <w:rPr>
                <w:rFonts w:ascii="GHEA Grapalat" w:hAnsi="GHEA Grapalat" w:cs="Sylfaen"/>
                <w:sz w:val="24"/>
                <w:szCs w:val="24"/>
                <w:lang w:val="hy-AM"/>
              </w:rPr>
              <w:t xml:space="preserve"> </w:t>
            </w:r>
            <w:r w:rsidR="00EA14CB" w:rsidRPr="00EA14CB">
              <w:rPr>
                <w:rFonts w:ascii="GHEA Grapalat" w:hAnsi="GHEA Grapalat" w:cs="Sylfaen"/>
                <w:sz w:val="24"/>
                <w:szCs w:val="24"/>
                <w:lang w:val="hy-AM"/>
              </w:rPr>
              <w:t>1-ը ներմուծվող սննդամթերքի ու կենդանական ծագման մթերքի զննման ու ուղեկցող փաստաթղթերին համապատասխանության որոշման ու հաշվառման համար հաշվարկված և չգանձված վճարների  վճարումից։»՝</w:t>
            </w:r>
            <w:r>
              <w:rPr>
                <w:rFonts w:ascii="GHEA Grapalat" w:hAnsi="GHEA Grapalat" w:cs="Sylfaen"/>
                <w:sz w:val="24"/>
                <w:szCs w:val="24"/>
                <w:lang w:val="hy-AM"/>
              </w:rPr>
              <w:t xml:space="preserve"> </w:t>
            </w:r>
            <w:r w:rsidR="00EA14CB" w:rsidRPr="00EA14CB">
              <w:rPr>
                <w:rFonts w:ascii="GHEA Grapalat" w:hAnsi="GHEA Grapalat" w:cs="Sylfaen"/>
                <w:sz w:val="24"/>
                <w:szCs w:val="24"/>
                <w:lang w:val="hy-AM"/>
              </w:rPr>
              <w:t>հիմք ընդունելով Սահմանադրության 73-րդ հոդվածի 2-րդ մասը և հետևյալ հիմնավորումը</w:t>
            </w:r>
            <w:r w:rsidR="00EA14CB" w:rsidRPr="00EA14CB">
              <w:rPr>
                <w:rFonts w:ascii="Cambria Math" w:hAnsi="Cambria Math" w:cs="Cambria Math"/>
                <w:sz w:val="24"/>
                <w:szCs w:val="24"/>
                <w:lang w:val="hy-AM"/>
              </w:rPr>
              <w:t>․</w:t>
            </w:r>
          </w:p>
          <w:p w:rsidR="00EA14CB" w:rsidRPr="00EA14CB" w:rsidRDefault="00EA14CB" w:rsidP="003E5129">
            <w:pPr>
              <w:tabs>
                <w:tab w:val="left" w:pos="-2268"/>
              </w:tabs>
              <w:spacing w:after="0"/>
              <w:ind w:right="75" w:firstLine="360"/>
              <w:jc w:val="both"/>
              <w:rPr>
                <w:rFonts w:ascii="GHEA Grapalat" w:eastAsia="Calibri" w:hAnsi="GHEA Grapalat" w:cs="Times New Roman"/>
                <w:sz w:val="24"/>
                <w:szCs w:val="24"/>
                <w:lang w:val="hy-AM"/>
              </w:rPr>
            </w:pPr>
            <w:r w:rsidRPr="00EA14CB">
              <w:rPr>
                <w:rFonts w:ascii="GHEA Grapalat" w:eastAsia="Calibri" w:hAnsi="GHEA Grapalat" w:cs="Times New Roman"/>
                <w:sz w:val="24"/>
                <w:szCs w:val="24"/>
                <w:lang w:val="hy-AM"/>
              </w:rPr>
              <w:t xml:space="preserve"> Վերոնշյալ պարտավորությունների առաջացման հիմքերը հստակ պարզված</w:t>
            </w:r>
            <w:r w:rsidR="00E009F0">
              <w:rPr>
                <w:rFonts w:ascii="GHEA Grapalat" w:eastAsia="Calibri" w:hAnsi="GHEA Grapalat" w:cs="Times New Roman"/>
                <w:sz w:val="24"/>
                <w:szCs w:val="24"/>
                <w:lang w:val="hy-AM"/>
              </w:rPr>
              <w:t xml:space="preserve"> </w:t>
            </w:r>
            <w:r w:rsidRPr="00EA14CB">
              <w:rPr>
                <w:rFonts w:ascii="GHEA Grapalat" w:eastAsia="Calibri" w:hAnsi="GHEA Grapalat" w:cs="Times New Roman"/>
                <w:sz w:val="24"/>
                <w:szCs w:val="24"/>
                <w:lang w:val="hy-AM"/>
              </w:rPr>
              <w:t>չէ։Նախկին իրավակարգավորումների համաձայն՝ ներմուծվող սննդամթերքի</w:t>
            </w:r>
            <w:r>
              <w:rPr>
                <w:rFonts w:ascii="GHEA Grapalat" w:eastAsia="Calibri" w:hAnsi="GHEA Grapalat" w:cs="Times New Roman"/>
                <w:sz w:val="24"/>
                <w:szCs w:val="24"/>
                <w:lang w:val="hy-AM"/>
              </w:rPr>
              <w:t xml:space="preserve"> </w:t>
            </w:r>
            <w:r w:rsidRPr="00EA14CB">
              <w:rPr>
                <w:rFonts w:ascii="GHEA Grapalat" w:eastAsia="Calibri" w:hAnsi="GHEA Grapalat" w:cs="Times New Roman"/>
                <w:sz w:val="24"/>
                <w:szCs w:val="24"/>
                <w:lang w:val="hy-AM"/>
              </w:rPr>
              <w:t xml:space="preserve">և (կամ) կենդանական ծագման մթերքի զննման և ուղեկցող փաստաթղթերին </w:t>
            </w:r>
            <w:r w:rsidRPr="00EA14CB">
              <w:rPr>
                <w:rFonts w:ascii="GHEA Grapalat" w:eastAsia="Calibri" w:hAnsi="GHEA Grapalat" w:cs="Times New Roman"/>
                <w:sz w:val="24"/>
                <w:szCs w:val="24"/>
                <w:lang w:val="hy-AM"/>
              </w:rPr>
              <w:lastRenderedPageBreak/>
              <w:t>համապատասխանության որոշման ու հաշվառման համար գանձման ենթակա գումարը  տնտեսավարող սուբյեկտը կամ նրա ներկայացուցիչը պետք է փոխանցեր կամ վճարեր պետական բյուջե՝ երեք բանկային օրվա ընթացքում։</w:t>
            </w:r>
          </w:p>
          <w:p w:rsidR="00EA14CB" w:rsidRPr="00EA14CB" w:rsidRDefault="00EA14CB" w:rsidP="003E5129">
            <w:pPr>
              <w:tabs>
                <w:tab w:val="left" w:pos="-2268"/>
              </w:tabs>
              <w:spacing w:after="0"/>
              <w:ind w:right="75" w:firstLine="360"/>
              <w:jc w:val="both"/>
              <w:rPr>
                <w:rFonts w:ascii="GHEA Grapalat" w:eastAsia="Calibri" w:hAnsi="GHEA Grapalat" w:cs="Times New Roman"/>
                <w:sz w:val="24"/>
                <w:szCs w:val="24"/>
                <w:lang w:val="hy-AM"/>
              </w:rPr>
            </w:pPr>
            <w:r w:rsidRPr="00EA14CB">
              <w:rPr>
                <w:rFonts w:ascii="GHEA Grapalat" w:eastAsia="Calibri" w:hAnsi="GHEA Grapalat" w:cs="Times New Roman"/>
                <w:sz w:val="24"/>
                <w:szCs w:val="24"/>
                <w:lang w:val="hy-AM"/>
              </w:rPr>
              <w:t>Անցած տարիների ընթացքում հնարավոր անբարեխիղճ տնտեսվարող սուբյեկտների վարքագծի և/կամ Սննդամթերքի անվտանգության տեսչական մարմնի /այսուհետ՝ Տեսչական մարմին/ կողմից հստակ կարգավորում և հաշվառում չունենալու արդյունքում առաջացել են պարտավորություններ։</w:t>
            </w:r>
          </w:p>
          <w:p w:rsidR="00EA14CB" w:rsidRDefault="00EA14CB" w:rsidP="003E5129">
            <w:pPr>
              <w:tabs>
                <w:tab w:val="left" w:pos="-2268"/>
              </w:tabs>
              <w:spacing w:after="0"/>
              <w:ind w:right="75" w:firstLine="360"/>
              <w:jc w:val="both"/>
              <w:rPr>
                <w:rFonts w:ascii="GHEA Grapalat" w:eastAsia="Calibri" w:hAnsi="GHEA Grapalat" w:cs="Times New Roman"/>
                <w:sz w:val="24"/>
                <w:szCs w:val="24"/>
                <w:lang w:val="hy-AM"/>
              </w:rPr>
            </w:pPr>
            <w:r w:rsidRPr="00EA14CB">
              <w:rPr>
                <w:rFonts w:ascii="GHEA Grapalat" w:eastAsia="Calibri" w:hAnsi="GHEA Grapalat" w:cs="Times New Roman"/>
                <w:sz w:val="24"/>
                <w:szCs w:val="24"/>
                <w:lang w:val="hy-AM"/>
              </w:rPr>
              <w:t xml:space="preserve">Միաժամանակ, Տեսչական մարմնում հաշվառված, կուտակված պարտավորությունների վերաբերյալ տեղեկատվության համար հիմք են հանդիսացել սահմանային հսկիչ կետերից էլեկտրոնային փոստի միջոցով որոշակի պարբերականությամբ սահմանային հսկիչ կետերի համակարգման բաժին ներկայացված տեղեկատվությունը (ներկայացվել է excel էլեկտրոնային թվային աղյուսակների ձևով) և Տեսչական մարմնում ֆինանսական գործառույթներ իրականացնող պաշտոնատար անձի/ստորաբաժանման կողմից գանձապետական համապատասխան հաշվեհամարին վճարումների մասով ներկայացված տեղեկատվությունը։ Վերոնշյալ էլեկտրոնային թվային աղյուսակում տեղ են գտել նաև այնպիսի տնտեսվարող սուբյեկտներ, որոնց անվանումը լրացված է սխալ և/կամ նույնականացման համար անհրաժեշտ այլ տվյալները լրացված են թերի և/կամ սխալ,  ինչի արդյունքում դրանց հնարավոր չէ նույնականացնել։ </w:t>
            </w:r>
          </w:p>
          <w:p w:rsidR="00BB1ED8" w:rsidRDefault="00BB1ED8" w:rsidP="003E5129">
            <w:pPr>
              <w:tabs>
                <w:tab w:val="left" w:pos="-2268"/>
              </w:tabs>
              <w:spacing w:after="0"/>
              <w:ind w:right="75" w:firstLine="360"/>
              <w:jc w:val="both"/>
              <w:rPr>
                <w:rFonts w:ascii="GHEA Grapalat" w:eastAsia="Calibri" w:hAnsi="GHEA Grapalat" w:cs="Times New Roman"/>
                <w:sz w:val="24"/>
                <w:szCs w:val="24"/>
                <w:lang w:val="hy-AM"/>
              </w:rPr>
            </w:pPr>
          </w:p>
          <w:p w:rsidR="00E009F0" w:rsidRPr="00E009F0" w:rsidRDefault="00E009F0" w:rsidP="003E5129">
            <w:pPr>
              <w:tabs>
                <w:tab w:val="left" w:pos="-2268"/>
              </w:tabs>
              <w:spacing w:after="0"/>
              <w:ind w:right="75" w:firstLine="360"/>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2․</w:t>
            </w:r>
            <w:r w:rsidRPr="00E009F0">
              <w:rPr>
                <w:rFonts w:ascii="GHEA Grapalat" w:eastAsia="Calibri" w:hAnsi="GHEA Grapalat" w:cs="Times New Roman"/>
                <w:sz w:val="24"/>
                <w:szCs w:val="24"/>
                <w:lang w:val="hy-AM"/>
              </w:rPr>
              <w:t xml:space="preserve">Նախագծի 2-րդ հոդվածի 3-րդ մասով սահմանված ժամկետը հիմնավորման կարիք ունի, քանի որ Սննդամթերքի անվտանգության </w:t>
            </w:r>
            <w:r w:rsidRPr="00E009F0">
              <w:rPr>
                <w:rFonts w:ascii="GHEA Grapalat" w:eastAsia="Calibri" w:hAnsi="GHEA Grapalat" w:cs="Times New Roman"/>
                <w:sz w:val="24"/>
                <w:szCs w:val="24"/>
                <w:lang w:val="hy-AM"/>
              </w:rPr>
              <w:lastRenderedPageBreak/>
              <w:t>տեսչական մարմինը վերը նշված գործառույթն իրականացրել է մինչև 2023 թվականի մարտի 1-ը։</w:t>
            </w:r>
          </w:p>
          <w:p w:rsidR="00E009F0" w:rsidRPr="00EA14CB" w:rsidRDefault="00E009F0" w:rsidP="003E5129">
            <w:pPr>
              <w:tabs>
                <w:tab w:val="left" w:pos="-2268"/>
              </w:tabs>
              <w:spacing w:after="0"/>
              <w:ind w:right="75"/>
              <w:jc w:val="both"/>
              <w:rPr>
                <w:rFonts w:ascii="GHEA Grapalat" w:eastAsia="Calibri" w:hAnsi="GHEA Grapalat" w:cs="Times New Roman"/>
                <w:sz w:val="24"/>
                <w:szCs w:val="24"/>
                <w:lang w:val="hy-AM"/>
              </w:rPr>
            </w:pPr>
          </w:p>
          <w:p w:rsidR="00BD3F34" w:rsidRPr="00EA14CB" w:rsidRDefault="00BD3F34" w:rsidP="003E5129">
            <w:pPr>
              <w:rPr>
                <w:rFonts w:ascii="Cambria Math" w:eastAsia="Times New Roman" w:hAnsi="Cambria Math" w:cs="Times New Roman"/>
                <w:sz w:val="24"/>
                <w:szCs w:val="24"/>
                <w:lang w:val="hy-AM"/>
              </w:rPr>
            </w:pPr>
          </w:p>
        </w:tc>
        <w:tc>
          <w:tcPr>
            <w:tcW w:w="5940" w:type="dxa"/>
            <w:shd w:val="clear" w:color="auto" w:fill="FFFFFF"/>
          </w:tcPr>
          <w:p w:rsidR="005D6DA9" w:rsidRDefault="005747EE" w:rsidP="003E5129">
            <w:pPr>
              <w:jc w:val="center"/>
              <w:rPr>
                <w:rFonts w:ascii="GHEA Grapalat" w:hAnsi="GHEA Grapalat"/>
                <w:b/>
                <w:sz w:val="24"/>
                <w:szCs w:val="24"/>
                <w:lang w:val="hy-AM"/>
              </w:rPr>
            </w:pPr>
            <w:r w:rsidRPr="005747EE">
              <w:rPr>
                <w:rFonts w:ascii="GHEA Grapalat" w:hAnsi="GHEA Grapalat"/>
                <w:b/>
                <w:sz w:val="24"/>
                <w:szCs w:val="24"/>
                <w:lang w:val="hy-AM"/>
              </w:rPr>
              <w:lastRenderedPageBreak/>
              <w:t>1.</w:t>
            </w:r>
            <w:r w:rsidR="005D6DA9">
              <w:rPr>
                <w:rFonts w:ascii="GHEA Grapalat" w:hAnsi="GHEA Grapalat"/>
                <w:b/>
                <w:sz w:val="24"/>
                <w:szCs w:val="24"/>
                <w:lang w:val="hy-AM"/>
              </w:rPr>
              <w:t>Չի ընդունվել։</w:t>
            </w:r>
          </w:p>
          <w:p w:rsidR="005747EE" w:rsidRPr="005D6DA9" w:rsidRDefault="005747EE" w:rsidP="003E5129">
            <w:pPr>
              <w:jc w:val="both"/>
              <w:rPr>
                <w:rFonts w:ascii="GHEA Grapalat" w:hAnsi="GHEA Grapalat"/>
                <w:b/>
                <w:sz w:val="24"/>
                <w:szCs w:val="24"/>
                <w:lang w:val="hy-AM"/>
              </w:rPr>
            </w:pPr>
            <w:r w:rsidRPr="005747EE">
              <w:rPr>
                <w:rFonts w:ascii="GHEA Grapalat" w:hAnsi="GHEA Grapalat" w:cs="Sylfaen"/>
                <w:sz w:val="24"/>
                <w:szCs w:val="24"/>
                <w:lang w:val="hy-AM"/>
              </w:rPr>
              <w:t xml:space="preserve">Նախագծով նախատեսվում է ուժը կորցրած ճանաչել </w:t>
            </w:r>
            <w:r>
              <w:rPr>
                <w:rFonts w:ascii="GHEA Grapalat" w:hAnsi="GHEA Grapalat" w:cs="Sylfaen"/>
                <w:sz w:val="24"/>
                <w:szCs w:val="24"/>
                <w:lang w:val="hy-AM"/>
              </w:rPr>
              <w:t>մաքսային մարմինների կողմից օ</w:t>
            </w:r>
            <w:r w:rsidRPr="005747EE">
              <w:rPr>
                <w:rFonts w:ascii="GHEA Grapalat" w:hAnsi="GHEA Grapalat" w:cs="Sylfaen"/>
                <w:sz w:val="24"/>
                <w:szCs w:val="24"/>
                <w:lang w:val="hy-AM"/>
              </w:rPr>
              <w:t>րենքով նախատեսված ներմուծվող</w:t>
            </w:r>
            <w:r w:rsidRPr="005747EE">
              <w:rPr>
                <w:rFonts w:ascii="Calibri" w:hAnsi="Calibri" w:cs="Calibri"/>
                <w:sz w:val="24"/>
                <w:szCs w:val="24"/>
                <w:lang w:val="hy-AM"/>
              </w:rPr>
              <w:t> </w:t>
            </w:r>
            <w:r w:rsidRPr="005747EE">
              <w:rPr>
                <w:rFonts w:ascii="GHEA Grapalat" w:hAnsi="GHEA Grapalat" w:cs="Sylfaen"/>
                <w:sz w:val="24"/>
                <w:szCs w:val="24"/>
                <w:lang w:val="hy-AM"/>
              </w:rPr>
              <w:t>սննդամթերքի և կենդանական ծագման մթերքի զննման և ուղեկցող</w:t>
            </w:r>
            <w:r w:rsidR="00BB1ED8">
              <w:rPr>
                <w:rFonts w:ascii="GHEA Grapalat" w:hAnsi="GHEA Grapalat" w:cs="Sylfaen"/>
                <w:sz w:val="24"/>
                <w:szCs w:val="24"/>
                <w:lang w:val="hy-AM"/>
              </w:rPr>
              <w:t xml:space="preserve"> </w:t>
            </w:r>
            <w:r w:rsidRPr="005747EE">
              <w:rPr>
                <w:rFonts w:ascii="GHEA Grapalat" w:hAnsi="GHEA Grapalat" w:cs="Sylfaen"/>
                <w:sz w:val="24"/>
                <w:szCs w:val="24"/>
                <w:lang w:val="hy-AM"/>
              </w:rPr>
              <w:t xml:space="preserve">փաստաթղթերին համապատասխանության որոշման ու հաշվառման համար գանձվող վճարը, ինչպես նաև նախատեսվում է սահմանել ավել վճարված կամ ավել գանձված վճարի </w:t>
            </w:r>
            <w:r w:rsidR="00BD6141">
              <w:rPr>
                <w:rFonts w:ascii="GHEA Grapalat" w:hAnsi="GHEA Grapalat" w:cs="Sylfaen"/>
                <w:sz w:val="24"/>
                <w:szCs w:val="24"/>
                <w:lang w:val="hy-AM"/>
              </w:rPr>
              <w:t xml:space="preserve">գումարների </w:t>
            </w:r>
            <w:r w:rsidRPr="005747EE">
              <w:rPr>
                <w:rFonts w:ascii="GHEA Grapalat" w:hAnsi="GHEA Grapalat" w:cs="Sylfaen"/>
                <w:sz w:val="24"/>
                <w:szCs w:val="24"/>
                <w:lang w:val="hy-AM"/>
              </w:rPr>
              <w:t xml:space="preserve">վերադարձման </w:t>
            </w:r>
            <w:r w:rsidRPr="005747EE">
              <w:rPr>
                <w:rFonts w:ascii="GHEA Grapalat" w:hAnsi="GHEA Grapalat" w:cs="Sylfaen"/>
                <w:sz w:val="24"/>
                <w:szCs w:val="24"/>
                <w:lang w:val="hy-AM"/>
              </w:rPr>
              <w:lastRenderedPageBreak/>
              <w:t>հնարավորություն։</w:t>
            </w:r>
            <w:r>
              <w:rPr>
                <w:rFonts w:ascii="GHEA Grapalat" w:hAnsi="GHEA Grapalat" w:cs="Sylfaen"/>
                <w:sz w:val="24"/>
                <w:szCs w:val="24"/>
                <w:lang w:val="hy-AM"/>
              </w:rPr>
              <w:t xml:space="preserve"> </w:t>
            </w:r>
            <w:r w:rsidR="00784B12">
              <w:rPr>
                <w:rFonts w:ascii="GHEA Grapalat" w:hAnsi="GHEA Grapalat" w:cs="Sylfaen"/>
                <w:sz w:val="24"/>
                <w:szCs w:val="24"/>
                <w:lang w:val="hy-AM"/>
              </w:rPr>
              <w:t>Գրությամբ առաջարկվող դրույթը չի բխում Նախագծով առաջարկվող կարգավորումներից, ուստի դրա ներառումը Նախագծում գտնում ենք ոչ նպատակահարմար։</w:t>
            </w:r>
          </w:p>
          <w:p w:rsidR="00E009F0" w:rsidRDefault="00E009F0" w:rsidP="003E5129">
            <w:pPr>
              <w:tabs>
                <w:tab w:val="left" w:pos="555"/>
                <w:tab w:val="center" w:pos="2812"/>
              </w:tabs>
              <w:rPr>
                <w:rFonts w:ascii="GHEA Grapalat" w:hAnsi="GHEA Grapalat"/>
                <w:b/>
                <w:sz w:val="24"/>
                <w:szCs w:val="24"/>
                <w:lang w:val="hy-AM"/>
              </w:rPr>
            </w:pPr>
          </w:p>
          <w:p w:rsidR="005747EE" w:rsidRDefault="005747EE" w:rsidP="003E5129">
            <w:pPr>
              <w:tabs>
                <w:tab w:val="left" w:pos="555"/>
                <w:tab w:val="center" w:pos="2812"/>
              </w:tabs>
              <w:rPr>
                <w:rFonts w:ascii="GHEA Grapalat" w:hAnsi="GHEA Grapalat"/>
                <w:b/>
                <w:sz w:val="24"/>
                <w:szCs w:val="24"/>
                <w:lang w:val="hy-AM"/>
              </w:rPr>
            </w:pPr>
          </w:p>
          <w:p w:rsidR="005747EE" w:rsidRDefault="005747EE" w:rsidP="003E5129">
            <w:pPr>
              <w:tabs>
                <w:tab w:val="left" w:pos="555"/>
                <w:tab w:val="center" w:pos="2812"/>
              </w:tabs>
              <w:rPr>
                <w:rFonts w:ascii="GHEA Grapalat" w:hAnsi="GHEA Grapalat"/>
                <w:b/>
                <w:sz w:val="24"/>
                <w:szCs w:val="24"/>
                <w:lang w:val="hy-AM"/>
              </w:rPr>
            </w:pPr>
          </w:p>
          <w:p w:rsidR="005747EE" w:rsidRDefault="005747EE" w:rsidP="003E5129">
            <w:pPr>
              <w:tabs>
                <w:tab w:val="left" w:pos="555"/>
                <w:tab w:val="center" w:pos="2812"/>
              </w:tabs>
              <w:rPr>
                <w:rFonts w:ascii="GHEA Grapalat" w:hAnsi="GHEA Grapalat"/>
                <w:b/>
                <w:sz w:val="24"/>
                <w:szCs w:val="24"/>
                <w:lang w:val="hy-AM"/>
              </w:rPr>
            </w:pPr>
          </w:p>
          <w:p w:rsidR="005747EE" w:rsidRDefault="005747EE" w:rsidP="003E5129">
            <w:pPr>
              <w:tabs>
                <w:tab w:val="left" w:pos="555"/>
                <w:tab w:val="center" w:pos="2812"/>
              </w:tabs>
              <w:rPr>
                <w:rFonts w:ascii="GHEA Grapalat" w:hAnsi="GHEA Grapalat"/>
                <w:b/>
                <w:sz w:val="24"/>
                <w:szCs w:val="24"/>
                <w:lang w:val="hy-AM"/>
              </w:rPr>
            </w:pPr>
          </w:p>
          <w:p w:rsidR="005747EE" w:rsidRDefault="005747EE" w:rsidP="003E5129">
            <w:pPr>
              <w:tabs>
                <w:tab w:val="left" w:pos="555"/>
                <w:tab w:val="center" w:pos="2812"/>
              </w:tabs>
              <w:rPr>
                <w:rFonts w:ascii="GHEA Grapalat" w:hAnsi="GHEA Grapalat"/>
                <w:b/>
                <w:sz w:val="24"/>
                <w:szCs w:val="24"/>
                <w:lang w:val="hy-AM"/>
              </w:rPr>
            </w:pPr>
          </w:p>
          <w:p w:rsidR="00BB1ED8" w:rsidRDefault="00BB1ED8" w:rsidP="003E5129">
            <w:pPr>
              <w:tabs>
                <w:tab w:val="left" w:pos="555"/>
                <w:tab w:val="center" w:pos="2812"/>
              </w:tabs>
              <w:rPr>
                <w:rFonts w:ascii="GHEA Grapalat" w:hAnsi="GHEA Grapalat"/>
                <w:b/>
                <w:sz w:val="24"/>
                <w:szCs w:val="24"/>
                <w:lang w:val="hy-AM"/>
              </w:rPr>
            </w:pPr>
          </w:p>
          <w:p w:rsidR="00BB1ED8" w:rsidRDefault="00BB1ED8" w:rsidP="003E5129">
            <w:pPr>
              <w:tabs>
                <w:tab w:val="left" w:pos="555"/>
                <w:tab w:val="center" w:pos="2812"/>
              </w:tabs>
              <w:rPr>
                <w:rFonts w:ascii="GHEA Grapalat" w:hAnsi="GHEA Grapalat"/>
                <w:b/>
                <w:sz w:val="24"/>
                <w:szCs w:val="24"/>
                <w:lang w:val="hy-AM"/>
              </w:rPr>
            </w:pPr>
          </w:p>
          <w:p w:rsidR="00BB1ED8" w:rsidRDefault="00BB1ED8" w:rsidP="003E5129">
            <w:pPr>
              <w:tabs>
                <w:tab w:val="left" w:pos="555"/>
                <w:tab w:val="center" w:pos="2812"/>
              </w:tabs>
              <w:rPr>
                <w:rFonts w:ascii="GHEA Grapalat" w:hAnsi="GHEA Grapalat"/>
                <w:b/>
                <w:sz w:val="24"/>
                <w:szCs w:val="24"/>
                <w:lang w:val="hy-AM"/>
              </w:rPr>
            </w:pPr>
          </w:p>
          <w:p w:rsidR="005747EE" w:rsidRDefault="005747EE" w:rsidP="003E5129">
            <w:pPr>
              <w:tabs>
                <w:tab w:val="left" w:pos="555"/>
                <w:tab w:val="center" w:pos="2812"/>
              </w:tabs>
              <w:rPr>
                <w:rFonts w:ascii="GHEA Grapalat" w:hAnsi="GHEA Grapalat"/>
                <w:b/>
                <w:sz w:val="24"/>
                <w:szCs w:val="24"/>
                <w:lang w:val="hy-AM"/>
              </w:rPr>
            </w:pPr>
          </w:p>
          <w:p w:rsidR="005747EE" w:rsidRDefault="005747EE" w:rsidP="003E5129">
            <w:pPr>
              <w:tabs>
                <w:tab w:val="left" w:pos="555"/>
                <w:tab w:val="center" w:pos="2812"/>
              </w:tabs>
              <w:rPr>
                <w:rFonts w:ascii="GHEA Grapalat" w:hAnsi="GHEA Grapalat"/>
                <w:b/>
                <w:sz w:val="24"/>
                <w:szCs w:val="24"/>
                <w:lang w:val="hy-AM"/>
              </w:rPr>
            </w:pPr>
          </w:p>
          <w:p w:rsidR="005D6DA9" w:rsidRPr="005D6DA9" w:rsidRDefault="005747EE" w:rsidP="003E5129">
            <w:pPr>
              <w:tabs>
                <w:tab w:val="left" w:pos="555"/>
                <w:tab w:val="center" w:pos="2812"/>
              </w:tabs>
              <w:jc w:val="center"/>
              <w:rPr>
                <w:rFonts w:ascii="GHEA Grapalat" w:hAnsi="GHEA Grapalat"/>
                <w:b/>
                <w:sz w:val="24"/>
                <w:szCs w:val="24"/>
                <w:lang w:val="hy-AM"/>
              </w:rPr>
            </w:pPr>
            <w:r w:rsidRPr="005D6DA9">
              <w:rPr>
                <w:rFonts w:ascii="GHEA Grapalat" w:hAnsi="GHEA Grapalat"/>
                <w:b/>
                <w:sz w:val="24"/>
                <w:szCs w:val="24"/>
                <w:lang w:val="hy-AM"/>
              </w:rPr>
              <w:t>2․</w:t>
            </w:r>
            <w:r w:rsidR="005D6DA9" w:rsidRPr="005D6DA9">
              <w:rPr>
                <w:rFonts w:ascii="GHEA Grapalat" w:hAnsi="GHEA Grapalat"/>
                <w:b/>
                <w:sz w:val="24"/>
                <w:szCs w:val="24"/>
                <w:lang w:val="hy-AM"/>
              </w:rPr>
              <w:t>Ընդունվել է։</w:t>
            </w:r>
          </w:p>
          <w:p w:rsidR="005D6DA9" w:rsidRPr="005D6DA9" w:rsidRDefault="005D6DA9" w:rsidP="003E5129">
            <w:pPr>
              <w:tabs>
                <w:tab w:val="left" w:pos="555"/>
                <w:tab w:val="center" w:pos="2812"/>
              </w:tabs>
              <w:rPr>
                <w:rFonts w:ascii="GHEA Grapalat" w:hAnsi="GHEA Grapalat"/>
                <w:sz w:val="24"/>
                <w:szCs w:val="24"/>
                <w:lang w:val="hy-AM"/>
              </w:rPr>
            </w:pPr>
            <w:r>
              <w:rPr>
                <w:rFonts w:ascii="GHEA Grapalat" w:hAnsi="GHEA Grapalat"/>
                <w:sz w:val="24"/>
                <w:szCs w:val="24"/>
                <w:lang w:val="hy-AM"/>
              </w:rPr>
              <w:lastRenderedPageBreak/>
              <w:t xml:space="preserve">Նախագծում կատարվել են </w:t>
            </w:r>
            <w:r w:rsidRPr="005D6DA9">
              <w:rPr>
                <w:rFonts w:ascii="GHEA Grapalat" w:eastAsia="Times New Roman" w:hAnsi="GHEA Grapalat" w:cs="Arial"/>
                <w:color w:val="000000"/>
                <w:sz w:val="24"/>
                <w:szCs w:val="24"/>
                <w:lang w:val="hy-AM" w:eastAsia="hy-AM"/>
              </w:rPr>
              <w:t>համապա</w:t>
            </w:r>
            <w:r w:rsidRPr="005D6DA9">
              <w:rPr>
                <w:rFonts w:ascii="GHEA Grapalat" w:eastAsia="Times New Roman" w:hAnsi="GHEA Grapalat" w:cs="Arial"/>
                <w:color w:val="000000"/>
                <w:sz w:val="24"/>
                <w:szCs w:val="24"/>
                <w:lang w:val="hy-AM" w:eastAsia="hy-AM"/>
              </w:rPr>
              <w:softHyphen/>
              <w:t>տասխան փոփոխություններ:</w:t>
            </w:r>
          </w:p>
          <w:p w:rsidR="005D6DA9" w:rsidRPr="005747EE" w:rsidRDefault="005D6DA9" w:rsidP="003E5129">
            <w:pPr>
              <w:tabs>
                <w:tab w:val="left" w:pos="555"/>
                <w:tab w:val="center" w:pos="2812"/>
              </w:tabs>
              <w:rPr>
                <w:rFonts w:ascii="GHEA Grapalat" w:hAnsi="GHEA Grapalat"/>
                <w:sz w:val="24"/>
                <w:szCs w:val="24"/>
                <w:lang w:val="hy-AM"/>
              </w:rPr>
            </w:pPr>
          </w:p>
        </w:tc>
      </w:tr>
      <w:tr w:rsidR="00A33151" w:rsidRPr="00A33151" w:rsidTr="003E5129">
        <w:trPr>
          <w:trHeight w:val="437"/>
          <w:tblCellSpacing w:w="0" w:type="dxa"/>
        </w:trPr>
        <w:tc>
          <w:tcPr>
            <w:tcW w:w="8905" w:type="dxa"/>
            <w:vMerge w:val="restart"/>
            <w:shd w:val="clear" w:color="auto" w:fill="AEAAAA" w:themeFill="background2" w:themeFillShade="BF"/>
          </w:tcPr>
          <w:p w:rsidR="00A33151" w:rsidRPr="00A33151" w:rsidRDefault="00A33151" w:rsidP="003E5129">
            <w:pPr>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4</w:t>
            </w:r>
            <w:r w:rsidRPr="00A33151">
              <w:rPr>
                <w:rFonts w:ascii="Cambria Math" w:eastAsia="Times New Roman" w:hAnsi="Cambria Math" w:cs="Cambria Math"/>
                <w:sz w:val="24"/>
                <w:szCs w:val="24"/>
                <w:lang w:val="hy-AM"/>
              </w:rPr>
              <w:t>․</w:t>
            </w:r>
            <w:r w:rsidRPr="00A33151">
              <w:rPr>
                <w:rFonts w:ascii="GHEA Grapalat" w:eastAsia="Times New Roman" w:hAnsi="GHEA Grapalat" w:cs="Times New Roman"/>
                <w:sz w:val="24"/>
                <w:szCs w:val="24"/>
                <w:lang w:val="hy-AM"/>
              </w:rPr>
              <w:t>Վարչապետի աշխատակազմի տեսչական մարմինների աշխատանքների համակարգման գրասենյակ</w:t>
            </w:r>
          </w:p>
        </w:tc>
        <w:tc>
          <w:tcPr>
            <w:tcW w:w="5940" w:type="dxa"/>
            <w:tcBorders>
              <w:bottom w:val="single" w:sz="4" w:space="0" w:color="auto"/>
            </w:tcBorders>
            <w:shd w:val="clear" w:color="auto" w:fill="AEAAAA" w:themeFill="background2" w:themeFillShade="BF"/>
          </w:tcPr>
          <w:p w:rsidR="00A33151" w:rsidRPr="00A33151" w:rsidRDefault="00A33151" w:rsidP="003E5129">
            <w:pPr>
              <w:tabs>
                <w:tab w:val="left" w:pos="-90"/>
              </w:tabs>
              <w:jc w:val="center"/>
              <w:rPr>
                <w:rFonts w:ascii="GHEA Grapalat" w:hAnsi="GHEA Grapalat"/>
                <w:sz w:val="24"/>
                <w:szCs w:val="24"/>
                <w:lang w:val="hy-AM"/>
              </w:rPr>
            </w:pPr>
            <w:r w:rsidRPr="00A33151">
              <w:rPr>
                <w:rFonts w:ascii="GHEA Grapalat" w:hAnsi="GHEA Grapalat"/>
                <w:sz w:val="24"/>
                <w:szCs w:val="24"/>
                <w:lang w:val="hy-AM"/>
              </w:rPr>
              <w:t>18.04.2024թ</w:t>
            </w:r>
            <w:r w:rsidRPr="00A33151">
              <w:rPr>
                <w:rFonts w:ascii="Cambria Math" w:hAnsi="Cambria Math" w:cs="Cambria Math"/>
                <w:sz w:val="24"/>
                <w:szCs w:val="24"/>
                <w:lang w:val="hy-AM"/>
              </w:rPr>
              <w:t>․</w:t>
            </w:r>
          </w:p>
        </w:tc>
      </w:tr>
      <w:tr w:rsidR="00A33151" w:rsidRPr="00A33151" w:rsidTr="003E5129">
        <w:trPr>
          <w:trHeight w:val="437"/>
          <w:tblCellSpacing w:w="0" w:type="dxa"/>
        </w:trPr>
        <w:tc>
          <w:tcPr>
            <w:tcW w:w="8905" w:type="dxa"/>
            <w:vMerge/>
            <w:tcBorders>
              <w:bottom w:val="single" w:sz="4" w:space="0" w:color="auto"/>
            </w:tcBorders>
            <w:shd w:val="clear" w:color="auto" w:fill="AEAAAA" w:themeFill="background2" w:themeFillShade="BF"/>
          </w:tcPr>
          <w:p w:rsidR="00A33151" w:rsidRPr="00A33151" w:rsidRDefault="00A33151" w:rsidP="003E5129">
            <w:pPr>
              <w:jc w:val="center"/>
              <w:rPr>
                <w:rFonts w:ascii="GHEA Grapalat" w:eastAsia="Times New Roman" w:hAnsi="GHEA Grapalat" w:cs="Times New Roman"/>
                <w:sz w:val="24"/>
                <w:szCs w:val="24"/>
                <w:lang w:val="hy-AM"/>
              </w:rPr>
            </w:pPr>
          </w:p>
        </w:tc>
        <w:tc>
          <w:tcPr>
            <w:tcW w:w="5940" w:type="dxa"/>
            <w:tcBorders>
              <w:top w:val="single" w:sz="4" w:space="0" w:color="auto"/>
              <w:bottom w:val="single" w:sz="4" w:space="0" w:color="auto"/>
            </w:tcBorders>
            <w:shd w:val="clear" w:color="auto" w:fill="AEAAAA" w:themeFill="background2" w:themeFillShade="BF"/>
          </w:tcPr>
          <w:p w:rsidR="00A33151" w:rsidRPr="00A33151" w:rsidRDefault="00A33151" w:rsidP="003E5129">
            <w:pPr>
              <w:tabs>
                <w:tab w:val="left" w:pos="-90"/>
              </w:tabs>
              <w:jc w:val="center"/>
              <w:rPr>
                <w:rFonts w:ascii="GHEA Grapalat" w:hAnsi="GHEA Grapalat"/>
                <w:sz w:val="24"/>
                <w:szCs w:val="24"/>
                <w:lang w:val="hy-AM"/>
              </w:rPr>
            </w:pPr>
            <w:r>
              <w:rPr>
                <w:rFonts w:ascii="GHEA Grapalat" w:hAnsi="GHEA Grapalat"/>
                <w:sz w:val="24"/>
                <w:szCs w:val="24"/>
              </w:rPr>
              <w:t xml:space="preserve">N </w:t>
            </w:r>
            <w:r w:rsidRPr="00A33151">
              <w:rPr>
                <w:rFonts w:ascii="GHEA Grapalat" w:hAnsi="GHEA Grapalat"/>
                <w:sz w:val="24"/>
                <w:szCs w:val="24"/>
                <w:lang w:val="hy-AM"/>
              </w:rPr>
              <w:t>/48.56/14268-2024</w:t>
            </w:r>
          </w:p>
        </w:tc>
      </w:tr>
      <w:tr w:rsidR="00A33151" w:rsidRPr="003E5129" w:rsidTr="003E5129">
        <w:trPr>
          <w:trHeight w:val="5750"/>
          <w:tblCellSpacing w:w="0" w:type="dxa"/>
        </w:trPr>
        <w:tc>
          <w:tcPr>
            <w:tcW w:w="8905" w:type="dxa"/>
            <w:tcBorders>
              <w:top w:val="single" w:sz="4" w:space="0" w:color="auto"/>
              <w:bottom w:val="single" w:sz="4" w:space="0" w:color="auto"/>
            </w:tcBorders>
            <w:shd w:val="clear" w:color="auto" w:fill="FFFFFF"/>
          </w:tcPr>
          <w:p w:rsidR="00BB1ED8" w:rsidRPr="00BB1ED8" w:rsidRDefault="00BB1ED8" w:rsidP="003E5129">
            <w:pPr>
              <w:tabs>
                <w:tab w:val="left" w:pos="-2268"/>
              </w:tabs>
              <w:spacing w:after="0"/>
              <w:ind w:right="75" w:firstLine="360"/>
              <w:jc w:val="both"/>
              <w:rPr>
                <w:rFonts w:ascii="GHEA Grapalat" w:eastAsia="Calibri" w:hAnsi="GHEA Grapalat" w:cs="Times New Roman"/>
                <w:sz w:val="24"/>
                <w:szCs w:val="24"/>
                <w:lang w:val="hy-AM"/>
              </w:rPr>
            </w:pPr>
            <w:r w:rsidRPr="00BB1ED8">
              <w:rPr>
                <w:rFonts w:ascii="GHEA Grapalat" w:eastAsia="Calibri" w:hAnsi="GHEA Grapalat" w:cs="Times New Roman"/>
                <w:sz w:val="24"/>
                <w:szCs w:val="24"/>
                <w:lang w:val="hy-AM"/>
              </w:rPr>
              <w:t>«Սննդամթերքի անվտանգության պետական վերահսկողության մասին» օրենքում փոփոխություն կատարելու մասին» օրենքի նախագծի շրջանակներում՝ հայտնում եմ, որ Տեսչական մարմինների աշխատանքների համակարգման գրասենյակը մշակել և շրջանառել է «Սննդամթերքի անվտանգության պետական վերահսկողության մասին» օրենքում փոփոխություններ և լրացումներ կատարելու մասին» օրենքի նախագիծ, որի 9-րդ հոդվածով նախատեսվել է ուժը կորցրած ճանաչել Օրենքի 3-րդ գլուխը, որը ներառում է նաև Օրենքի 15-րդ հոդվածը։</w:t>
            </w:r>
          </w:p>
          <w:p w:rsidR="00A33151" w:rsidRDefault="00A33151" w:rsidP="003E5129">
            <w:pPr>
              <w:tabs>
                <w:tab w:val="left" w:pos="-2268"/>
              </w:tabs>
              <w:spacing w:after="0"/>
              <w:ind w:right="75"/>
              <w:jc w:val="both"/>
              <w:rPr>
                <w:rFonts w:ascii="GHEA Grapalat" w:hAnsi="GHEA Grapalat" w:cs="Sylfaen"/>
                <w:sz w:val="24"/>
                <w:szCs w:val="24"/>
                <w:lang w:val="hy-AM"/>
              </w:rPr>
            </w:pPr>
          </w:p>
        </w:tc>
        <w:tc>
          <w:tcPr>
            <w:tcW w:w="5940" w:type="dxa"/>
            <w:tcBorders>
              <w:top w:val="single" w:sz="4" w:space="0" w:color="auto"/>
              <w:bottom w:val="single" w:sz="4" w:space="0" w:color="auto"/>
            </w:tcBorders>
            <w:shd w:val="clear" w:color="auto" w:fill="FFFFFF"/>
          </w:tcPr>
          <w:p w:rsidR="00A33151" w:rsidRDefault="00BB1ED8" w:rsidP="003E5129">
            <w:pPr>
              <w:jc w:val="center"/>
              <w:rPr>
                <w:rFonts w:ascii="GHEA Grapalat" w:hAnsi="GHEA Grapalat"/>
                <w:b/>
                <w:sz w:val="24"/>
                <w:szCs w:val="24"/>
                <w:lang w:val="hy-AM"/>
              </w:rPr>
            </w:pPr>
            <w:r>
              <w:rPr>
                <w:rFonts w:ascii="GHEA Grapalat" w:hAnsi="GHEA Grapalat"/>
                <w:b/>
                <w:sz w:val="24"/>
                <w:szCs w:val="24"/>
                <w:lang w:val="hy-AM"/>
              </w:rPr>
              <w:t>Ընդունվել է</w:t>
            </w:r>
            <w:r w:rsidRPr="00BB1ED8">
              <w:rPr>
                <w:rFonts w:ascii="GHEA Grapalat" w:hAnsi="GHEA Grapalat"/>
                <w:b/>
                <w:sz w:val="24"/>
                <w:szCs w:val="24"/>
                <w:lang w:val="hy-AM"/>
              </w:rPr>
              <w:t xml:space="preserve"> </w:t>
            </w:r>
            <w:r>
              <w:rPr>
                <w:rFonts w:ascii="GHEA Grapalat" w:hAnsi="GHEA Grapalat"/>
                <w:b/>
                <w:sz w:val="24"/>
                <w:szCs w:val="24"/>
                <w:lang w:val="hy-AM"/>
              </w:rPr>
              <w:t>ի գիտություն:</w:t>
            </w:r>
          </w:p>
          <w:p w:rsidR="00BB1ED8" w:rsidRPr="005D6DA9" w:rsidRDefault="00BB1ED8" w:rsidP="003E5129">
            <w:pPr>
              <w:jc w:val="both"/>
              <w:rPr>
                <w:rFonts w:ascii="GHEA Grapalat" w:hAnsi="GHEA Grapalat"/>
                <w:b/>
                <w:sz w:val="24"/>
                <w:szCs w:val="24"/>
                <w:lang w:val="hy-AM"/>
              </w:rPr>
            </w:pPr>
            <w:r w:rsidRPr="00BB1ED8">
              <w:rPr>
                <w:rFonts w:ascii="GHEA Grapalat" w:hAnsi="GHEA Grapalat" w:cs="Sylfaen"/>
                <w:sz w:val="24"/>
                <w:szCs w:val="24"/>
                <w:lang w:val="hy-AM"/>
              </w:rPr>
              <w:t>Միաժամանակ, պետք է նշել, որ</w:t>
            </w:r>
            <w:r>
              <w:rPr>
                <w:rFonts w:ascii="GHEA Grapalat" w:hAnsi="GHEA Grapalat"/>
                <w:b/>
                <w:sz w:val="24"/>
                <w:szCs w:val="24"/>
                <w:lang w:val="hy-AM"/>
              </w:rPr>
              <w:t xml:space="preserve"> </w:t>
            </w:r>
            <w:r w:rsidRPr="005747EE">
              <w:rPr>
                <w:rFonts w:ascii="GHEA Grapalat" w:hAnsi="GHEA Grapalat" w:cs="Sylfaen"/>
                <w:sz w:val="24"/>
                <w:szCs w:val="24"/>
                <w:lang w:val="hy-AM"/>
              </w:rPr>
              <w:t xml:space="preserve"> Նախագծով նախատեսվում է </w:t>
            </w:r>
            <w:r>
              <w:rPr>
                <w:rFonts w:ascii="GHEA Grapalat" w:hAnsi="GHEA Grapalat" w:cs="Sylfaen"/>
                <w:sz w:val="24"/>
                <w:szCs w:val="24"/>
                <w:lang w:val="hy-AM"/>
              </w:rPr>
              <w:t xml:space="preserve">ոչ միայն </w:t>
            </w:r>
            <w:r w:rsidRPr="005747EE">
              <w:rPr>
                <w:rFonts w:ascii="GHEA Grapalat" w:hAnsi="GHEA Grapalat" w:cs="Sylfaen"/>
                <w:sz w:val="24"/>
                <w:szCs w:val="24"/>
                <w:lang w:val="hy-AM"/>
              </w:rPr>
              <w:t xml:space="preserve">ուժը կորցրած ճանաչել </w:t>
            </w:r>
            <w:r>
              <w:rPr>
                <w:rFonts w:ascii="GHEA Grapalat" w:hAnsi="GHEA Grapalat" w:cs="Sylfaen"/>
                <w:sz w:val="24"/>
                <w:szCs w:val="24"/>
                <w:lang w:val="hy-AM"/>
              </w:rPr>
              <w:t>մաքսային մարմինների կողմից օ</w:t>
            </w:r>
            <w:r w:rsidRPr="005747EE">
              <w:rPr>
                <w:rFonts w:ascii="GHEA Grapalat" w:hAnsi="GHEA Grapalat" w:cs="Sylfaen"/>
                <w:sz w:val="24"/>
                <w:szCs w:val="24"/>
                <w:lang w:val="hy-AM"/>
              </w:rPr>
              <w:t>րենքով նախատեսված</w:t>
            </w:r>
            <w:r w:rsidR="000F3FC1">
              <w:rPr>
                <w:rFonts w:ascii="GHEA Grapalat" w:hAnsi="GHEA Grapalat" w:cs="Sylfaen"/>
                <w:sz w:val="24"/>
                <w:szCs w:val="24"/>
                <w:lang w:val="hy-AM"/>
              </w:rPr>
              <w:t xml:space="preserve"> </w:t>
            </w:r>
            <w:r w:rsidRPr="005747EE">
              <w:rPr>
                <w:rFonts w:ascii="GHEA Grapalat" w:hAnsi="GHEA Grapalat" w:cs="Sylfaen"/>
                <w:sz w:val="24"/>
                <w:szCs w:val="24"/>
                <w:lang w:val="hy-AM"/>
              </w:rPr>
              <w:t>ներմուծվող</w:t>
            </w:r>
            <w:r w:rsidR="000F3FC1">
              <w:rPr>
                <w:rFonts w:ascii="GHEA Grapalat" w:hAnsi="GHEA Grapalat" w:cs="Sylfaen"/>
                <w:sz w:val="24"/>
                <w:szCs w:val="24"/>
                <w:lang w:val="hy-AM"/>
              </w:rPr>
              <w:t xml:space="preserve"> </w:t>
            </w:r>
            <w:r w:rsidRPr="005747EE">
              <w:rPr>
                <w:rFonts w:ascii="Calibri" w:hAnsi="Calibri" w:cs="Calibri"/>
                <w:sz w:val="24"/>
                <w:szCs w:val="24"/>
                <w:lang w:val="hy-AM"/>
              </w:rPr>
              <w:t> </w:t>
            </w:r>
            <w:r w:rsidRPr="005747EE">
              <w:rPr>
                <w:rFonts w:ascii="GHEA Grapalat" w:hAnsi="GHEA Grapalat" w:cs="Sylfaen"/>
                <w:sz w:val="24"/>
                <w:szCs w:val="24"/>
                <w:lang w:val="hy-AM"/>
              </w:rPr>
              <w:t>սննդամթերքի և կենդանական ծագման մթերքի զննման և ուղեկցող փաստաթղթերին համապատասխանության որոշման ու հաշվառման համար գանձվող վճարը,</w:t>
            </w:r>
            <w:r>
              <w:rPr>
                <w:rFonts w:ascii="GHEA Grapalat" w:hAnsi="GHEA Grapalat" w:cs="Sylfaen"/>
                <w:sz w:val="24"/>
                <w:szCs w:val="24"/>
                <w:lang w:val="hy-AM"/>
              </w:rPr>
              <w:t xml:space="preserve"> այլ նաև</w:t>
            </w:r>
            <w:r w:rsidRPr="005747EE">
              <w:rPr>
                <w:rFonts w:ascii="GHEA Grapalat" w:hAnsi="GHEA Grapalat" w:cs="Sylfaen"/>
                <w:sz w:val="24"/>
                <w:szCs w:val="24"/>
                <w:lang w:val="hy-AM"/>
              </w:rPr>
              <w:t xml:space="preserve"> նախատեսվում է սահմանել ավել վճարված կամ ավել գանձված վճարի </w:t>
            </w:r>
            <w:r w:rsidR="00BD6141">
              <w:rPr>
                <w:rFonts w:ascii="GHEA Grapalat" w:hAnsi="GHEA Grapalat" w:cs="Sylfaen"/>
                <w:sz w:val="24"/>
                <w:szCs w:val="24"/>
                <w:lang w:val="hy-AM"/>
              </w:rPr>
              <w:t xml:space="preserve">գումարների </w:t>
            </w:r>
            <w:r w:rsidRPr="005747EE">
              <w:rPr>
                <w:rFonts w:ascii="GHEA Grapalat" w:hAnsi="GHEA Grapalat" w:cs="Sylfaen"/>
                <w:sz w:val="24"/>
                <w:szCs w:val="24"/>
                <w:lang w:val="hy-AM"/>
              </w:rPr>
              <w:t>վերադարձման հնարավորություն։</w:t>
            </w:r>
          </w:p>
          <w:p w:rsidR="00BB1ED8" w:rsidRDefault="00BB1ED8" w:rsidP="003E5129">
            <w:pPr>
              <w:tabs>
                <w:tab w:val="left" w:pos="555"/>
                <w:tab w:val="center" w:pos="2812"/>
              </w:tabs>
              <w:rPr>
                <w:rFonts w:ascii="GHEA Grapalat" w:hAnsi="GHEA Grapalat"/>
                <w:b/>
                <w:sz w:val="24"/>
                <w:szCs w:val="24"/>
                <w:lang w:val="hy-AM"/>
              </w:rPr>
            </w:pPr>
          </w:p>
          <w:p w:rsidR="00BB1ED8" w:rsidRPr="005747EE" w:rsidRDefault="00BB1ED8" w:rsidP="003E5129">
            <w:pPr>
              <w:jc w:val="center"/>
              <w:rPr>
                <w:rFonts w:ascii="GHEA Grapalat" w:hAnsi="GHEA Grapalat"/>
                <w:b/>
                <w:sz w:val="24"/>
                <w:szCs w:val="24"/>
                <w:lang w:val="hy-AM"/>
              </w:rPr>
            </w:pPr>
          </w:p>
        </w:tc>
      </w:tr>
      <w:tr w:rsidR="00CD5DDA" w:rsidRPr="00A33151" w:rsidTr="003E5129">
        <w:trPr>
          <w:trHeight w:val="874"/>
          <w:tblCellSpacing w:w="0" w:type="dxa"/>
        </w:trPr>
        <w:tc>
          <w:tcPr>
            <w:tcW w:w="8905" w:type="dxa"/>
            <w:vMerge w:val="restart"/>
            <w:shd w:val="clear" w:color="auto" w:fill="AEAAAA" w:themeFill="background2" w:themeFillShade="BF"/>
          </w:tcPr>
          <w:p w:rsidR="00CD5DDA" w:rsidRDefault="00CD5DDA" w:rsidP="003E5129">
            <w:pPr>
              <w:jc w:val="center"/>
              <w:rPr>
                <w:rFonts w:ascii="GHEA Grapalat" w:eastAsia="Times New Roman" w:hAnsi="GHEA Grapalat" w:cs="Times New Roman"/>
                <w:color w:val="000000" w:themeColor="text1"/>
                <w:sz w:val="24"/>
                <w:szCs w:val="24"/>
                <w:lang w:val="hy-AM"/>
              </w:rPr>
            </w:pPr>
          </w:p>
          <w:p w:rsidR="00CD5DDA" w:rsidRPr="00CD5DDA" w:rsidRDefault="00586B3B" w:rsidP="003E5129">
            <w:pPr>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5</w:t>
            </w:r>
            <w:r w:rsidR="00CD5DDA" w:rsidRPr="00A33151">
              <w:rPr>
                <w:rFonts w:ascii="Cambria Math" w:eastAsia="Times New Roman" w:hAnsi="Cambria Math" w:cs="Cambria Math"/>
                <w:sz w:val="24"/>
                <w:szCs w:val="24"/>
                <w:lang w:val="hy-AM"/>
              </w:rPr>
              <w:t>․</w:t>
            </w:r>
            <w:r w:rsidR="00CD5DDA">
              <w:rPr>
                <w:rFonts w:ascii="Cambria Math" w:eastAsia="Times New Roman" w:hAnsi="Cambria Math" w:cs="Cambria Math"/>
                <w:sz w:val="24"/>
                <w:szCs w:val="24"/>
                <w:lang w:val="hy-AM"/>
              </w:rPr>
              <w:t xml:space="preserve"> </w:t>
            </w:r>
            <w:r w:rsidR="00CD5DDA">
              <w:rPr>
                <w:rFonts w:ascii="GHEA Grapalat" w:eastAsia="Times New Roman" w:hAnsi="GHEA Grapalat" w:cs="Times New Roman"/>
                <w:sz w:val="24"/>
                <w:szCs w:val="24"/>
                <w:lang w:val="hy-AM"/>
              </w:rPr>
              <w:t>ՀՀ արդարադատության նախարարություն</w:t>
            </w:r>
          </w:p>
        </w:tc>
        <w:tc>
          <w:tcPr>
            <w:tcW w:w="5940" w:type="dxa"/>
            <w:tcBorders>
              <w:bottom w:val="single" w:sz="4" w:space="0" w:color="auto"/>
            </w:tcBorders>
            <w:shd w:val="clear" w:color="auto" w:fill="AEAAAA" w:themeFill="background2" w:themeFillShade="BF"/>
          </w:tcPr>
          <w:p w:rsidR="00CD5DDA" w:rsidRPr="00A33151" w:rsidRDefault="00CD5DDA" w:rsidP="003E5129">
            <w:pPr>
              <w:tabs>
                <w:tab w:val="left" w:pos="-90"/>
              </w:tabs>
              <w:jc w:val="center"/>
              <w:rPr>
                <w:rFonts w:ascii="GHEA Grapalat" w:hAnsi="GHEA Grapalat"/>
                <w:sz w:val="24"/>
                <w:szCs w:val="24"/>
                <w:lang w:val="hy-AM"/>
              </w:rPr>
            </w:pPr>
            <w:r>
              <w:rPr>
                <w:rFonts w:ascii="GHEA Grapalat" w:hAnsi="GHEA Grapalat"/>
                <w:sz w:val="24"/>
                <w:szCs w:val="24"/>
                <w:lang w:val="hy-AM"/>
              </w:rPr>
              <w:t>03</w:t>
            </w:r>
            <w:r>
              <w:rPr>
                <w:rFonts w:ascii="GHEA Grapalat" w:hAnsi="GHEA Grapalat"/>
                <w:sz w:val="24"/>
                <w:szCs w:val="24"/>
              </w:rPr>
              <w:t>.05</w:t>
            </w:r>
            <w:r w:rsidRPr="00A33151">
              <w:rPr>
                <w:rFonts w:ascii="GHEA Grapalat" w:hAnsi="GHEA Grapalat"/>
                <w:sz w:val="24"/>
                <w:szCs w:val="24"/>
                <w:lang w:val="hy-AM"/>
              </w:rPr>
              <w:t>.2024թ</w:t>
            </w:r>
            <w:r w:rsidRPr="00A33151">
              <w:rPr>
                <w:rFonts w:ascii="Cambria Math" w:hAnsi="Cambria Math" w:cs="Cambria Math"/>
                <w:sz w:val="24"/>
                <w:szCs w:val="24"/>
                <w:lang w:val="hy-AM"/>
              </w:rPr>
              <w:t>․</w:t>
            </w:r>
          </w:p>
        </w:tc>
      </w:tr>
      <w:tr w:rsidR="00CD5DDA" w:rsidRPr="00A33151" w:rsidTr="003E5129">
        <w:trPr>
          <w:trHeight w:val="791"/>
          <w:tblCellSpacing w:w="0" w:type="dxa"/>
        </w:trPr>
        <w:tc>
          <w:tcPr>
            <w:tcW w:w="8905" w:type="dxa"/>
            <w:vMerge/>
            <w:tcBorders>
              <w:bottom w:val="single" w:sz="4" w:space="0" w:color="auto"/>
            </w:tcBorders>
            <w:shd w:val="clear" w:color="auto" w:fill="AEAAAA" w:themeFill="background2" w:themeFillShade="BF"/>
          </w:tcPr>
          <w:p w:rsidR="00CD5DDA" w:rsidRPr="00BB1ED8" w:rsidRDefault="00CD5DDA" w:rsidP="003E5129">
            <w:pPr>
              <w:tabs>
                <w:tab w:val="left" w:pos="-2268"/>
              </w:tabs>
              <w:spacing w:after="0"/>
              <w:ind w:right="75" w:firstLine="360"/>
              <w:jc w:val="both"/>
              <w:rPr>
                <w:rFonts w:ascii="GHEA Grapalat" w:eastAsia="Calibri" w:hAnsi="GHEA Grapalat" w:cs="Times New Roman"/>
                <w:sz w:val="24"/>
                <w:szCs w:val="24"/>
                <w:lang w:val="hy-AM"/>
              </w:rPr>
            </w:pPr>
          </w:p>
        </w:tc>
        <w:tc>
          <w:tcPr>
            <w:tcW w:w="5940" w:type="dxa"/>
            <w:tcBorders>
              <w:top w:val="single" w:sz="4" w:space="0" w:color="auto"/>
              <w:bottom w:val="single" w:sz="4" w:space="0" w:color="auto"/>
            </w:tcBorders>
            <w:shd w:val="clear" w:color="auto" w:fill="AEAAAA" w:themeFill="background2" w:themeFillShade="BF"/>
          </w:tcPr>
          <w:p w:rsidR="00CD5DDA" w:rsidRDefault="00CD5DDA" w:rsidP="003E5129">
            <w:pPr>
              <w:jc w:val="center"/>
              <w:rPr>
                <w:rFonts w:ascii="GHEA Grapalat" w:hAnsi="GHEA Grapalat"/>
                <w:b/>
                <w:sz w:val="24"/>
                <w:szCs w:val="24"/>
                <w:lang w:val="hy-AM"/>
              </w:rPr>
            </w:pPr>
            <w:r>
              <w:rPr>
                <w:rFonts w:ascii="GHEA Grapalat" w:hAnsi="GHEA Grapalat"/>
                <w:sz w:val="24"/>
                <w:szCs w:val="24"/>
              </w:rPr>
              <w:t xml:space="preserve">N </w:t>
            </w:r>
            <w:r w:rsidRPr="00CD5DDA">
              <w:rPr>
                <w:rFonts w:ascii="GHEA Grapalat" w:hAnsi="GHEA Grapalat"/>
                <w:sz w:val="24"/>
                <w:szCs w:val="24"/>
              </w:rPr>
              <w:t>/27.1/17306-2024</w:t>
            </w:r>
          </w:p>
        </w:tc>
      </w:tr>
      <w:tr w:rsidR="00CD5DDA" w:rsidRPr="003E5129" w:rsidTr="00FE76C0">
        <w:trPr>
          <w:trHeight w:val="6920"/>
          <w:tblCellSpacing w:w="0" w:type="dxa"/>
        </w:trPr>
        <w:tc>
          <w:tcPr>
            <w:tcW w:w="8905" w:type="dxa"/>
            <w:tcBorders>
              <w:top w:val="single" w:sz="4" w:space="0" w:color="auto"/>
              <w:bottom w:val="single" w:sz="4" w:space="0" w:color="auto"/>
            </w:tcBorders>
            <w:shd w:val="clear" w:color="auto" w:fill="FFFFFF"/>
          </w:tcPr>
          <w:p w:rsidR="00CD5DDA" w:rsidRPr="00CD5DDA" w:rsidRDefault="00CD5DDA" w:rsidP="003E5129">
            <w:pPr>
              <w:tabs>
                <w:tab w:val="left" w:pos="-2268"/>
              </w:tabs>
              <w:spacing w:after="0"/>
              <w:ind w:right="75"/>
              <w:jc w:val="both"/>
              <w:rPr>
                <w:rFonts w:ascii="GHEA Grapalat" w:hAnsi="GHEA Grapalat" w:cs="Sylfaen"/>
                <w:sz w:val="24"/>
                <w:szCs w:val="24"/>
                <w:lang w:val="hy-AM"/>
              </w:rPr>
            </w:pPr>
            <w:r>
              <w:rPr>
                <w:rFonts w:ascii="GHEA Grapalat" w:hAnsi="GHEA Grapalat" w:cs="Sylfaen"/>
                <w:sz w:val="24"/>
                <w:szCs w:val="24"/>
                <w:lang w:val="hy-AM"/>
              </w:rPr>
              <w:t xml:space="preserve">   </w:t>
            </w:r>
            <w:r w:rsidRPr="00CD5DDA">
              <w:rPr>
                <w:rFonts w:ascii="GHEA Grapalat" w:hAnsi="GHEA Grapalat" w:cs="Sylfaen"/>
                <w:sz w:val="24"/>
                <w:szCs w:val="24"/>
                <w:lang w:val="hy-AM"/>
              </w:rPr>
              <w:t>1.Նախագծի 2-րդ Հոդվածի 2-րդ մասի համաձայն՝ ներմուծվող սննդամթերքի ու կենդանական ծագման մթերքի զննման ու ուղեկցող փաստաթղթերին համապատասխանության որոշման ու հաշվառման համար սահմանված վճարի մասով մինչև սույն Օրենքի ուժի մեջ մտնելը ավել վճարված կամ ավել գանձված գումարների վերադարձն իրականացվում է՝ վճարողի կամ նրա իրավահաջորդի դիմումի համաձայն, եթե այն ներկայացվել է ֆինանսական մարմին` վճարի կամ նրա մի մասը վերադարձնելու իրավունքի առաջացման օրվանից երեք տարուց ոչ ուշ ժամկետում։</w:t>
            </w:r>
          </w:p>
          <w:p w:rsidR="00CD5DDA" w:rsidRPr="00CD5DDA" w:rsidRDefault="00CD5DDA" w:rsidP="003E5129">
            <w:pPr>
              <w:tabs>
                <w:tab w:val="left" w:pos="-2268"/>
              </w:tabs>
              <w:spacing w:after="0"/>
              <w:ind w:right="75"/>
              <w:jc w:val="both"/>
              <w:rPr>
                <w:rFonts w:ascii="GHEA Grapalat" w:hAnsi="GHEA Grapalat" w:cs="Sylfaen"/>
                <w:sz w:val="24"/>
                <w:szCs w:val="24"/>
                <w:lang w:val="hy-AM"/>
              </w:rPr>
            </w:pPr>
            <w:r w:rsidRPr="00CD5DDA">
              <w:rPr>
                <w:rFonts w:ascii="GHEA Grapalat" w:hAnsi="GHEA Grapalat" w:cs="Sylfaen"/>
                <w:sz w:val="24"/>
                <w:szCs w:val="24"/>
                <w:lang w:val="hy-AM"/>
              </w:rPr>
              <w:t xml:space="preserve"> Սահմանադրական դատարանը, իր մի շարք որոշումներում անդրադառնալով իրավական որոշակիության սկզբունքին, ամրագրել է հետևյալը՝ </w:t>
            </w:r>
          </w:p>
          <w:p w:rsidR="00CD5DDA" w:rsidRPr="00CD5DDA" w:rsidRDefault="00CD5DDA" w:rsidP="003E5129">
            <w:pPr>
              <w:tabs>
                <w:tab w:val="left" w:pos="-2268"/>
              </w:tabs>
              <w:spacing w:after="0"/>
              <w:ind w:right="75"/>
              <w:jc w:val="both"/>
              <w:rPr>
                <w:rFonts w:ascii="GHEA Grapalat" w:hAnsi="GHEA Grapalat" w:cs="Sylfaen"/>
                <w:sz w:val="24"/>
                <w:szCs w:val="24"/>
                <w:lang w:val="hy-AM"/>
              </w:rPr>
            </w:pPr>
            <w:r w:rsidRPr="00CD5DDA">
              <w:rPr>
                <w:rFonts w:ascii="GHEA Grapalat" w:hAnsi="GHEA Grapalat" w:cs="Sylfaen"/>
                <w:sz w:val="24"/>
                <w:szCs w:val="24"/>
                <w:lang w:val="hy-AM"/>
              </w:rPr>
              <w:t xml:space="preserve"> «…Սահմանադրական դատարանը գտնում է, որ իրավական որոշակիության սկզբունքը ենթադրում է ինչպես հնարավորինս հստակ իրավակարգավորման առկայություն, այնպես էլ դրա կանխատեսելիության ապահովում:</w:t>
            </w:r>
            <w:r w:rsidRPr="00CD5DDA">
              <w:rPr>
                <w:rFonts w:ascii="Calibri" w:hAnsi="Calibri" w:cs="Calibri"/>
                <w:sz w:val="24"/>
                <w:szCs w:val="24"/>
                <w:lang w:val="hy-AM"/>
              </w:rPr>
              <w:t> </w:t>
            </w:r>
            <w:r w:rsidRPr="00CD5DDA">
              <w:rPr>
                <w:rFonts w:ascii="GHEA Grapalat" w:hAnsi="GHEA Grapalat" w:cs="Sylfaen"/>
                <w:sz w:val="24"/>
                <w:szCs w:val="24"/>
                <w:lang w:val="hy-AM"/>
              </w:rPr>
              <w:t>(15.11.2019-ՍԴՈ-1488)</w:t>
            </w:r>
          </w:p>
          <w:p w:rsidR="00CD5DDA" w:rsidRDefault="00CD5DDA" w:rsidP="003E5129">
            <w:pPr>
              <w:tabs>
                <w:tab w:val="left" w:pos="-2268"/>
              </w:tabs>
              <w:spacing w:after="0"/>
              <w:ind w:right="75"/>
              <w:jc w:val="both"/>
              <w:rPr>
                <w:rFonts w:ascii="GHEA Grapalat" w:hAnsi="GHEA Grapalat" w:cs="Sylfaen"/>
                <w:sz w:val="24"/>
                <w:szCs w:val="24"/>
                <w:lang w:val="hy-AM"/>
              </w:rPr>
            </w:pPr>
            <w:r w:rsidRPr="00CD5DDA">
              <w:rPr>
                <w:rFonts w:ascii="GHEA Grapalat" w:hAnsi="GHEA Grapalat" w:cs="Sylfaen"/>
                <w:sz w:val="24"/>
                <w:szCs w:val="24"/>
                <w:lang w:val="hy-AM"/>
              </w:rPr>
              <w:t xml:space="preserve"> Սահմանադրական դատարանի վերոնշյալ դիրքորոշման համատեքստում հարկ ենք համարում նշել, որ Նախագծի 2-րդ Հոդվածի 2-րդ մասում «ֆինանսական մարմին» ձևակերպումը խնդրահարույց է իրավական որոշակիության առումով և հստակեցման կարիք ունի, թե ո՞ր ֆինանսական մարմնի մասին է խոսքը:</w:t>
            </w:r>
          </w:p>
          <w:p w:rsidR="00CD5DDA" w:rsidRPr="00CD5DDA" w:rsidRDefault="00CD5DDA" w:rsidP="003E5129">
            <w:pPr>
              <w:tabs>
                <w:tab w:val="left" w:pos="-2268"/>
              </w:tabs>
              <w:spacing w:after="0"/>
              <w:ind w:right="75"/>
              <w:jc w:val="both"/>
              <w:rPr>
                <w:rFonts w:ascii="GHEA Grapalat" w:hAnsi="GHEA Grapalat" w:cs="Sylfaen"/>
                <w:sz w:val="24"/>
                <w:szCs w:val="24"/>
                <w:lang w:val="hy-AM"/>
              </w:rPr>
            </w:pPr>
          </w:p>
          <w:p w:rsidR="00586B3B" w:rsidRDefault="00CD5DDA" w:rsidP="003E5129">
            <w:pPr>
              <w:tabs>
                <w:tab w:val="left" w:pos="-2268"/>
              </w:tabs>
              <w:spacing w:after="0"/>
              <w:ind w:right="75"/>
              <w:jc w:val="both"/>
              <w:rPr>
                <w:rFonts w:ascii="GHEA Grapalat" w:hAnsi="GHEA Grapalat" w:cs="Sylfaen"/>
                <w:sz w:val="24"/>
                <w:szCs w:val="24"/>
                <w:lang w:val="hy-AM"/>
              </w:rPr>
            </w:pPr>
            <w:r w:rsidRPr="00CD5DDA">
              <w:rPr>
                <w:rFonts w:ascii="GHEA Grapalat" w:hAnsi="GHEA Grapalat" w:cs="Sylfaen"/>
                <w:sz w:val="24"/>
                <w:szCs w:val="24"/>
                <w:lang w:val="hy-AM"/>
              </w:rPr>
              <w:t xml:space="preserve">  </w:t>
            </w:r>
          </w:p>
          <w:p w:rsidR="00586B3B" w:rsidRDefault="00586B3B" w:rsidP="003E5129">
            <w:pPr>
              <w:tabs>
                <w:tab w:val="left" w:pos="-2268"/>
              </w:tabs>
              <w:spacing w:after="0"/>
              <w:ind w:right="75"/>
              <w:jc w:val="both"/>
              <w:rPr>
                <w:rFonts w:ascii="GHEA Grapalat" w:hAnsi="GHEA Grapalat" w:cs="Sylfaen"/>
                <w:sz w:val="24"/>
                <w:szCs w:val="24"/>
                <w:lang w:val="hy-AM"/>
              </w:rPr>
            </w:pPr>
          </w:p>
          <w:p w:rsidR="00CD5DDA" w:rsidRPr="00CD5DDA" w:rsidRDefault="00586B3B" w:rsidP="003E5129">
            <w:pPr>
              <w:tabs>
                <w:tab w:val="left" w:pos="-2268"/>
              </w:tabs>
              <w:spacing w:after="0"/>
              <w:ind w:right="75"/>
              <w:jc w:val="both"/>
              <w:rPr>
                <w:rFonts w:ascii="GHEA Grapalat" w:hAnsi="GHEA Grapalat" w:cs="Sylfaen"/>
                <w:sz w:val="24"/>
                <w:szCs w:val="24"/>
                <w:lang w:val="hy-AM"/>
              </w:rPr>
            </w:pPr>
            <w:r w:rsidRPr="00586B3B">
              <w:rPr>
                <w:rFonts w:ascii="GHEA Grapalat" w:hAnsi="GHEA Grapalat" w:cs="Sylfaen"/>
                <w:sz w:val="24"/>
                <w:szCs w:val="24"/>
                <w:lang w:val="hy-AM"/>
              </w:rPr>
              <w:t xml:space="preserve">     </w:t>
            </w:r>
            <w:r w:rsidR="00CD5DDA" w:rsidRPr="00CD5DDA">
              <w:rPr>
                <w:rFonts w:ascii="GHEA Grapalat" w:hAnsi="GHEA Grapalat" w:cs="Sylfaen"/>
                <w:sz w:val="24"/>
                <w:szCs w:val="24"/>
                <w:lang w:val="hy-AM"/>
              </w:rPr>
              <w:t>2. Միևնույն ժամանակ, «վճարի կամ նրա մի մասը վերադարձնելու» բառերը անհրաժեշտ է փոխարինել «ավել վճարված կամ ավել գանձված գումարների վերադարձնելու» բառերով՝ բացառելով իրավակիրառ պրակտիկայում տարընկալման հնարավորությունը և հաշվի առնելով «Նորմատիվ իրավական ակտերի մասին» օրենքի 15-րդ հոդվածի 2-րդ մասի պահանջը, որի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p w:rsidR="00CD5DDA" w:rsidRPr="00BB1ED8" w:rsidRDefault="00CD5DDA" w:rsidP="003E5129">
            <w:pPr>
              <w:tabs>
                <w:tab w:val="left" w:pos="-2268"/>
              </w:tabs>
              <w:spacing w:after="0"/>
              <w:ind w:right="75" w:firstLine="360"/>
              <w:jc w:val="both"/>
              <w:rPr>
                <w:rFonts w:ascii="GHEA Grapalat" w:eastAsia="Calibri" w:hAnsi="GHEA Grapalat" w:cs="Times New Roman"/>
                <w:sz w:val="24"/>
                <w:szCs w:val="24"/>
                <w:lang w:val="hy-AM"/>
              </w:rPr>
            </w:pPr>
          </w:p>
        </w:tc>
        <w:tc>
          <w:tcPr>
            <w:tcW w:w="5940" w:type="dxa"/>
            <w:tcBorders>
              <w:top w:val="single" w:sz="4" w:space="0" w:color="auto"/>
              <w:bottom w:val="single" w:sz="4" w:space="0" w:color="auto"/>
            </w:tcBorders>
            <w:shd w:val="clear" w:color="auto" w:fill="FFFFFF"/>
          </w:tcPr>
          <w:p w:rsidR="00CD5DDA" w:rsidRPr="005D6DA9" w:rsidRDefault="00CD5DDA" w:rsidP="003E5129">
            <w:pPr>
              <w:tabs>
                <w:tab w:val="left" w:pos="555"/>
                <w:tab w:val="center" w:pos="2812"/>
              </w:tabs>
              <w:jc w:val="center"/>
              <w:rPr>
                <w:rFonts w:ascii="GHEA Grapalat" w:hAnsi="GHEA Grapalat"/>
                <w:b/>
                <w:sz w:val="24"/>
                <w:szCs w:val="24"/>
                <w:lang w:val="hy-AM"/>
              </w:rPr>
            </w:pPr>
            <w:r w:rsidRPr="00CD5DDA">
              <w:rPr>
                <w:rFonts w:ascii="GHEA Grapalat" w:hAnsi="GHEA Grapalat"/>
                <w:b/>
                <w:sz w:val="24"/>
                <w:szCs w:val="24"/>
                <w:lang w:val="hy-AM"/>
              </w:rPr>
              <w:lastRenderedPageBreak/>
              <w:t>1</w:t>
            </w:r>
            <w:r w:rsidRPr="005D6DA9">
              <w:rPr>
                <w:rFonts w:ascii="Cambria Math" w:hAnsi="Cambria Math" w:cs="Cambria Math"/>
                <w:b/>
                <w:sz w:val="24"/>
                <w:szCs w:val="24"/>
                <w:lang w:val="hy-AM"/>
              </w:rPr>
              <w:t>․</w:t>
            </w:r>
            <w:r w:rsidRPr="00BD6141">
              <w:rPr>
                <w:rFonts w:ascii="Cambria Math" w:hAnsi="Cambria Math" w:cs="Cambria Math"/>
                <w:b/>
                <w:sz w:val="24"/>
                <w:szCs w:val="24"/>
                <w:lang w:val="hy-AM"/>
              </w:rPr>
              <w:t xml:space="preserve"> </w:t>
            </w:r>
            <w:r w:rsidRPr="005D6DA9">
              <w:rPr>
                <w:rFonts w:ascii="GHEA Grapalat" w:hAnsi="GHEA Grapalat"/>
                <w:b/>
                <w:sz w:val="24"/>
                <w:szCs w:val="24"/>
                <w:lang w:val="hy-AM"/>
              </w:rPr>
              <w:t>Ընդունվել է։</w:t>
            </w:r>
          </w:p>
          <w:p w:rsidR="00CD5DDA" w:rsidRPr="005D6DA9" w:rsidRDefault="00CD5DDA" w:rsidP="003E5129">
            <w:pPr>
              <w:tabs>
                <w:tab w:val="left" w:pos="555"/>
                <w:tab w:val="center" w:pos="2812"/>
              </w:tabs>
              <w:jc w:val="both"/>
              <w:rPr>
                <w:rFonts w:ascii="GHEA Grapalat" w:hAnsi="GHEA Grapalat"/>
                <w:sz w:val="24"/>
                <w:szCs w:val="24"/>
                <w:lang w:val="hy-AM"/>
              </w:rPr>
            </w:pPr>
            <w:r>
              <w:rPr>
                <w:rFonts w:ascii="GHEA Grapalat" w:hAnsi="GHEA Grapalat"/>
                <w:sz w:val="24"/>
                <w:szCs w:val="24"/>
                <w:lang w:val="hy-AM"/>
              </w:rPr>
              <w:t xml:space="preserve">Նախագծում կատարվել են </w:t>
            </w:r>
            <w:r w:rsidRPr="005D6DA9">
              <w:rPr>
                <w:rFonts w:ascii="GHEA Grapalat" w:eastAsia="Times New Roman" w:hAnsi="GHEA Grapalat" w:cs="Arial"/>
                <w:color w:val="000000"/>
                <w:sz w:val="24"/>
                <w:szCs w:val="24"/>
                <w:lang w:val="hy-AM" w:eastAsia="hy-AM"/>
              </w:rPr>
              <w:t>համապա</w:t>
            </w:r>
            <w:r w:rsidRPr="005D6DA9">
              <w:rPr>
                <w:rFonts w:ascii="GHEA Grapalat" w:eastAsia="Times New Roman" w:hAnsi="GHEA Grapalat" w:cs="Arial"/>
                <w:color w:val="000000"/>
                <w:sz w:val="24"/>
                <w:szCs w:val="24"/>
                <w:lang w:val="hy-AM" w:eastAsia="hy-AM"/>
              </w:rPr>
              <w:softHyphen/>
              <w:t>տասխան փոփոխություններ:</w:t>
            </w:r>
          </w:p>
          <w:p w:rsidR="00CD5DDA" w:rsidRDefault="00CD5DDA" w:rsidP="003E5129">
            <w:pPr>
              <w:jc w:val="center"/>
              <w:rPr>
                <w:rFonts w:ascii="GHEA Grapalat" w:hAnsi="GHEA Grapalat"/>
                <w:b/>
                <w:sz w:val="24"/>
                <w:szCs w:val="24"/>
                <w:lang w:val="hy-AM"/>
              </w:rPr>
            </w:pPr>
          </w:p>
          <w:p w:rsidR="00CD5DDA" w:rsidRDefault="00CD5DDA" w:rsidP="003E5129">
            <w:pPr>
              <w:jc w:val="center"/>
              <w:rPr>
                <w:rFonts w:ascii="GHEA Grapalat" w:hAnsi="GHEA Grapalat"/>
                <w:b/>
                <w:sz w:val="24"/>
                <w:szCs w:val="24"/>
                <w:lang w:val="hy-AM"/>
              </w:rPr>
            </w:pPr>
          </w:p>
          <w:p w:rsidR="00CD5DDA" w:rsidRDefault="00CD5DDA" w:rsidP="003E5129">
            <w:pPr>
              <w:jc w:val="center"/>
              <w:rPr>
                <w:rFonts w:ascii="GHEA Grapalat" w:hAnsi="GHEA Grapalat"/>
                <w:b/>
                <w:sz w:val="24"/>
                <w:szCs w:val="24"/>
                <w:lang w:val="hy-AM"/>
              </w:rPr>
            </w:pPr>
          </w:p>
          <w:p w:rsidR="00CD5DDA" w:rsidRDefault="00CD5DDA" w:rsidP="003E5129">
            <w:pPr>
              <w:jc w:val="center"/>
              <w:rPr>
                <w:rFonts w:ascii="GHEA Grapalat" w:hAnsi="GHEA Grapalat"/>
                <w:b/>
                <w:sz w:val="24"/>
                <w:szCs w:val="24"/>
                <w:lang w:val="hy-AM"/>
              </w:rPr>
            </w:pPr>
          </w:p>
          <w:p w:rsidR="00CD5DDA" w:rsidRDefault="00CD5DDA" w:rsidP="003E5129">
            <w:pPr>
              <w:jc w:val="center"/>
              <w:rPr>
                <w:rFonts w:ascii="GHEA Grapalat" w:hAnsi="GHEA Grapalat"/>
                <w:b/>
                <w:sz w:val="24"/>
                <w:szCs w:val="24"/>
                <w:lang w:val="hy-AM"/>
              </w:rPr>
            </w:pPr>
          </w:p>
          <w:p w:rsidR="00CD5DDA" w:rsidRDefault="00CD5DDA" w:rsidP="003E5129">
            <w:pPr>
              <w:jc w:val="center"/>
              <w:rPr>
                <w:rFonts w:ascii="GHEA Grapalat" w:hAnsi="GHEA Grapalat"/>
                <w:b/>
                <w:sz w:val="24"/>
                <w:szCs w:val="24"/>
                <w:lang w:val="hy-AM"/>
              </w:rPr>
            </w:pPr>
          </w:p>
          <w:p w:rsidR="00CD5DDA" w:rsidRDefault="00CD5DDA" w:rsidP="003E5129">
            <w:pPr>
              <w:jc w:val="center"/>
              <w:rPr>
                <w:rFonts w:ascii="GHEA Grapalat" w:hAnsi="GHEA Grapalat"/>
                <w:b/>
                <w:sz w:val="24"/>
                <w:szCs w:val="24"/>
                <w:lang w:val="hy-AM"/>
              </w:rPr>
            </w:pPr>
          </w:p>
          <w:p w:rsidR="00CD5DDA" w:rsidRDefault="00CD5DDA" w:rsidP="003E5129">
            <w:pPr>
              <w:jc w:val="center"/>
              <w:rPr>
                <w:rFonts w:ascii="GHEA Grapalat" w:hAnsi="GHEA Grapalat"/>
                <w:b/>
                <w:sz w:val="24"/>
                <w:szCs w:val="24"/>
                <w:lang w:val="hy-AM"/>
              </w:rPr>
            </w:pPr>
          </w:p>
          <w:p w:rsidR="00CD5DDA" w:rsidRDefault="00CD5DDA" w:rsidP="003E5129">
            <w:pPr>
              <w:jc w:val="center"/>
              <w:rPr>
                <w:rFonts w:ascii="GHEA Grapalat" w:hAnsi="GHEA Grapalat"/>
                <w:b/>
                <w:sz w:val="24"/>
                <w:szCs w:val="24"/>
                <w:lang w:val="hy-AM"/>
              </w:rPr>
            </w:pPr>
          </w:p>
          <w:p w:rsidR="00CD5DDA" w:rsidRDefault="00CD5DDA" w:rsidP="003E5129">
            <w:pPr>
              <w:jc w:val="center"/>
              <w:rPr>
                <w:rFonts w:ascii="GHEA Grapalat" w:hAnsi="GHEA Grapalat"/>
                <w:b/>
                <w:sz w:val="24"/>
                <w:szCs w:val="24"/>
                <w:lang w:val="hy-AM"/>
              </w:rPr>
            </w:pPr>
          </w:p>
          <w:p w:rsidR="00CD5DDA" w:rsidRPr="00CD5DDA" w:rsidRDefault="00CD5DDA" w:rsidP="003E5129">
            <w:pPr>
              <w:rPr>
                <w:rFonts w:ascii="GHEA Grapalat" w:hAnsi="GHEA Grapalat"/>
                <w:b/>
                <w:sz w:val="24"/>
                <w:szCs w:val="24"/>
                <w:lang w:val="hy-AM"/>
              </w:rPr>
            </w:pPr>
            <w:r w:rsidRPr="00BD6141">
              <w:rPr>
                <w:rFonts w:ascii="GHEA Grapalat" w:hAnsi="GHEA Grapalat"/>
                <w:b/>
                <w:sz w:val="24"/>
                <w:szCs w:val="24"/>
                <w:lang w:val="hy-AM"/>
              </w:rPr>
              <w:lastRenderedPageBreak/>
              <w:t xml:space="preserve">                              2</w:t>
            </w:r>
            <w:r w:rsidRPr="00CD5DDA">
              <w:rPr>
                <w:rFonts w:ascii="Cambria Math" w:hAnsi="Cambria Math" w:cs="Cambria Math"/>
                <w:b/>
                <w:sz w:val="24"/>
                <w:szCs w:val="24"/>
                <w:lang w:val="hy-AM"/>
              </w:rPr>
              <w:t>․</w:t>
            </w:r>
            <w:r w:rsidRPr="00CD5DDA">
              <w:rPr>
                <w:rFonts w:ascii="GHEA Grapalat" w:hAnsi="GHEA Grapalat"/>
                <w:b/>
                <w:sz w:val="24"/>
                <w:szCs w:val="24"/>
                <w:lang w:val="hy-AM"/>
              </w:rPr>
              <w:t xml:space="preserve"> Ընդունվել է։</w:t>
            </w:r>
          </w:p>
          <w:p w:rsidR="00CD5DDA" w:rsidRPr="00CD5DDA" w:rsidRDefault="00CD5DDA" w:rsidP="003E5129">
            <w:pPr>
              <w:tabs>
                <w:tab w:val="left" w:pos="555"/>
                <w:tab w:val="center" w:pos="2812"/>
              </w:tabs>
              <w:jc w:val="both"/>
              <w:rPr>
                <w:rFonts w:ascii="GHEA Grapalat" w:hAnsi="GHEA Grapalat"/>
                <w:sz w:val="24"/>
                <w:szCs w:val="24"/>
                <w:lang w:val="hy-AM"/>
              </w:rPr>
            </w:pPr>
            <w:r w:rsidRPr="00CD5DDA">
              <w:rPr>
                <w:rFonts w:ascii="GHEA Grapalat" w:hAnsi="GHEA Grapalat"/>
                <w:sz w:val="24"/>
                <w:szCs w:val="24"/>
                <w:lang w:val="hy-AM"/>
              </w:rPr>
              <w:t>Նախագծում կատարվել են համապա</w:t>
            </w:r>
            <w:r w:rsidRPr="00CD5DDA">
              <w:rPr>
                <w:rFonts w:ascii="GHEA Grapalat" w:hAnsi="GHEA Grapalat"/>
                <w:sz w:val="24"/>
                <w:szCs w:val="24"/>
                <w:lang w:val="hy-AM"/>
              </w:rPr>
              <w:softHyphen/>
              <w:t>տասխան փոփոխություններ:</w:t>
            </w:r>
          </w:p>
          <w:p w:rsidR="00CD5DDA" w:rsidRPr="00CD5DDA" w:rsidRDefault="00CD5DDA" w:rsidP="003E5129">
            <w:pPr>
              <w:rPr>
                <w:rFonts w:ascii="GHEA Grapalat" w:hAnsi="GHEA Grapalat"/>
                <w:b/>
                <w:sz w:val="24"/>
                <w:szCs w:val="24"/>
                <w:lang w:val="hy-AM"/>
              </w:rPr>
            </w:pPr>
          </w:p>
        </w:tc>
      </w:tr>
      <w:tr w:rsidR="003E5129" w:rsidRPr="003E5129" w:rsidTr="00E628BA">
        <w:trPr>
          <w:trHeight w:val="585"/>
          <w:tblCellSpacing w:w="0" w:type="dxa"/>
        </w:trPr>
        <w:tc>
          <w:tcPr>
            <w:tcW w:w="8905" w:type="dxa"/>
            <w:vMerge w:val="restart"/>
            <w:shd w:val="clear" w:color="auto" w:fill="AEAAAA" w:themeFill="background2" w:themeFillShade="BF"/>
          </w:tcPr>
          <w:p w:rsidR="00586B3B" w:rsidRDefault="00586B3B" w:rsidP="00586B3B">
            <w:pPr>
              <w:rPr>
                <w:rFonts w:ascii="GHEA Grapalat" w:eastAsia="Times New Roman" w:hAnsi="GHEA Grapalat" w:cs="Times New Roman"/>
                <w:color w:val="000000" w:themeColor="text1"/>
                <w:sz w:val="24"/>
                <w:szCs w:val="24"/>
                <w:lang w:val="hy-AM"/>
              </w:rPr>
            </w:pPr>
          </w:p>
          <w:p w:rsidR="003E5129" w:rsidRPr="00CD5DDA" w:rsidRDefault="00586B3B" w:rsidP="00586B3B">
            <w:pPr>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6</w:t>
            </w:r>
            <w:r w:rsidR="003E5129" w:rsidRPr="00A33151">
              <w:rPr>
                <w:rFonts w:ascii="Cambria Math" w:eastAsia="Times New Roman" w:hAnsi="Cambria Math" w:cs="Cambria Math"/>
                <w:sz w:val="24"/>
                <w:szCs w:val="24"/>
                <w:lang w:val="hy-AM"/>
              </w:rPr>
              <w:t>․</w:t>
            </w:r>
            <w:r w:rsidR="003E5129">
              <w:rPr>
                <w:rFonts w:ascii="Cambria Math" w:eastAsia="Times New Roman" w:hAnsi="Cambria Math" w:cs="Cambria Math"/>
                <w:sz w:val="24"/>
                <w:szCs w:val="24"/>
                <w:lang w:val="hy-AM"/>
              </w:rPr>
              <w:t xml:space="preserve"> </w:t>
            </w:r>
            <w:r w:rsidR="003E5129">
              <w:rPr>
                <w:rFonts w:ascii="GHEA Grapalat" w:eastAsia="Times New Roman" w:hAnsi="GHEA Grapalat" w:cs="Times New Roman"/>
                <w:sz w:val="24"/>
                <w:szCs w:val="24"/>
                <w:lang w:val="hy-AM"/>
              </w:rPr>
              <w:t>Վարչապետի աշխատակազմի իրավաբանական վարչություն</w:t>
            </w:r>
          </w:p>
        </w:tc>
        <w:tc>
          <w:tcPr>
            <w:tcW w:w="5940" w:type="dxa"/>
            <w:tcBorders>
              <w:bottom w:val="single" w:sz="4" w:space="0" w:color="auto"/>
            </w:tcBorders>
            <w:shd w:val="clear" w:color="auto" w:fill="AEAAAA" w:themeFill="background2" w:themeFillShade="BF"/>
          </w:tcPr>
          <w:p w:rsidR="003E5129" w:rsidRPr="00A33151" w:rsidRDefault="003E5129" w:rsidP="003E5129">
            <w:pPr>
              <w:tabs>
                <w:tab w:val="left" w:pos="-90"/>
              </w:tabs>
              <w:jc w:val="center"/>
              <w:rPr>
                <w:rFonts w:ascii="GHEA Grapalat" w:hAnsi="GHEA Grapalat"/>
                <w:sz w:val="24"/>
                <w:szCs w:val="24"/>
                <w:lang w:val="hy-AM"/>
              </w:rPr>
            </w:pPr>
            <w:r>
              <w:rPr>
                <w:rFonts w:ascii="GHEA Grapalat" w:hAnsi="GHEA Grapalat"/>
                <w:sz w:val="24"/>
                <w:szCs w:val="24"/>
                <w:lang w:val="hy-AM"/>
              </w:rPr>
              <w:t>17</w:t>
            </w:r>
            <w:r>
              <w:rPr>
                <w:rFonts w:ascii="GHEA Grapalat" w:hAnsi="GHEA Grapalat"/>
                <w:sz w:val="24"/>
                <w:szCs w:val="24"/>
              </w:rPr>
              <w:t>.06</w:t>
            </w:r>
            <w:r w:rsidRPr="00A33151">
              <w:rPr>
                <w:rFonts w:ascii="GHEA Grapalat" w:hAnsi="GHEA Grapalat"/>
                <w:sz w:val="24"/>
                <w:szCs w:val="24"/>
                <w:lang w:val="hy-AM"/>
              </w:rPr>
              <w:t>.2024թ</w:t>
            </w:r>
            <w:r w:rsidRPr="00A33151">
              <w:rPr>
                <w:rFonts w:ascii="Cambria Math" w:hAnsi="Cambria Math" w:cs="Cambria Math"/>
                <w:sz w:val="24"/>
                <w:szCs w:val="24"/>
                <w:lang w:val="hy-AM"/>
              </w:rPr>
              <w:t>․</w:t>
            </w:r>
          </w:p>
        </w:tc>
      </w:tr>
      <w:tr w:rsidR="003E5129" w:rsidRPr="003E5129" w:rsidTr="00E628BA">
        <w:trPr>
          <w:trHeight w:val="450"/>
          <w:tblCellSpacing w:w="0" w:type="dxa"/>
        </w:trPr>
        <w:tc>
          <w:tcPr>
            <w:tcW w:w="8905" w:type="dxa"/>
            <w:vMerge/>
            <w:tcBorders>
              <w:bottom w:val="single" w:sz="4" w:space="0" w:color="auto"/>
            </w:tcBorders>
            <w:shd w:val="clear" w:color="auto" w:fill="AEAAAA" w:themeFill="background2" w:themeFillShade="BF"/>
          </w:tcPr>
          <w:p w:rsidR="003E5129" w:rsidRPr="003E5129" w:rsidRDefault="003E5129" w:rsidP="003E5129">
            <w:pPr>
              <w:jc w:val="center"/>
              <w:rPr>
                <w:rFonts w:ascii="GHEA Grapalat" w:eastAsia="Times New Roman" w:hAnsi="GHEA Grapalat" w:cs="Times New Roman"/>
                <w:color w:val="000000" w:themeColor="text1"/>
                <w:sz w:val="24"/>
                <w:szCs w:val="24"/>
                <w:lang w:val="hy-AM"/>
              </w:rPr>
            </w:pPr>
          </w:p>
        </w:tc>
        <w:tc>
          <w:tcPr>
            <w:tcW w:w="5940" w:type="dxa"/>
            <w:tcBorders>
              <w:top w:val="single" w:sz="4" w:space="0" w:color="auto"/>
              <w:bottom w:val="single" w:sz="4" w:space="0" w:color="auto"/>
            </w:tcBorders>
            <w:shd w:val="clear" w:color="auto" w:fill="AEAAAA" w:themeFill="background2" w:themeFillShade="BF"/>
          </w:tcPr>
          <w:p w:rsidR="00586B3B" w:rsidRPr="00586B3B" w:rsidRDefault="003E5129" w:rsidP="00586B3B">
            <w:pPr>
              <w:jc w:val="center"/>
              <w:rPr>
                <w:rFonts w:ascii="GHEA Grapalat" w:hAnsi="GHEA Grapalat"/>
                <w:sz w:val="24"/>
                <w:szCs w:val="24"/>
              </w:rPr>
            </w:pPr>
            <w:bookmarkStart w:id="0" w:name="_GoBack"/>
            <w:bookmarkEnd w:id="0"/>
            <w:r>
              <w:rPr>
                <w:rFonts w:ascii="GHEA Grapalat" w:hAnsi="GHEA Grapalat"/>
                <w:sz w:val="24"/>
                <w:szCs w:val="24"/>
              </w:rPr>
              <w:t>N</w:t>
            </w:r>
            <w:r>
              <w:rPr>
                <w:rFonts w:ascii="GHEA Grapalat" w:hAnsi="GHEA Grapalat"/>
                <w:sz w:val="24"/>
                <w:szCs w:val="24"/>
              </w:rPr>
              <w:t xml:space="preserve"> 02/16.20/20781</w:t>
            </w:r>
            <w:r w:rsidRPr="00CD5DDA">
              <w:rPr>
                <w:rFonts w:ascii="GHEA Grapalat" w:hAnsi="GHEA Grapalat"/>
                <w:sz w:val="24"/>
                <w:szCs w:val="24"/>
              </w:rPr>
              <w:t>-2024</w:t>
            </w:r>
          </w:p>
        </w:tc>
      </w:tr>
      <w:tr w:rsidR="003E5129" w:rsidRPr="003E5129" w:rsidTr="003E5129">
        <w:trPr>
          <w:trHeight w:val="6285"/>
          <w:tblCellSpacing w:w="0" w:type="dxa"/>
        </w:trPr>
        <w:tc>
          <w:tcPr>
            <w:tcW w:w="8905" w:type="dxa"/>
            <w:tcBorders>
              <w:top w:val="single" w:sz="4" w:space="0" w:color="auto"/>
            </w:tcBorders>
            <w:shd w:val="clear" w:color="auto" w:fill="FFFFFF"/>
          </w:tcPr>
          <w:p w:rsidR="003E5129" w:rsidRPr="003E5129" w:rsidRDefault="003E5129" w:rsidP="003E5129">
            <w:pPr>
              <w:spacing w:after="160"/>
              <w:jc w:val="both"/>
              <w:rPr>
                <w:rFonts w:ascii="GHEA Grapalat" w:hAnsi="GHEA Grapalat"/>
                <w:color w:val="000000"/>
                <w:sz w:val="24"/>
                <w:szCs w:val="24"/>
                <w:lang w:val="hy-AM"/>
              </w:rPr>
            </w:pPr>
            <w:r w:rsidRPr="003E5129">
              <w:rPr>
                <w:rFonts w:ascii="GHEA Grapalat" w:hAnsi="GHEA Grapalat"/>
                <w:color w:val="000000"/>
                <w:sz w:val="24"/>
                <w:szCs w:val="24"/>
                <w:shd w:val="clear" w:color="auto" w:fill="FFFFFF"/>
                <w:lang w:val="hy-AM"/>
              </w:rPr>
              <w:lastRenderedPageBreak/>
              <w:t xml:space="preserve">      </w:t>
            </w:r>
            <w:r w:rsidRPr="003E5129">
              <w:rPr>
                <w:rFonts w:ascii="GHEA Grapalat" w:hAnsi="GHEA Grapalat"/>
                <w:color w:val="000000"/>
                <w:sz w:val="24"/>
                <w:szCs w:val="24"/>
                <w:shd w:val="clear" w:color="auto" w:fill="FFFFFF"/>
                <w:lang w:val="hy-AM"/>
              </w:rPr>
              <w:t xml:space="preserve">Նախագծի 2-րդ հոդվածի 2-րդ մասի համաձայն՝ </w:t>
            </w:r>
            <w:r w:rsidRPr="003E5129">
              <w:rPr>
                <w:rFonts w:ascii="GHEA Grapalat" w:eastAsia="Times New Roman" w:hAnsi="GHEA Grapalat" w:cs="Arial Armenian"/>
                <w:color w:val="000000" w:themeColor="text1"/>
                <w:sz w:val="24"/>
                <w:szCs w:val="24"/>
                <w:lang w:val="hy-AM" w:eastAsia="ru-RU"/>
              </w:rPr>
              <w:t xml:space="preserve">ներմուծվող սննդամթերքի </w:t>
            </w:r>
            <w:r w:rsidRPr="003E5129">
              <w:rPr>
                <w:rFonts w:ascii="GHEA Grapalat" w:hAnsi="GHEA Grapalat"/>
                <w:sz w:val="24"/>
                <w:szCs w:val="24"/>
                <w:lang w:val="hy-AM"/>
              </w:rPr>
              <w:t xml:space="preserve">ու կենդանական ծագման մթերքի զննման ու ուղեկցող փաստաթղթերին համապատասխանության որոշման ու հաշվառման համար սահմանված </w:t>
            </w:r>
            <w:r w:rsidRPr="003E5129">
              <w:rPr>
                <w:rFonts w:ascii="GHEA Grapalat" w:hAnsi="GHEA Grapalat"/>
                <w:color w:val="000000"/>
                <w:sz w:val="24"/>
                <w:szCs w:val="24"/>
                <w:lang w:val="hy-AM"/>
              </w:rPr>
              <w:t xml:space="preserve">վճարի մասով </w:t>
            </w:r>
            <w:r w:rsidRPr="003E5129">
              <w:rPr>
                <w:rFonts w:ascii="GHEA Grapalat" w:eastAsia="Times New Roman" w:hAnsi="GHEA Grapalat" w:cs="Arial Armenian"/>
                <w:color w:val="000000" w:themeColor="text1"/>
                <w:sz w:val="24"/>
                <w:szCs w:val="24"/>
                <w:lang w:val="hy-AM" w:eastAsia="ru-RU"/>
              </w:rPr>
              <w:t xml:space="preserve">մինչև սույն Օրենքի ուժի մեջ </w:t>
            </w:r>
            <w:r w:rsidRPr="003E5129">
              <w:rPr>
                <w:rFonts w:ascii="GHEA Grapalat" w:eastAsia="Times New Roman" w:hAnsi="GHEA Grapalat" w:cs="Arial Armenian"/>
                <w:i/>
                <w:color w:val="000000" w:themeColor="text1"/>
                <w:sz w:val="24"/>
                <w:szCs w:val="24"/>
                <w:u w:val="single"/>
                <w:lang w:val="hy-AM" w:eastAsia="ru-RU"/>
              </w:rPr>
              <w:t xml:space="preserve">մտնելը </w:t>
            </w:r>
            <w:r w:rsidRPr="003E5129">
              <w:rPr>
                <w:rFonts w:ascii="GHEA Grapalat" w:hAnsi="GHEA Grapalat"/>
                <w:i/>
                <w:sz w:val="24"/>
                <w:szCs w:val="24"/>
                <w:u w:val="single"/>
                <w:lang w:val="hy-AM"/>
              </w:rPr>
              <w:t xml:space="preserve">ավել </w:t>
            </w:r>
            <w:r w:rsidRPr="003E5129">
              <w:rPr>
                <w:rFonts w:ascii="GHEA Grapalat" w:hAnsi="GHEA Grapalat"/>
                <w:i/>
                <w:color w:val="000000"/>
                <w:sz w:val="24"/>
                <w:szCs w:val="24"/>
                <w:u w:val="single"/>
                <w:lang w:val="hy-AM"/>
              </w:rPr>
              <w:t>վճարված կամ ավել գանձված գումարների</w:t>
            </w:r>
            <w:r w:rsidRPr="003E5129">
              <w:rPr>
                <w:rFonts w:ascii="GHEA Grapalat" w:hAnsi="GHEA Grapalat"/>
                <w:color w:val="000000"/>
                <w:sz w:val="24"/>
                <w:szCs w:val="24"/>
                <w:lang w:val="hy-AM"/>
              </w:rPr>
              <w:t xml:space="preserve"> վերադարձն իրականացվում է՝ վճարողի կամ նրա իրավահաջորդի դիմումի համաձայն (...), մինչդեռ նման ձևակերպումը խնդրահարույց  է իրավական որոշակիության տեսանկյունից, մասնավորապես՝ պարզ չէ, թե ինչ վճարի համեմատ ավել վճարված կամ ավել գանձված գումարների մասին է խոսքը:</w:t>
            </w:r>
          </w:p>
          <w:p w:rsidR="003E5129" w:rsidRPr="003E5129" w:rsidRDefault="003E5129" w:rsidP="003E5129">
            <w:pPr>
              <w:spacing w:after="160"/>
              <w:jc w:val="both"/>
              <w:rPr>
                <w:rFonts w:ascii="GHEA Grapalat" w:hAnsi="GHEA Grapalat"/>
                <w:color w:val="000000"/>
                <w:sz w:val="24"/>
                <w:szCs w:val="24"/>
                <w:lang w:val="hy-AM"/>
              </w:rPr>
            </w:pPr>
          </w:p>
          <w:p w:rsidR="003E5129" w:rsidRDefault="003E5129" w:rsidP="003E5129">
            <w:pPr>
              <w:tabs>
                <w:tab w:val="left" w:pos="-2268"/>
              </w:tabs>
              <w:spacing w:after="0"/>
              <w:ind w:right="75" w:firstLine="360"/>
              <w:jc w:val="both"/>
              <w:rPr>
                <w:rFonts w:ascii="GHEA Grapalat" w:hAnsi="GHEA Grapalat" w:cs="Sylfaen"/>
                <w:sz w:val="24"/>
                <w:szCs w:val="24"/>
                <w:lang w:val="hy-AM"/>
              </w:rPr>
            </w:pPr>
          </w:p>
        </w:tc>
        <w:tc>
          <w:tcPr>
            <w:tcW w:w="5940" w:type="dxa"/>
            <w:tcBorders>
              <w:top w:val="single" w:sz="4" w:space="0" w:color="auto"/>
            </w:tcBorders>
            <w:shd w:val="clear" w:color="auto" w:fill="FFFFFF"/>
          </w:tcPr>
          <w:p w:rsidR="003E5129" w:rsidRPr="005D6DA9" w:rsidRDefault="003E5129" w:rsidP="003E5129">
            <w:pPr>
              <w:tabs>
                <w:tab w:val="left" w:pos="555"/>
                <w:tab w:val="center" w:pos="2812"/>
              </w:tabs>
              <w:jc w:val="center"/>
              <w:rPr>
                <w:rFonts w:ascii="GHEA Grapalat" w:hAnsi="GHEA Grapalat"/>
                <w:b/>
                <w:sz w:val="24"/>
                <w:szCs w:val="24"/>
                <w:lang w:val="hy-AM"/>
              </w:rPr>
            </w:pPr>
            <w:r w:rsidRPr="005D6DA9">
              <w:rPr>
                <w:rFonts w:ascii="GHEA Grapalat" w:hAnsi="GHEA Grapalat"/>
                <w:b/>
                <w:sz w:val="24"/>
                <w:szCs w:val="24"/>
                <w:lang w:val="hy-AM"/>
              </w:rPr>
              <w:t>Ընդունվել է։</w:t>
            </w:r>
          </w:p>
          <w:p w:rsidR="003E5129" w:rsidRPr="005D6DA9" w:rsidRDefault="003E5129" w:rsidP="003E5129">
            <w:pPr>
              <w:tabs>
                <w:tab w:val="left" w:pos="555"/>
                <w:tab w:val="center" w:pos="2812"/>
              </w:tabs>
              <w:jc w:val="both"/>
              <w:rPr>
                <w:rFonts w:ascii="GHEA Grapalat" w:hAnsi="GHEA Grapalat"/>
                <w:sz w:val="24"/>
                <w:szCs w:val="24"/>
                <w:lang w:val="hy-AM"/>
              </w:rPr>
            </w:pPr>
            <w:r>
              <w:rPr>
                <w:rFonts w:ascii="GHEA Grapalat" w:hAnsi="GHEA Grapalat"/>
                <w:sz w:val="24"/>
                <w:szCs w:val="24"/>
                <w:lang w:val="hy-AM"/>
              </w:rPr>
              <w:t xml:space="preserve">Նախագծում կատարվել են </w:t>
            </w:r>
            <w:r w:rsidRPr="005D6DA9">
              <w:rPr>
                <w:rFonts w:ascii="GHEA Grapalat" w:eastAsia="Times New Roman" w:hAnsi="GHEA Grapalat" w:cs="Arial"/>
                <w:color w:val="000000"/>
                <w:sz w:val="24"/>
                <w:szCs w:val="24"/>
                <w:lang w:val="hy-AM" w:eastAsia="hy-AM"/>
              </w:rPr>
              <w:t>համապա</w:t>
            </w:r>
            <w:r w:rsidRPr="005D6DA9">
              <w:rPr>
                <w:rFonts w:ascii="GHEA Grapalat" w:eastAsia="Times New Roman" w:hAnsi="GHEA Grapalat" w:cs="Arial"/>
                <w:color w:val="000000"/>
                <w:sz w:val="24"/>
                <w:szCs w:val="24"/>
                <w:lang w:val="hy-AM" w:eastAsia="hy-AM"/>
              </w:rPr>
              <w:softHyphen/>
              <w:t>տասխան փոփոխություններ:</w:t>
            </w:r>
          </w:p>
          <w:p w:rsidR="003E5129" w:rsidRDefault="003E5129" w:rsidP="003E5129">
            <w:pPr>
              <w:jc w:val="center"/>
              <w:rPr>
                <w:rFonts w:ascii="GHEA Grapalat" w:hAnsi="GHEA Grapalat"/>
                <w:b/>
                <w:sz w:val="24"/>
                <w:szCs w:val="24"/>
                <w:lang w:val="hy-AM"/>
              </w:rPr>
            </w:pPr>
          </w:p>
          <w:p w:rsidR="003E5129" w:rsidRPr="00CD5DDA" w:rsidRDefault="003E5129" w:rsidP="003E5129">
            <w:pPr>
              <w:rPr>
                <w:rFonts w:ascii="GHEA Grapalat" w:hAnsi="GHEA Grapalat"/>
                <w:b/>
                <w:sz w:val="24"/>
                <w:szCs w:val="24"/>
                <w:lang w:val="hy-AM"/>
              </w:rPr>
            </w:pPr>
          </w:p>
        </w:tc>
      </w:tr>
    </w:tbl>
    <w:p w:rsidR="00034D87" w:rsidRPr="00034D87" w:rsidRDefault="00034D87" w:rsidP="005747EE">
      <w:pPr>
        <w:rPr>
          <w:rFonts w:ascii="Sylfaen" w:hAnsi="Sylfaen"/>
          <w:lang w:val="hy-AM"/>
        </w:rPr>
      </w:pPr>
    </w:p>
    <w:sectPr w:rsidR="00034D87" w:rsidRPr="00034D87" w:rsidSect="001D51E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C61"/>
    <w:rsid w:val="00034D87"/>
    <w:rsid w:val="000F3FC1"/>
    <w:rsid w:val="0018260D"/>
    <w:rsid w:val="001D51E6"/>
    <w:rsid w:val="001E5C61"/>
    <w:rsid w:val="003E5129"/>
    <w:rsid w:val="005747EE"/>
    <w:rsid w:val="00586B3B"/>
    <w:rsid w:val="005D6DA9"/>
    <w:rsid w:val="005F494C"/>
    <w:rsid w:val="00784B12"/>
    <w:rsid w:val="007C4E66"/>
    <w:rsid w:val="00A33151"/>
    <w:rsid w:val="00BB1ED8"/>
    <w:rsid w:val="00BD3F34"/>
    <w:rsid w:val="00BD6141"/>
    <w:rsid w:val="00CD5DDA"/>
    <w:rsid w:val="00D62905"/>
    <w:rsid w:val="00E009F0"/>
    <w:rsid w:val="00EA14CB"/>
    <w:rsid w:val="00FE76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21FD8"/>
  <w15:chartTrackingRefBased/>
  <w15:docId w15:val="{6A206F41-753C-434F-852A-4DE9C4693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51E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1D51E6"/>
    <w:pPr>
      <w:spacing w:after="0" w:line="240" w:lineRule="auto"/>
      <w:jc w:val="both"/>
    </w:pPr>
    <w:rPr>
      <w:rFonts w:ascii="Times Armenian" w:eastAsia="Times New Roman" w:hAnsi="Times Armenian" w:cs="Times New Roman"/>
      <w:sz w:val="24"/>
      <w:szCs w:val="20"/>
      <w:lang w:val="x-none" w:eastAsia="x-none"/>
    </w:rPr>
  </w:style>
  <w:style w:type="character" w:customStyle="1" w:styleId="BodyTextChar">
    <w:name w:val="Body Text Char"/>
    <w:basedOn w:val="DefaultParagraphFont"/>
    <w:link w:val="BodyText"/>
    <w:semiHidden/>
    <w:rsid w:val="001D51E6"/>
    <w:rPr>
      <w:rFonts w:ascii="Times Armenian" w:eastAsia="Times New Roman" w:hAnsi="Times Armenian" w:cs="Times New Roman"/>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0748185">
      <w:bodyDiv w:val="1"/>
      <w:marLeft w:val="0"/>
      <w:marRight w:val="0"/>
      <w:marTop w:val="0"/>
      <w:marBottom w:val="0"/>
      <w:divBdr>
        <w:top w:val="none" w:sz="0" w:space="0" w:color="auto"/>
        <w:left w:val="none" w:sz="0" w:space="0" w:color="auto"/>
        <w:bottom w:val="none" w:sz="0" w:space="0" w:color="auto"/>
        <w:right w:val="none" w:sz="0" w:space="0" w:color="auto"/>
      </w:divBdr>
    </w:div>
    <w:div w:id="1545602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33777-F9A9-4052-A830-8D1C213E6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964</TotalTime>
  <Pages>7</Pages>
  <Words>1017</Words>
  <Characters>5798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Berakchyan H.</dc:creator>
  <cp:keywords/>
  <dc:description/>
  <cp:lastModifiedBy>Anna Berakchyan H.</cp:lastModifiedBy>
  <cp:revision>9</cp:revision>
  <dcterms:created xsi:type="dcterms:W3CDTF">2024-04-09T14:47:00Z</dcterms:created>
  <dcterms:modified xsi:type="dcterms:W3CDTF">2024-06-17T10:16:00Z</dcterms:modified>
</cp:coreProperties>
</file>