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6D" w:rsidRDefault="00E7426D" w:rsidP="008F5AF7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530E6" w:rsidRPr="0081580D" w:rsidRDefault="009530E6" w:rsidP="00C253A2">
      <w:pPr>
        <w:ind w:firstLine="720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81580D">
        <w:rPr>
          <w:rFonts w:ascii="GHEA Grapalat" w:hAnsi="GHEA Grapalat" w:cs="Times New Roman"/>
          <w:b/>
          <w:sz w:val="24"/>
          <w:szCs w:val="24"/>
          <w:lang w:val="hy-AM"/>
        </w:rPr>
        <w:t>ՏԵՂԵԿԱՆՔ</w:t>
      </w:r>
    </w:p>
    <w:p w:rsidR="007A0B85" w:rsidRPr="0081580D" w:rsidRDefault="009530E6" w:rsidP="00752774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F5AF7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8F5AF7" w:rsidRPr="008F5AF7">
        <w:rPr>
          <w:rFonts w:ascii="GHEA Grapalat" w:hAnsi="GHEA Grapalat" w:cs="Times New Roman"/>
          <w:b/>
          <w:sz w:val="24"/>
          <w:szCs w:val="24"/>
          <w:lang w:val="hy-AM"/>
        </w:rPr>
        <w:t xml:space="preserve">«RESILAND: ՀԱՅԱՍՏԱՆԻ ԴԻՄԱԿԱՅՈՒՆ ԼԱՆԴՇԱՖՏՆԵՐԻ ԾՐԱԳԻՐ» ԴՐԱՄԱՇՆՈՐՀԱՅԻՆ ՀԱՄԱՁԱՅՆԱԳՐԻ </w:t>
      </w:r>
      <w:r w:rsidRPr="0081580D">
        <w:rPr>
          <w:rFonts w:ascii="GHEA Grapalat" w:hAnsi="GHEA Grapalat" w:cs="Times New Roman"/>
          <w:b/>
          <w:sz w:val="24"/>
          <w:szCs w:val="24"/>
          <w:lang w:val="hy-AM"/>
        </w:rPr>
        <w:t xml:space="preserve">ՀԱՍՏԱՏՄԱՆ </w:t>
      </w:r>
      <w:r w:rsidR="008F5AF7" w:rsidRPr="008F5AF7">
        <w:rPr>
          <w:rFonts w:ascii="GHEA Grapalat" w:hAnsi="GHEA Grapalat" w:cs="Times New Roman"/>
          <w:b/>
          <w:sz w:val="24"/>
          <w:szCs w:val="24"/>
          <w:lang w:val="hy-AM"/>
        </w:rPr>
        <w:t>ՎԵՐԱԲԵՐՅԱԼ</w:t>
      </w:r>
    </w:p>
    <w:p w:rsidR="00752774" w:rsidRPr="0081580D" w:rsidRDefault="00752774" w:rsidP="00752774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1580D" w:rsidRDefault="007A0B85" w:rsidP="007A0B8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Հանրապետության, Վերակառուցման և զարգացման միջազգային բանկի և Միջազգային զարգացման ընկերակցության միջև 2024 թվականի մայիսի 20-ին և 22-ին ստորագրված RESILAND: Հայաստանի դիմակայուն լանդշաֆտների ծրագիր դրամաշնորհային համաձայնագիր</w:t>
      </w:r>
      <w:r w:rsidRPr="007A0B85">
        <w:rPr>
          <w:rFonts w:ascii="GHEA Grapalat" w:hAnsi="GHEA Grapalat"/>
          <w:sz w:val="24"/>
          <w:szCs w:val="24"/>
          <w:lang w:val="hy-AM"/>
        </w:rPr>
        <w:t xml:space="preserve">ը </w:t>
      </w:r>
      <w:r w:rsidR="00102380" w:rsidRPr="007A0B85">
        <w:rPr>
          <w:rFonts w:ascii="GHEA Grapalat" w:hAnsi="GHEA Grapalat"/>
          <w:sz w:val="24"/>
          <w:szCs w:val="24"/>
          <w:lang w:val="hy-AM"/>
        </w:rPr>
        <w:t xml:space="preserve">(այսուհետ՝ Համաձայնագիր)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թիրախավորում է </w:t>
      </w:r>
      <w:r w:rsidR="00262C8B">
        <w:rPr>
          <w:rFonts w:ascii="GHEA Grapalat" w:hAnsi="GHEA Grapalat"/>
          <w:sz w:val="24"/>
          <w:szCs w:val="24"/>
          <w:lang w:val="hy-AM"/>
        </w:rPr>
        <w:t xml:space="preserve">շրջակա միջավայրի պահպանության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ոլորտում ՀՀ կառավարության կողմից որդեգրած մի շարք հանձնառությունների</w:t>
      </w:r>
      <w:r w:rsidR="00924BB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քաղաքականությունների</w:t>
      </w:r>
      <w:r w:rsidR="009C5759" w:rsidRPr="0081580D">
        <w:rPr>
          <w:rFonts w:ascii="GHEA Grapalat" w:hAnsi="GHEA Grapalat"/>
          <w:sz w:val="24"/>
          <w:szCs w:val="24"/>
          <w:lang w:val="hy-AM"/>
        </w:rPr>
        <w:t xml:space="preserve">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իրականացումը</w:t>
      </w:r>
      <w:r w:rsidR="00924BB3">
        <w:rPr>
          <w:rFonts w:ascii="GHEA Grapalat" w:hAnsi="GHEA Grapalat"/>
          <w:sz w:val="24"/>
          <w:szCs w:val="24"/>
          <w:lang w:val="hy-AM"/>
        </w:rPr>
        <w:t xml:space="preserve">, մասնավորապես,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կենսաբազ</w:t>
      </w:r>
      <w:r w:rsidR="0081580D">
        <w:rPr>
          <w:rFonts w:ascii="GHEA Grapalat" w:hAnsi="GHEA Grapalat"/>
          <w:sz w:val="24"/>
          <w:szCs w:val="24"/>
          <w:lang w:val="hy-AM"/>
        </w:rPr>
        <w:softHyphen/>
      </w:r>
      <w:r w:rsidR="002E2C61" w:rsidRPr="002E2C61">
        <w:rPr>
          <w:rFonts w:ascii="GHEA Grapalat" w:hAnsi="GHEA Grapalat"/>
          <w:sz w:val="24"/>
          <w:szCs w:val="24"/>
          <w:lang w:val="hy-AM"/>
        </w:rPr>
        <w:t>մազանության պահպանության, լքված և տիրազուրկ հանքավայրերի ռեկուլտիվացիայի</w:t>
      </w:r>
      <w:r w:rsidR="0065653C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անտառվերականգնման</w:t>
      </w:r>
      <w:r w:rsidR="00924BB3">
        <w:rPr>
          <w:rFonts w:ascii="GHEA Grapalat" w:hAnsi="GHEA Grapalat"/>
          <w:sz w:val="24"/>
          <w:szCs w:val="24"/>
          <w:lang w:val="hy-AM"/>
        </w:rPr>
        <w:t xml:space="preserve">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և համապատասխան օրենսդրական դաշտի կարգավորման համատեքստում։ </w:t>
      </w:r>
    </w:p>
    <w:p w:rsidR="002E2C61" w:rsidRPr="007A0B85" w:rsidRDefault="00102380" w:rsidP="007A0B8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F048E3" w:rsidRPr="0081580D">
        <w:rPr>
          <w:rFonts w:ascii="GHEA Grapalat" w:hAnsi="GHEA Grapalat"/>
          <w:sz w:val="24"/>
          <w:szCs w:val="24"/>
          <w:lang w:val="hy-AM"/>
        </w:rPr>
        <w:t>հաստատում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կնպաստի </w:t>
      </w:r>
      <w:r w:rsidRPr="004E0378">
        <w:rPr>
          <w:rStyle w:val="rynqvb"/>
          <w:rFonts w:ascii="GHEA Grapalat" w:hAnsi="GHEA Grapalat"/>
          <w:sz w:val="24"/>
          <w:szCs w:val="24"/>
          <w:lang w:val="hy-AM"/>
        </w:rPr>
        <w:t>Կառավարության</w:t>
      </w:r>
      <w:r w:rsidRPr="004E0378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4E037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4E03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0378">
        <w:rPr>
          <w:rFonts w:ascii="GHEA Grapalat" w:hAnsi="GHEA Grapalat" w:cs="Sylfaen"/>
          <w:sz w:val="24"/>
          <w:szCs w:val="24"/>
          <w:lang w:val="hy-AM"/>
        </w:rPr>
        <w:t>օգոստոսի</w:t>
      </w:r>
      <w:r w:rsidRPr="004E0378">
        <w:rPr>
          <w:rFonts w:ascii="GHEA Grapalat" w:hAnsi="GHEA Grapalat"/>
          <w:sz w:val="24"/>
          <w:szCs w:val="24"/>
          <w:lang w:val="hy-AM"/>
        </w:rPr>
        <w:t xml:space="preserve"> 18-</w:t>
      </w:r>
      <w:r w:rsidRPr="004E0378">
        <w:rPr>
          <w:rFonts w:ascii="GHEA Grapalat" w:hAnsi="GHEA Grapalat" w:cs="Sylfaen"/>
          <w:sz w:val="24"/>
          <w:szCs w:val="24"/>
          <w:lang w:val="hy-AM"/>
        </w:rPr>
        <w:t>ի</w:t>
      </w:r>
      <w:r w:rsidRPr="004E0378">
        <w:rPr>
          <w:rFonts w:ascii="GHEA Grapalat" w:hAnsi="GHEA Grapalat"/>
          <w:sz w:val="24"/>
          <w:szCs w:val="24"/>
          <w:lang w:val="hy-AM"/>
        </w:rPr>
        <w:t xml:space="preserve"> N 1363 - </w:t>
      </w:r>
      <w:r w:rsidRPr="004E0378">
        <w:rPr>
          <w:rFonts w:ascii="GHEA Grapalat" w:hAnsi="GHEA Grapalat" w:cs="Sylfaen"/>
          <w:sz w:val="24"/>
          <w:szCs w:val="24"/>
          <w:lang w:val="hy-AM"/>
        </w:rPr>
        <w:t>Ա</w:t>
      </w:r>
      <w:r w:rsidRPr="004E03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0378">
        <w:rPr>
          <w:rFonts w:ascii="GHEA Grapalat" w:hAnsi="GHEA Grapalat" w:cs="Sylfaen"/>
          <w:sz w:val="24"/>
          <w:szCs w:val="24"/>
          <w:lang w:val="hy-AM"/>
        </w:rPr>
        <w:t xml:space="preserve">որոշմամբ հավանության արժանացած </w:t>
      </w:r>
      <w:r w:rsidRPr="004E0378">
        <w:rPr>
          <w:rStyle w:val="rynqvb"/>
          <w:rFonts w:ascii="GHEA Grapalat" w:hAnsi="GHEA Grapalat" w:cs="Sylfaen"/>
          <w:sz w:val="24"/>
          <w:szCs w:val="24"/>
          <w:lang w:val="hy-AM"/>
        </w:rPr>
        <w:t xml:space="preserve">2021-2026 </w:t>
      </w:r>
      <w:r w:rsidRPr="004E0378">
        <w:rPr>
          <w:rStyle w:val="rynqvb"/>
          <w:rFonts w:ascii="GHEA Grapalat" w:hAnsi="GHEA Grapalat"/>
          <w:sz w:val="24"/>
          <w:szCs w:val="24"/>
          <w:lang w:val="hy-AM"/>
        </w:rPr>
        <w:t>թվականների</w:t>
      </w:r>
      <w:r w:rsidRPr="004E0378">
        <w:rPr>
          <w:rStyle w:val="rynqvb"/>
          <w:rFonts w:ascii="GHEA Grapalat" w:hAnsi="GHEA Grapalat" w:cs="Sylfaen"/>
          <w:sz w:val="24"/>
          <w:szCs w:val="24"/>
          <w:lang w:val="hy-AM"/>
        </w:rPr>
        <w:t xml:space="preserve"> Կառավարության </w:t>
      </w:r>
      <w:r w:rsidRPr="004E0378">
        <w:rPr>
          <w:rStyle w:val="rynqvb"/>
          <w:rFonts w:ascii="GHEA Grapalat" w:hAnsi="GHEA Grapalat"/>
          <w:sz w:val="24"/>
          <w:szCs w:val="24"/>
          <w:lang w:val="hy-AM"/>
        </w:rPr>
        <w:t>ծրագրով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ամրագրված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զարգացման ռազմավարության շրջանակներում ներկայացված </w:t>
      </w:r>
      <w:r w:rsidR="00564D22">
        <w:rPr>
          <w:rFonts w:ascii="GHEA Grapalat" w:hAnsi="GHEA Grapalat"/>
          <w:sz w:val="24"/>
          <w:szCs w:val="24"/>
          <w:lang w:val="hy-AM"/>
        </w:rPr>
        <w:t>առաջնահերթություն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ների իրականացմանը: </w:t>
      </w:r>
      <w:r w:rsidR="0073517D">
        <w:rPr>
          <w:rFonts w:ascii="GHEA Grapalat" w:hAnsi="GHEA Grapalat"/>
          <w:sz w:val="24"/>
          <w:szCs w:val="24"/>
          <w:lang w:val="hy-AM"/>
        </w:rPr>
        <w:t>Համաձայնագրով նախատեսված միջոցառումները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 բխում են Կառավարության ծրագրի մի շարք </w:t>
      </w:r>
      <w:r w:rsidR="002036DA">
        <w:rPr>
          <w:rFonts w:ascii="GHEA Grapalat" w:hAnsi="GHEA Grapalat"/>
          <w:sz w:val="24"/>
          <w:szCs w:val="24"/>
          <w:lang w:val="hy-AM"/>
        </w:rPr>
        <w:t>առաջնահերթություն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ներից, ինչպիսիք են</w:t>
      </w:r>
      <w:r w:rsidR="002E2C61" w:rsidRPr="002E2C61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2E2C61" w:rsidRPr="002E2C61" w:rsidRDefault="002E2C61" w:rsidP="00823B06">
      <w:pPr>
        <w:pStyle w:val="ListParagraph"/>
        <w:numPr>
          <w:ilvl w:val="0"/>
          <w:numId w:val="1"/>
        </w:numPr>
        <w:tabs>
          <w:tab w:val="left" w:pos="1260"/>
        </w:tabs>
        <w:spacing w:after="0" w:line="360" w:lineRule="auto"/>
        <w:ind w:hanging="108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t xml:space="preserve">անտառների կայուն </w:t>
      </w:r>
      <w:r w:rsidR="00687773">
        <w:rPr>
          <w:rFonts w:ascii="GHEA Grapalat" w:hAnsi="GHEA Grapalat"/>
          <w:sz w:val="24"/>
          <w:szCs w:val="24"/>
          <w:lang w:val="hy-AM"/>
        </w:rPr>
        <w:t>կառավարում</w:t>
      </w:r>
      <w:r w:rsidR="00A01E6D">
        <w:rPr>
          <w:rFonts w:ascii="GHEA Grapalat" w:hAnsi="GHEA Grapalat"/>
          <w:sz w:val="24"/>
          <w:szCs w:val="24"/>
          <w:lang w:val="hy-AM"/>
        </w:rPr>
        <w:t>ը</w:t>
      </w:r>
      <w:r w:rsidR="00687773">
        <w:rPr>
          <w:rFonts w:ascii="GHEA Grapalat" w:hAnsi="GHEA Grapalat"/>
          <w:sz w:val="24"/>
          <w:szCs w:val="24"/>
          <w:lang w:val="hy-AM"/>
        </w:rPr>
        <w:t>,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76785" w:rsidRDefault="002E2C61" w:rsidP="00823B06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left="1260" w:hanging="54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t xml:space="preserve">կենսաբազմազանության </w:t>
      </w:r>
      <w:r w:rsidR="00676785">
        <w:rPr>
          <w:rFonts w:ascii="GHEA Grapalat" w:hAnsi="GHEA Grapalat"/>
          <w:sz w:val="24"/>
          <w:szCs w:val="24"/>
          <w:lang w:val="hy-AM"/>
        </w:rPr>
        <w:t>պահպանությունը</w:t>
      </w:r>
      <w:r w:rsidR="003A15EC">
        <w:rPr>
          <w:rFonts w:ascii="GHEA Grapalat" w:hAnsi="GHEA Grapalat"/>
          <w:sz w:val="24"/>
          <w:szCs w:val="24"/>
          <w:lang w:val="hy-AM"/>
        </w:rPr>
        <w:t>,</w:t>
      </w:r>
    </w:p>
    <w:p w:rsidR="002E2C61" w:rsidRDefault="00676785" w:rsidP="00823B06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left="1260" w:hanging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բնության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հատուկ պահպանվող տարածքների </w:t>
      </w:r>
      <w:r w:rsidR="002036DA">
        <w:rPr>
          <w:rFonts w:ascii="GHEA Grapalat" w:hAnsi="GHEA Grapalat"/>
          <w:sz w:val="24"/>
          <w:szCs w:val="24"/>
          <w:lang w:val="hy-AM"/>
        </w:rPr>
        <w:t>արդյունավետ կառավարումը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,</w:t>
      </w:r>
    </w:p>
    <w:p w:rsidR="00414A77" w:rsidRPr="002E2C61" w:rsidRDefault="00414A77" w:rsidP="00823B06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left="1260" w:hanging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ընդերքօգտագործման արդյունքում խախտված տարածքների </w:t>
      </w:r>
      <w:r w:rsidRPr="002E2C61">
        <w:rPr>
          <w:rFonts w:ascii="GHEA Grapalat" w:hAnsi="GHEA Grapalat"/>
          <w:sz w:val="24"/>
          <w:szCs w:val="24"/>
          <w:lang w:val="hy-AM"/>
        </w:rPr>
        <w:t>ռեկուլտիվացիայի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իրականացում</w:t>
      </w:r>
      <w:r w:rsidR="00A01E6D">
        <w:rPr>
          <w:rFonts w:ascii="GHEA Grapalat" w:hAnsi="GHEA Grapalat"/>
          <w:sz w:val="24"/>
          <w:szCs w:val="24"/>
          <w:lang w:val="hy-AM"/>
        </w:rPr>
        <w:t>ը,</w:t>
      </w:r>
    </w:p>
    <w:p w:rsidR="002E2C61" w:rsidRPr="002E2C61" w:rsidRDefault="002E2C61" w:rsidP="00823B06">
      <w:pPr>
        <w:pStyle w:val="ListParagraph"/>
        <w:numPr>
          <w:ilvl w:val="0"/>
          <w:numId w:val="1"/>
        </w:numPr>
        <w:spacing w:line="360" w:lineRule="auto"/>
        <w:ind w:left="1260" w:hanging="54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t xml:space="preserve">ազգային օրենսդրության մոտարկումը ԵՄ </w:t>
      </w:r>
      <w:r w:rsidR="00A402F7">
        <w:rPr>
          <w:rFonts w:ascii="GHEA Grapalat" w:hAnsi="GHEA Grapalat"/>
          <w:sz w:val="24"/>
          <w:szCs w:val="24"/>
          <w:lang w:val="hy-AM"/>
        </w:rPr>
        <w:t xml:space="preserve">շրջակա միջավայրի պահպանության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օրենսդրությանը` համաձայն ԵՄ-Հայաստան Համապարփակ և ընդլայնված </w:t>
      </w:r>
      <w:r w:rsidR="00A01E6D" w:rsidRPr="005F4742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գործընկերության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համաձայնագրի: </w:t>
      </w:r>
    </w:p>
    <w:p w:rsidR="002E2C61" w:rsidRPr="002E2C61" w:rsidRDefault="002E2C61" w:rsidP="00823B0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t xml:space="preserve">2021-2030 թվականների Ազգային մակարդակով սահմանված գործողությունների շրջանակներում Հայաստանը պարտավորվել է մինչ 2030 </w:t>
      </w:r>
      <w:r w:rsidRPr="002E2C61">
        <w:rPr>
          <w:rFonts w:ascii="GHEA Grapalat" w:hAnsi="GHEA Grapalat"/>
          <w:sz w:val="24"/>
          <w:szCs w:val="24"/>
          <w:lang w:val="hy-AM"/>
        </w:rPr>
        <w:lastRenderedPageBreak/>
        <w:t xml:space="preserve">թվականը 40 տոկոսով կրճատել ջերմոցային գազերի արտանետումները։ Ի հավելումն անտառվերականգնման </w:t>
      </w:r>
      <w:r w:rsidR="00E91438">
        <w:rPr>
          <w:rFonts w:ascii="GHEA Grapalat" w:hAnsi="GHEA Grapalat"/>
          <w:sz w:val="24"/>
          <w:szCs w:val="24"/>
          <w:lang w:val="hy-AM"/>
        </w:rPr>
        <w:t>աշ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խատանքներին՝ </w:t>
      </w:r>
      <w:r w:rsidR="00390E06">
        <w:rPr>
          <w:rFonts w:ascii="GHEA Grapalat" w:hAnsi="GHEA Grapalat"/>
          <w:sz w:val="24"/>
          <w:szCs w:val="24"/>
          <w:lang w:val="hy-AM"/>
        </w:rPr>
        <w:t>Համաձայնագրով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նախատեսվող ջրաճահճային տարածքների վերականգնումը կօգնի հասնել սահմանված </w:t>
      </w:r>
      <w:r w:rsidR="009C035E">
        <w:rPr>
          <w:rFonts w:ascii="GHEA Grapalat" w:hAnsi="GHEA Grapalat"/>
          <w:sz w:val="24"/>
          <w:szCs w:val="24"/>
          <w:lang w:val="hy-AM"/>
        </w:rPr>
        <w:t>առաջնահերթությունն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երին՝ հաշվի առնելով նմանատիպ էկոհամակարգերում ածխածնի կլանման զգալի կարողությունները։ </w:t>
      </w:r>
    </w:p>
    <w:p w:rsidR="002E2C61" w:rsidRPr="002E2C61" w:rsidRDefault="00AE3882" w:rsidP="00823B0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շրջանակներում վերականգնման ենթակա անտառային և ջրաճահճային տարածքները՝ որպես արժեքավոր էկոհամակարգեր, ունեն առաջնային նշանակություն կենսաբազմազանության պահպանության և կլիմայի փոփոխության մեղմման տեսանկյունից։ Ջրաճահճային տարածքների կրճատումը հանգեցնում է խոնավության փոփոխության ցածրադիր կիսաանապատային տարածքներում և բարձրալեռնային տափաստաններում ու մարգագետիններում: Այս գործընթացն իր հերթին նպաստում է երաշտների ավելացմանը և խոտհարքների արտադրողականության անկմանը, ինչպես նաև լրացուցիչ ռիսկեր ստեղծում անասնաբուծության համար: Ջրաճահճային տարածքների ճիշտ կառավարումը կարող է նպաստել</w:t>
      </w:r>
      <w:r w:rsidR="002722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անտառվերականգնման գործընթացին։ </w:t>
      </w:r>
    </w:p>
    <w:p w:rsidR="002E2C61" w:rsidRPr="002E2C61" w:rsidRDefault="002E2C61" w:rsidP="00823B0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t>Անտառային և ջրաճահճային տարածքներին առնչվող քաղաքականության, օրենսդրական կարգավորումների վերաբերյալ առաջարկությունների մշակումը և բարելավումը, ինչպես նաև ոլորտի համապատասխան գերատեսչո</w:t>
      </w:r>
      <w:r w:rsidR="00C90BF2" w:rsidRPr="008158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ւթյունների անձնակազմի կարողությունների բարձրացումը կնպաստեն ոչ միայն </w:t>
      </w:r>
      <w:r w:rsidR="00366723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շրջանակներում վերականգնվող լանդշաֆտի կայուն կառավարման ապահովմանը, այլ նաև կձևավորեն բարենպաստ միջավայր </w:t>
      </w:r>
      <w:r w:rsidR="00A402F7">
        <w:rPr>
          <w:rFonts w:ascii="GHEA Grapalat" w:hAnsi="GHEA Grapalat"/>
          <w:sz w:val="24"/>
          <w:szCs w:val="24"/>
          <w:lang w:val="hy-AM"/>
        </w:rPr>
        <w:t>Համաձայնագր</w:t>
      </w:r>
      <w:r w:rsidR="00044832">
        <w:rPr>
          <w:rFonts w:ascii="GHEA Grapalat" w:hAnsi="GHEA Grapalat"/>
          <w:sz w:val="24"/>
          <w:szCs w:val="24"/>
          <w:lang w:val="hy-AM"/>
        </w:rPr>
        <w:t xml:space="preserve">ով նախատեսված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թիրախային տարածքներից դուրս անտառային և ջրաճահճային էկոհամակարգերի վերականգնման, բարելավման և պահպանության համար։ </w:t>
      </w:r>
    </w:p>
    <w:p w:rsidR="008B3433" w:rsidRPr="0081580D" w:rsidRDefault="00A402F7" w:rsidP="00823B0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Շրջակա միջավայրի պահպանության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ոլորտում երկրի առաջնային խնդիրներից  է նաև լքված և տիրազուրկ հանքավայրերի տեղամասերի առկայությունը</w:t>
      </w:r>
      <w:r w:rsidR="000F64BA">
        <w:rPr>
          <w:rFonts w:ascii="GHEA Grapalat" w:hAnsi="GHEA Grapalat"/>
          <w:sz w:val="24"/>
          <w:szCs w:val="24"/>
          <w:lang w:val="hy-AM"/>
        </w:rPr>
        <w:t>. ա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յդ տեղամասերից աղտոտող նյութերն արտահոսում են՝ բացասաբար ազդելով մարդկանց առողջության և կենսաբազմազանության վրա:</w:t>
      </w:r>
    </w:p>
    <w:p w:rsidR="001C3D3E" w:rsidRPr="0081580D" w:rsidRDefault="002E2C61" w:rsidP="001C3D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9C5759" w:rsidRPr="0081580D">
        <w:rPr>
          <w:rFonts w:ascii="GHEA Grapalat" w:hAnsi="GHEA Grapalat"/>
          <w:sz w:val="24"/>
          <w:szCs w:val="24"/>
          <w:lang w:val="hy-AM"/>
        </w:rPr>
        <w:t>Հաշվի առնելով արդարադատության</w:t>
      </w:r>
      <w:r w:rsidR="0037201C" w:rsidRPr="0081580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C5759" w:rsidRPr="0081580D">
        <w:rPr>
          <w:rFonts w:ascii="GHEA Grapalat" w:hAnsi="GHEA Grapalat"/>
          <w:sz w:val="24"/>
          <w:szCs w:val="24"/>
          <w:lang w:val="hy-AM"/>
        </w:rPr>
        <w:t xml:space="preserve">ֆինանսների </w:t>
      </w:r>
      <w:r w:rsidR="00C27157" w:rsidRPr="0081580D">
        <w:rPr>
          <w:rFonts w:ascii="GHEA Grapalat" w:hAnsi="GHEA Grapalat"/>
          <w:sz w:val="24"/>
          <w:szCs w:val="24"/>
          <w:lang w:val="hy-AM"/>
        </w:rPr>
        <w:t>նախարարությունների</w:t>
      </w:r>
      <w:r w:rsidR="0037201C" w:rsidRPr="0081580D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9C5759" w:rsidRPr="0081580D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</w:t>
      </w:r>
      <w:r w:rsidR="00C27157" w:rsidRPr="0081580D">
        <w:rPr>
          <w:rFonts w:ascii="GHEA Grapalat" w:hAnsi="GHEA Grapalat"/>
          <w:sz w:val="24"/>
          <w:szCs w:val="24"/>
          <w:lang w:val="hy-AM"/>
        </w:rPr>
        <w:t xml:space="preserve">նախարարության պետական գույքի կառավարման կոմիտեի եզրակացությունները՝ </w:t>
      </w:r>
      <w:r w:rsidR="0037201C" w:rsidRPr="0081580D">
        <w:rPr>
          <w:rFonts w:ascii="GHEA Grapalat" w:hAnsi="GHEA Grapalat"/>
          <w:sz w:val="24"/>
          <w:szCs w:val="24"/>
          <w:lang w:val="hy-AM"/>
        </w:rPr>
        <w:t xml:space="preserve">համաձայն որոնց՝ Համաձայնագիրը, համապատասխանաբար, </w:t>
      </w:r>
      <w:r w:rsidR="00217D2B" w:rsidRPr="00DA2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օրենսդրությանը հակասող, օրենքի փոփոխություն կամ նոր օրե</w:t>
      </w:r>
      <w:r w:rsidR="00217D2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նքի ընդունում նախատեսող նորմեր</w:t>
      </w:r>
      <w:r w:rsidR="001C3D3E" w:rsidRPr="0081580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չի պարունակում, </w:t>
      </w:r>
      <w:r w:rsidR="001C3D3E" w:rsidRPr="0081580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համար </w:t>
      </w:r>
      <w:r w:rsidR="001C3D3E" w:rsidRPr="004831D2">
        <w:rPr>
          <w:rFonts w:ascii="GHEA Grapalat" w:hAnsi="GHEA Grapalat"/>
          <w:sz w:val="24"/>
          <w:szCs w:val="24"/>
          <w:lang w:val="hy-AM"/>
        </w:rPr>
        <w:t xml:space="preserve">ֆինանսական </w:t>
      </w:r>
      <w:r w:rsidR="001C3D3E" w:rsidRPr="0081580D">
        <w:rPr>
          <w:rFonts w:ascii="GHEA Grapalat" w:hAnsi="GHEA Grapalat"/>
          <w:sz w:val="24"/>
          <w:szCs w:val="24"/>
          <w:lang w:val="hy-AM"/>
        </w:rPr>
        <w:t xml:space="preserve">և գույքային </w:t>
      </w:r>
      <w:r w:rsidR="001C3D3E" w:rsidRPr="004831D2">
        <w:rPr>
          <w:rFonts w:ascii="GHEA Grapalat" w:hAnsi="GHEA Grapalat"/>
          <w:sz w:val="24"/>
          <w:szCs w:val="24"/>
          <w:lang w:val="hy-AM"/>
        </w:rPr>
        <w:t>պարտավորություններ նախատեսող դրույթներ առկա չեն</w:t>
      </w:r>
      <w:r w:rsidR="001C3D3E" w:rsidRPr="0081580D">
        <w:rPr>
          <w:rFonts w:ascii="GHEA Grapalat" w:hAnsi="GHEA Grapalat"/>
          <w:sz w:val="24"/>
          <w:szCs w:val="24"/>
          <w:lang w:val="hy-AM"/>
        </w:rPr>
        <w:t xml:space="preserve">, </w:t>
      </w:r>
      <w:r w:rsidR="008E1011" w:rsidRPr="0081580D">
        <w:rPr>
          <w:rFonts w:ascii="GHEA Grapalat" w:hAnsi="GHEA Grapalat"/>
          <w:sz w:val="24"/>
          <w:szCs w:val="24"/>
          <w:lang w:val="hy-AM"/>
        </w:rPr>
        <w:t xml:space="preserve">նպատակահարմար է Համաձայնագիրը </w:t>
      </w:r>
      <w:r w:rsidR="0037201C" w:rsidRPr="0081580D">
        <w:rPr>
          <w:rFonts w:ascii="GHEA Grapalat" w:hAnsi="GHEA Grapalat"/>
          <w:sz w:val="24"/>
          <w:szCs w:val="24"/>
          <w:lang w:val="hy-AM"/>
        </w:rPr>
        <w:t>հաստատել</w:t>
      </w:r>
      <w:r w:rsidR="008E1011" w:rsidRPr="0081580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17D2B" w:rsidRPr="0081580D" w:rsidRDefault="0081580D" w:rsidP="0081580D">
      <w:pPr>
        <w:spacing w:after="0" w:line="360" w:lineRule="auto"/>
        <w:ind w:firstLine="720"/>
        <w:jc w:val="right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1580D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Շրջակա միջավայրի նախարարություն</w:t>
      </w:r>
    </w:p>
    <w:p w:rsidR="00217D2B" w:rsidRPr="0081580D" w:rsidRDefault="00217D2B" w:rsidP="00823B0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217D2B" w:rsidRPr="0081580D" w:rsidRDefault="00217D2B" w:rsidP="00823B0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C3D3E" w:rsidRPr="0081580D" w:rsidRDefault="001C3D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1C3D3E" w:rsidRPr="0081580D" w:rsidSect="00C253A2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D57DB"/>
    <w:multiLevelType w:val="hybridMultilevel"/>
    <w:tmpl w:val="6DFAA32A"/>
    <w:lvl w:ilvl="0" w:tplc="46FCA2F8">
      <w:numFmt w:val="bullet"/>
      <w:lvlText w:val="-"/>
      <w:lvlJc w:val="left"/>
      <w:pPr>
        <w:ind w:left="180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77F"/>
    <w:rsid w:val="00044832"/>
    <w:rsid w:val="000B51C2"/>
    <w:rsid w:val="000C5179"/>
    <w:rsid w:val="000F64BA"/>
    <w:rsid w:val="00102380"/>
    <w:rsid w:val="001C3D3E"/>
    <w:rsid w:val="001D5E87"/>
    <w:rsid w:val="001F7427"/>
    <w:rsid w:val="002036DA"/>
    <w:rsid w:val="00217D2B"/>
    <w:rsid w:val="00262C8B"/>
    <w:rsid w:val="002722F2"/>
    <w:rsid w:val="002B7F1C"/>
    <w:rsid w:val="002E2C61"/>
    <w:rsid w:val="003044B8"/>
    <w:rsid w:val="00323950"/>
    <w:rsid w:val="00366723"/>
    <w:rsid w:val="0037201C"/>
    <w:rsid w:val="00385586"/>
    <w:rsid w:val="00390E06"/>
    <w:rsid w:val="003A15EC"/>
    <w:rsid w:val="00414A77"/>
    <w:rsid w:val="00417743"/>
    <w:rsid w:val="004D6FDB"/>
    <w:rsid w:val="004E4E7D"/>
    <w:rsid w:val="005111A6"/>
    <w:rsid w:val="00564D22"/>
    <w:rsid w:val="005673E5"/>
    <w:rsid w:val="00606B68"/>
    <w:rsid w:val="006516AF"/>
    <w:rsid w:val="0065653C"/>
    <w:rsid w:val="00676785"/>
    <w:rsid w:val="00687773"/>
    <w:rsid w:val="00697C91"/>
    <w:rsid w:val="00713E18"/>
    <w:rsid w:val="00720734"/>
    <w:rsid w:val="0073517D"/>
    <w:rsid w:val="00752774"/>
    <w:rsid w:val="007A0B85"/>
    <w:rsid w:val="007C7EAC"/>
    <w:rsid w:val="0081580D"/>
    <w:rsid w:val="00823B06"/>
    <w:rsid w:val="008B3433"/>
    <w:rsid w:val="008E1011"/>
    <w:rsid w:val="008F5AF7"/>
    <w:rsid w:val="00913F77"/>
    <w:rsid w:val="00917E23"/>
    <w:rsid w:val="00924BB3"/>
    <w:rsid w:val="009530E6"/>
    <w:rsid w:val="00992C3D"/>
    <w:rsid w:val="009C035E"/>
    <w:rsid w:val="009C5759"/>
    <w:rsid w:val="00A01E6D"/>
    <w:rsid w:val="00A402F7"/>
    <w:rsid w:val="00AA6FA2"/>
    <w:rsid w:val="00AE3882"/>
    <w:rsid w:val="00BD0265"/>
    <w:rsid w:val="00C253A2"/>
    <w:rsid w:val="00C27157"/>
    <w:rsid w:val="00C306CB"/>
    <w:rsid w:val="00C90BF2"/>
    <w:rsid w:val="00CD632E"/>
    <w:rsid w:val="00D0277F"/>
    <w:rsid w:val="00DC481D"/>
    <w:rsid w:val="00DE6D46"/>
    <w:rsid w:val="00E7426D"/>
    <w:rsid w:val="00E91438"/>
    <w:rsid w:val="00E944C5"/>
    <w:rsid w:val="00EA1A67"/>
    <w:rsid w:val="00F048E3"/>
    <w:rsid w:val="00F3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3A079"/>
  <w15:docId w15:val="{53B7A699-1B81-4970-A9B7-38DA42BD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C61"/>
    <w:pPr>
      <w:spacing w:after="160" w:line="259" w:lineRule="auto"/>
    </w:pPr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C61"/>
    <w:pPr>
      <w:ind w:left="720"/>
      <w:contextualSpacing/>
    </w:pPr>
  </w:style>
  <w:style w:type="character" w:customStyle="1" w:styleId="rynqvb">
    <w:name w:val="rynqvb"/>
    <w:basedOn w:val="DefaultParagraphFont"/>
    <w:rsid w:val="00E91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MoE-Armenia</dc:creator>
  <cp:keywords>https://mul2.gov.am/tasks/994231/oneclick/Himnavorum_MoEnv.docx?token=3ad46fa7753c34f757bc741bda2171ef</cp:keywords>
  <dc:description/>
  <cp:lastModifiedBy>Kristine Grigoryan</cp:lastModifiedBy>
  <cp:revision>74</cp:revision>
  <cp:lastPrinted>2024-05-27T11:03:00Z</cp:lastPrinted>
  <dcterms:created xsi:type="dcterms:W3CDTF">2024-02-07T06:55:00Z</dcterms:created>
  <dcterms:modified xsi:type="dcterms:W3CDTF">2024-06-22T10:05:00Z</dcterms:modified>
</cp:coreProperties>
</file>