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9DCE" w14:textId="77777777" w:rsidR="00D33590" w:rsidRPr="00482BD3" w:rsidRDefault="00D33590" w:rsidP="00AD7C0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14:paraId="7F87BB63" w14:textId="3229DC2D" w:rsidR="00D33590" w:rsidRPr="00482BD3" w:rsidRDefault="00D33590" w:rsidP="0041652B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Calibri" w:eastAsia="Times New Roman" w:hAnsi="Calibri" w:cs="Calibri"/>
          <w:sz w:val="24"/>
          <w:szCs w:val="24"/>
        </w:rPr>
        <w:t>  </w:t>
      </w:r>
      <w:r w:rsidRPr="00482BD3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835F1E" w:rsidRPr="00482BD3">
        <w:rPr>
          <w:rFonts w:ascii="GHEA Grapalat" w:hAnsi="GHEA Grapalat"/>
          <w:sz w:val="24"/>
          <w:szCs w:val="24"/>
          <w:lang w:val="hy-AM"/>
        </w:rPr>
        <w:t>«</w:t>
      </w:r>
      <w:r w:rsidR="00F42A9E">
        <w:rPr>
          <w:rFonts w:ascii="GHEA Grapalat" w:hAnsi="GHEA Grapalat" w:cs="GHEA Grapalat"/>
          <w:bCs/>
          <w:color w:val="000000"/>
          <w:lang w:val="hy-AM"/>
        </w:rPr>
        <w:t>Անհատույց օգտագործման իրավունքով գույք</w:t>
      </w:r>
      <w:r w:rsidR="00F42A9E" w:rsidRPr="00DA6691">
        <w:rPr>
          <w:rFonts w:ascii="GHEA Grapalat" w:hAnsi="GHEA Grapalat" w:cs="GHEA Grapalat"/>
          <w:bCs/>
          <w:color w:val="000000"/>
          <w:lang w:val="hy-AM"/>
        </w:rPr>
        <w:t xml:space="preserve"> </w:t>
      </w:r>
      <w:r w:rsidR="00F42A9E">
        <w:rPr>
          <w:rFonts w:ascii="GHEA Grapalat" w:hAnsi="GHEA Grapalat" w:cs="GHEA Grapalat"/>
          <w:bCs/>
          <w:color w:val="000000"/>
          <w:lang w:val="hy-AM"/>
        </w:rPr>
        <w:t>ամրացնելու մասին</w:t>
      </w:r>
      <w:r w:rsidR="00F42A9E" w:rsidRPr="0021396D">
        <w:rPr>
          <w:rFonts w:ascii="GHEA Grapalat" w:hAnsi="GHEA Grapalat" w:cs="GHEA Grapalat"/>
          <w:bCs/>
          <w:color w:val="000000"/>
          <w:lang w:val="hy-AM"/>
        </w:rPr>
        <w:t>»</w:t>
      </w:r>
      <w:r w:rsidR="00835F1E" w:rsidRPr="00482BD3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նախագծի</w:t>
      </w:r>
    </w:p>
    <w:p w14:paraId="152CC099" w14:textId="77777777" w:rsidR="00D33590" w:rsidRPr="00482BD3" w:rsidRDefault="00D33590" w:rsidP="00D3359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Calibri" w:eastAsia="Times New Roman" w:hAnsi="Calibri" w:cs="Calibri"/>
          <w:sz w:val="24"/>
          <w:szCs w:val="24"/>
        </w:rPr>
        <w:t>     </w:t>
      </w:r>
      <w:r w:rsidRPr="00482BD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BD3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7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3"/>
        <w:gridCol w:w="75"/>
        <w:gridCol w:w="5022"/>
        <w:gridCol w:w="35"/>
      </w:tblGrid>
      <w:tr w:rsidR="009B74B1" w:rsidRPr="00482BD3" w14:paraId="2B494FD9" w14:textId="77777777" w:rsidTr="00194644">
        <w:trPr>
          <w:gridAfter w:val="1"/>
          <w:wAfter w:w="35" w:type="dxa"/>
          <w:trHeight w:val="291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755F4EF" w14:textId="77777777" w:rsidR="009B74B1" w:rsidRDefault="005870E0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</w:t>
            </w:r>
          </w:p>
          <w:p w14:paraId="15540404" w14:textId="7FDFA89F" w:rsidR="00D7288E" w:rsidRPr="00D7288E" w:rsidRDefault="00303939" w:rsidP="00D7288E">
            <w:pPr>
              <w:pStyle w:val="ListParagraph"/>
              <w:spacing w:before="100" w:beforeAutospacing="1" w:after="100" w:afterAutospacing="1" w:line="240" w:lineRule="auto"/>
              <w:ind w:left="4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="00D728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րավաբանական վարչություն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2AC80C" w14:textId="3F9CC02C" w:rsidR="009B74B1" w:rsidRPr="00303939" w:rsidRDefault="00303939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039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Pr="0030393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039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30393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039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</w:t>
            </w:r>
            <w:r w:rsidRPr="0030393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</w:p>
        </w:tc>
      </w:tr>
      <w:tr w:rsidR="009B74B1" w:rsidRPr="00482BD3" w14:paraId="7DA67BD0" w14:textId="77777777" w:rsidTr="00194644">
        <w:trPr>
          <w:gridAfter w:val="1"/>
          <w:wAfter w:w="35" w:type="dxa"/>
          <w:trHeight w:val="306"/>
          <w:tblCellSpacing w:w="0" w:type="dxa"/>
          <w:jc w:val="center"/>
        </w:trPr>
        <w:tc>
          <w:tcPr>
            <w:tcW w:w="46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7CF9C96" w14:textId="77777777" w:rsidR="009B74B1" w:rsidRPr="00482BD3" w:rsidRDefault="009B74B1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2B6E61B" w14:textId="1AB1EEBA" w:rsidR="009B74B1" w:rsidRPr="00303939" w:rsidRDefault="00303939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303939">
              <w:rPr>
                <w:rFonts w:ascii="Calibri Cyr" w:hAnsi="Calibri Cyr" w:cs="Calibri Cyr"/>
                <w:bCs/>
                <w:sz w:val="24"/>
                <w:szCs w:val="24"/>
                <w:lang w:val="hy-AM"/>
              </w:rPr>
              <w:t xml:space="preserve">№ </w:t>
            </w:r>
            <w:r w:rsidRPr="00303939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02/16.32/17166-2024</w:t>
            </w:r>
          </w:p>
        </w:tc>
      </w:tr>
      <w:tr w:rsidR="009B74B1" w:rsidRPr="00B54E72" w14:paraId="181A8E2A" w14:textId="77777777" w:rsidTr="009B74B1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1FCBFA" w14:textId="77777777" w:rsidR="00303939" w:rsidRDefault="00303939" w:rsidP="00303939">
            <w:pPr>
              <w:tabs>
                <w:tab w:val="left" w:pos="540"/>
                <w:tab w:val="left" w:pos="900"/>
              </w:tabs>
              <w:autoSpaceDE w:val="0"/>
              <w:autoSpaceDN w:val="0"/>
              <w:adjustRightInd w:val="0"/>
              <w:spacing w:line="254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    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Նախագծի նախաբանում նշված չէ Սահմանադրության կամ օրենքի այն դրույթը, որը կառավարությանը լիազորում է ընդունել սույն որոշման նախագիծը՝ </w:t>
            </w:r>
            <w:r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«Հայկական ատոմային էլեկտրակայան» ՓԲԸ-ին գույք ամրացնելու մասով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Ինչ վերաբերում է նախագծի նախաբանում նշված իրավական ակտերին, ապա դրանք ինքնին ՀՀ կառավարությանը չեն լիազորում սույն որոշումը ընդունել:</w:t>
            </w:r>
          </w:p>
          <w:p w14:paraId="144B7F0F" w14:textId="4F0ADC6C" w:rsidR="009B74B1" w:rsidRPr="00303939" w:rsidRDefault="00303939" w:rsidP="00303939">
            <w:pPr>
              <w:tabs>
                <w:tab w:val="left" w:pos="993"/>
              </w:tabs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             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410D82" w14:textId="4F674CE8" w:rsidR="009B74B1" w:rsidRPr="00B70622" w:rsidRDefault="00E1517B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A12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B7062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</w:p>
          <w:p w14:paraId="2F562D74" w14:textId="634D715D" w:rsidR="00E410A2" w:rsidRPr="00B54E72" w:rsidRDefault="00661B22" w:rsidP="00AC1AF9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նախաբան</w:t>
            </w:r>
            <w:r w:rsidR="00AC1A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 խմբագրվել է</w:t>
            </w:r>
            <w:r w:rsidR="00B54E7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  <w:tr w:rsidR="00A963DF" w:rsidRPr="00482BD3" w14:paraId="66E88F01" w14:textId="77777777" w:rsidTr="005870E0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28364F15" w14:textId="06591CCA" w:rsidR="00A963DF" w:rsidRPr="00482BD3" w:rsidRDefault="005870E0" w:rsidP="00A963DF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A963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2AC7231" w14:textId="77777777" w:rsidR="00A963DF" w:rsidRDefault="00A963DF" w:rsidP="00A963DF">
            <w:pPr>
              <w:pStyle w:val="ListParagraph"/>
              <w:pBdr>
                <w:bottom w:val="single" w:sz="6" w:space="1" w:color="auto"/>
              </w:pBdr>
              <w:tabs>
                <w:tab w:val="left" w:pos="254"/>
              </w:tabs>
              <w:spacing w:after="0" w:line="240" w:lineRule="auto"/>
              <w:ind w:left="60"/>
              <w:jc w:val="center"/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4684922C" w14:textId="20D39C25" w:rsidR="005870E0" w:rsidRPr="00482BD3" w:rsidRDefault="005870E0" w:rsidP="00A963DF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6A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Pr="002A6A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01/7316-2024</w:t>
            </w:r>
          </w:p>
        </w:tc>
      </w:tr>
      <w:tr w:rsidR="00A963DF" w:rsidRPr="00482BD3" w14:paraId="11F34C6D" w14:textId="77777777" w:rsidTr="00D979E8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C0D138E" w14:textId="54DE9A67" w:rsidR="00A963DF" w:rsidRDefault="005870E0" w:rsidP="00A963DF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Դիտողություններ և առաջարկություններ չեն ունեցել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B40A13" w14:textId="7F293509" w:rsidR="00A963DF" w:rsidRPr="00D7288E" w:rsidRDefault="00D7288E" w:rsidP="00303939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A963DF" w:rsidRPr="00482BD3" w14:paraId="3D7A8221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63C20" w14:textId="49D58384" w:rsidR="00A963DF" w:rsidRPr="00482BD3" w:rsidRDefault="00A963DF" w:rsidP="00A963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303939" w:rsidRPr="0030393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</w:t>
            </w:r>
            <w:r w:rsidRPr="003039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BD6939" w14:textId="288590E7" w:rsidR="00A963DF" w:rsidRPr="00482BD3" w:rsidRDefault="00A963DF" w:rsidP="00A963DF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42A9E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23</w:t>
            </w:r>
            <w:r w:rsidRPr="00F42A9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42A9E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04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A963DF" w:rsidRPr="00482BD3" w14:paraId="6CE84742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EFE56" w14:textId="77777777" w:rsidR="00A963DF" w:rsidRPr="00482BD3" w:rsidRDefault="00A963DF" w:rsidP="00A963D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CFF49F" w14:textId="540EFEED" w:rsidR="00A963DF" w:rsidRPr="002A6A69" w:rsidRDefault="00A963DF" w:rsidP="00A963D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Pr="002A6A69">
              <w:rPr>
                <w:rFonts w:ascii="GHEA Grapalat" w:hAnsi="GHEA Grapalat" w:cs="GHEA Grapalat"/>
                <w:bCs/>
                <w:lang w:val="hy-AM"/>
              </w:rPr>
              <w:t>ԳՍ//13011-2024</w:t>
            </w:r>
          </w:p>
        </w:tc>
      </w:tr>
      <w:tr w:rsidR="00A963DF" w:rsidRPr="00982BDC" w14:paraId="2941E7A1" w14:textId="77777777" w:rsidTr="000A3EBC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353F20" w14:textId="71034124" w:rsidR="00A963DF" w:rsidRPr="00A026CC" w:rsidRDefault="00A963DF" w:rsidP="00A96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A026CC">
              <w:rPr>
                <w:rFonts w:ascii="GHEA Grapalat" w:hAnsi="GHEA Grapalat"/>
                <w:lang w:val="hy-AM"/>
              </w:rPr>
              <w:t>ամաձայն «Կառավարչական իրավահա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A026CC">
              <w:rPr>
                <w:rFonts w:ascii="GHEA Grapalat" w:hAnsi="GHEA Grapalat"/>
                <w:lang w:val="hy-AM"/>
              </w:rPr>
              <w:t>րաբերությունների կարգավորման մասին» օրենքի 1-ին հոդվածի 1-ին մասի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A026CC">
              <w:rPr>
                <w:rFonts w:ascii="GHEA Grapalat" w:hAnsi="GHEA Grapalat"/>
                <w:lang w:val="hy-AM"/>
              </w:rPr>
              <w:t xml:space="preserve"> «Սույն օրենքով կարգավորվում են պետական մարմնում, ինչպես նաև ենթակա պետական մարմնում կառավարչական իրավահարաբերությունները, ինչպես նաև քաղաքացիական իրավահարա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A026CC">
              <w:rPr>
                <w:rFonts w:ascii="GHEA Grapalat" w:hAnsi="GHEA Grapalat"/>
                <w:lang w:val="hy-AM"/>
              </w:rPr>
              <w:t>բերություններին պետական մարմնի, ինչպես նաև ենթակա պետական մարմնի մասնակցության հիմնական պայմանները»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2602A477" w14:textId="5DADD93C" w:rsidR="00A963DF" w:rsidRPr="002A6A69" w:rsidRDefault="00A963DF" w:rsidP="00A96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026CC">
              <w:rPr>
                <w:rFonts w:ascii="GHEA Grapalat" w:hAnsi="GHEA Grapalat"/>
                <w:lang w:val="hy-AM"/>
              </w:rPr>
              <w:t>Նախագծի 1-ին կետով նախատեսվում է գույքն անհատույց օգտագործման իրավունքով ամրացնել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A026CC">
              <w:rPr>
                <w:rFonts w:ascii="GHEA Grapalat" w:hAnsi="GHEA Grapalat"/>
                <w:lang w:val="hy-AM"/>
              </w:rPr>
              <w:t xml:space="preserve"> ինչպես Հայաստանի Հանրապետության միջուկային անվտանգության կարգավորման կոմիտեին, այնպես էլ «Հայկական ատոմային էլեկտրակայան» ՓԲԸ-ին, սակայն Նախագծի նախաբանում ՀՀ կառավարության կողմից Նախագիծն ընդունելու լիազորող նորմ նշված է միայն «Կառավարչական իրավահա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A026CC">
              <w:rPr>
                <w:rFonts w:ascii="GHEA Grapalat" w:hAnsi="GHEA Grapalat"/>
                <w:lang w:val="hy-AM"/>
              </w:rPr>
              <w:t>րաբերությունների կարգավորման մասին» օրենքի 5-րդ հոդվածի 5-րդ մասը։ Ելնելով վերոգրյալից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A026CC">
              <w:rPr>
                <w:rFonts w:ascii="GHEA Grapalat" w:hAnsi="GHEA Grapalat"/>
                <w:lang w:val="hy-AM"/>
              </w:rPr>
              <w:t xml:space="preserve"> անհրաժեշտ է հստակեցնել գույքն ամրացվելու է անհատույց օգտագործման, թե</w:t>
            </w:r>
            <w:r>
              <w:rPr>
                <w:rFonts w:ascii="GHEA Grapalat" w:hAnsi="GHEA Grapalat"/>
                <w:lang w:val="hy-AM"/>
              </w:rPr>
              <w:t>՞</w:t>
            </w:r>
            <w:r w:rsidRPr="00A026CC">
              <w:rPr>
                <w:rFonts w:ascii="GHEA Grapalat" w:hAnsi="GHEA Grapalat"/>
                <w:lang w:val="hy-AM"/>
              </w:rPr>
              <w:t xml:space="preserve"> սեփականության </w:t>
            </w:r>
            <w:r w:rsidRPr="00A026CC">
              <w:rPr>
                <w:rFonts w:ascii="GHEA Grapalat" w:hAnsi="GHEA Grapalat"/>
                <w:lang w:val="hy-AM"/>
              </w:rPr>
              <w:lastRenderedPageBreak/>
              <w:t>իրավունքով, ինչպես նաև նկատի ունենալով, որ նշված մարմիններից միայն ՀՀ միջուկային անվտանգության կարգավորման կոմիտեն է «Պետական կառավարման համակարգի մարմինների մասին» օրենքի և ՀՀ կառավարության 2018 թվականի մայիսի 22-ի թիվ 580-Ա որոշման իմաստով հանդիսանում պետական կառավարման համակարգի մարմին, ուստի Նախագծի նախաբանում լրացնել այն լիազորող նորմը, որը ՀՀ կառավարությանը իրավունք է վերապահում «Հայկական ատոմային էլեկտրակայան» ՓԲԸ-ին անհատույց օգտագոր</w:t>
            </w:r>
            <w:r>
              <w:rPr>
                <w:rFonts w:ascii="GHEA Grapalat" w:hAnsi="GHEA Grapalat"/>
                <w:lang w:val="hy-AM"/>
              </w:rPr>
              <w:t>ծ</w:t>
            </w:r>
            <w:r w:rsidRPr="00A026CC">
              <w:rPr>
                <w:rFonts w:ascii="GHEA Grapalat" w:hAnsi="GHEA Grapalat"/>
                <w:lang w:val="hy-AM"/>
              </w:rPr>
              <w:t>ման իրավունքով գույք տրամադրելուն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6C3BE0" w14:textId="752859F4" w:rsidR="00A963DF" w:rsidRPr="00952B2F" w:rsidRDefault="00A963DF" w:rsidP="00A963D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952B2F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  <w:tr w:rsidR="00A963DF" w:rsidRPr="002A6A69" w14:paraId="0739601F" w14:textId="77777777" w:rsidTr="000A3EBC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8CCCE" w14:textId="6174C447" w:rsidR="00A963DF" w:rsidRPr="002A6A69" w:rsidRDefault="00A963DF" w:rsidP="00A963D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026CC">
              <w:rPr>
                <w:rFonts w:ascii="GHEA Grapalat" w:hAnsi="GHEA Grapalat"/>
                <w:lang w:val="hy-AM"/>
              </w:rPr>
              <w:t>Նախագծի նախաբանում հղում կատարել նաև «Կառավարչական իրավահա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A026CC">
              <w:rPr>
                <w:rFonts w:ascii="GHEA Grapalat" w:hAnsi="GHEA Grapalat"/>
                <w:lang w:val="hy-AM"/>
              </w:rPr>
              <w:t xml:space="preserve">րաբերությունների կարգավորման մասին» օրենքի 5-րդ հոդվածի 6-րդ և </w:t>
            </w:r>
            <w:bookmarkStart w:id="0" w:name="_Hlk165630812"/>
            <w:r w:rsidRPr="00A026CC">
              <w:rPr>
                <w:rFonts w:ascii="GHEA Grapalat" w:hAnsi="GHEA Grapalat"/>
                <w:lang w:val="hy-AM"/>
              </w:rPr>
              <w:t>9-րդ հոդվածի 5-րդ մասերին</w:t>
            </w:r>
            <w:r w:rsidRPr="005473B9">
              <w:rPr>
                <w:rFonts w:ascii="GHEA Grapalat" w:hAnsi="GHEA Grapalat"/>
                <w:lang w:val="hy-AM"/>
              </w:rPr>
              <w:t>,</w:t>
            </w:r>
            <w:bookmarkEnd w:id="0"/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43075D1" w14:textId="77777777" w:rsidR="00A963DF" w:rsidRDefault="00A963DF" w:rsidP="00A963D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</w:t>
            </w:r>
          </w:p>
          <w:p w14:paraId="1785E89C" w14:textId="3B66073D" w:rsidR="00A963DF" w:rsidRPr="002A6A69" w:rsidRDefault="00A963DF" w:rsidP="00A963D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963DF" w:rsidRPr="002A6A69" w14:paraId="11AFB784" w14:textId="77777777" w:rsidTr="000A3EBC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A4189" w14:textId="52A4F628" w:rsidR="00A963DF" w:rsidRPr="002A6A69" w:rsidRDefault="00A963DF" w:rsidP="00A963D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A026CC">
              <w:rPr>
                <w:rFonts w:ascii="GHEA Grapalat" w:hAnsi="GHEA Grapalat"/>
                <w:lang w:val="hy-AM"/>
              </w:rPr>
              <w:t xml:space="preserve">նհրաժեշտության դեպքում՝ Նախագծում նախատեսել </w:t>
            </w:r>
            <w:r>
              <w:rPr>
                <w:rFonts w:ascii="GHEA Grapalat" w:hAnsi="GHEA Grapalat"/>
                <w:lang w:val="hy-AM"/>
              </w:rPr>
              <w:t xml:space="preserve">նաև </w:t>
            </w:r>
            <w:r w:rsidRPr="00A026CC">
              <w:rPr>
                <w:rFonts w:ascii="GHEA Grapalat" w:hAnsi="GHEA Grapalat"/>
                <w:lang w:val="hy-AM"/>
              </w:rPr>
              <w:t>դրույթ համապատասխան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026CC">
              <w:rPr>
                <w:rFonts w:ascii="GHEA Grapalat" w:hAnsi="GHEA Grapalat"/>
                <w:lang w:val="hy-AM"/>
              </w:rPr>
              <w:t>պայմանագրերի կնքման վերաբերյալ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CF0EC8E" w14:textId="5C39B76E" w:rsidR="00A963DF" w:rsidRPr="00C700CF" w:rsidRDefault="00A963DF" w:rsidP="00A963D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Անհրաժեշտություն չի եղել</w:t>
            </w:r>
          </w:p>
        </w:tc>
      </w:tr>
      <w:tr w:rsidR="00A963DF" w:rsidRPr="00C700CF" w14:paraId="6DC4708A" w14:textId="77777777" w:rsidTr="000A3EBC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C73DF" w14:textId="196D539F" w:rsidR="00A963DF" w:rsidRPr="00C700CF" w:rsidRDefault="00A963DF" w:rsidP="00A963DF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A026CC">
              <w:rPr>
                <w:rFonts w:ascii="GHEA Grapalat" w:hAnsi="GHEA Grapalat"/>
                <w:lang w:val="hy-AM"/>
              </w:rPr>
              <w:t xml:space="preserve">Նորմատիվ իրավական ակտերի մասին» օրենքի 11-րդ հոդվածով սահմանված են նորմատիվ իրավական ակտի վավերապայմանները։ Նախագիծը </w:t>
            </w:r>
            <w:r>
              <w:rPr>
                <w:rFonts w:ascii="GHEA Grapalat" w:hAnsi="GHEA Grapalat"/>
                <w:lang w:val="hy-AM"/>
              </w:rPr>
              <w:t xml:space="preserve">անհրաժեշտ է </w:t>
            </w:r>
            <w:r w:rsidRPr="00A026CC">
              <w:rPr>
                <w:rFonts w:ascii="GHEA Grapalat" w:hAnsi="GHEA Grapalat"/>
                <w:lang w:val="hy-AM"/>
              </w:rPr>
              <w:t>համապատասխանեցնել</w:t>
            </w:r>
            <w:r w:rsidRPr="00A026CC">
              <w:rPr>
                <w:rFonts w:ascii="Cambria Math" w:hAnsi="Cambria Math"/>
                <w:lang w:val="hy-AM"/>
              </w:rPr>
              <w:t xml:space="preserve"> </w:t>
            </w:r>
            <w:r w:rsidRPr="00A026CC">
              <w:rPr>
                <w:rFonts w:ascii="GHEA Grapalat" w:hAnsi="GHEA Grapalat"/>
                <w:lang w:val="hy-AM"/>
              </w:rPr>
              <w:t>«Նորմատիվ իրավական ակտերի մասին» օրենքի 11-րդ հոդվածի 1-ին մասի 6-րդ կետի պահանջին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  <w:r w:rsidRPr="00A026CC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0624F4" w14:textId="4E44848E" w:rsidR="00A963DF" w:rsidRPr="00C700CF" w:rsidRDefault="00A963DF" w:rsidP="00A963DF">
            <w:pPr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A963DF" w:rsidRPr="00482BD3" w14:paraId="54A28AF8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5FCA80" w14:textId="190E20CF" w:rsidR="00A963DF" w:rsidRPr="00482BD3" w:rsidRDefault="00A963DF" w:rsidP="00A963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նախարարություն</w:t>
            </w:r>
            <w:r w:rsidRPr="00482B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E8877C" w14:textId="50C7AB11" w:rsidR="00A963DF" w:rsidRPr="00482BD3" w:rsidRDefault="00A963DF" w:rsidP="00A963DF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30</w:t>
            </w:r>
            <w:r w:rsidRPr="00982BD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82BDC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04</w:t>
            </w:r>
            <w:r w:rsidRPr="00982BD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82B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2024թ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A963DF" w:rsidRPr="00482BD3" w14:paraId="76A36356" w14:textId="77777777" w:rsidTr="00DC417D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A2DA6" w14:textId="77777777" w:rsidR="00A963DF" w:rsidRPr="00482BD3" w:rsidRDefault="00A963DF" w:rsidP="00A963D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76262D" w14:textId="6781F74B" w:rsidR="00A963DF" w:rsidRPr="00F2379F" w:rsidRDefault="00A963DF" w:rsidP="00A963DF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theme="majorHAnsi"/>
                <w:bCs/>
              </w:rPr>
            </w:pPr>
            <w:r w:rsidRPr="00F2379F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>№ 01/9-2/8681-2024</w:t>
            </w:r>
          </w:p>
        </w:tc>
      </w:tr>
      <w:tr w:rsidR="00A963DF" w:rsidRPr="00F1371E" w14:paraId="1BFAF3D0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6D605" w14:textId="56B89BB8" w:rsidR="00A963DF" w:rsidRPr="00482BD3" w:rsidRDefault="00A963DF" w:rsidP="00A963DF">
            <w:pPr>
              <w:tabs>
                <w:tab w:val="left" w:pos="259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չեն ունեցել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DED80B7" w14:textId="77777777" w:rsidR="00A963DF" w:rsidRPr="00482BD3" w:rsidRDefault="00A963DF" w:rsidP="00A963D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B6FD2E8" w14:textId="27BEF25C" w:rsidR="00A963DF" w:rsidRPr="00DC417D" w:rsidRDefault="00A963DF" w:rsidP="00A963DF">
            <w:pPr>
              <w:spacing w:after="0" w:line="24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</w:tbl>
    <w:p w14:paraId="05682AC3" w14:textId="77777777" w:rsidR="00134B93" w:rsidRPr="00482BD3" w:rsidRDefault="00134B93">
      <w:pPr>
        <w:rPr>
          <w:rFonts w:ascii="GHEA Grapalat" w:hAnsi="GHEA Grapalat"/>
          <w:sz w:val="24"/>
          <w:szCs w:val="24"/>
          <w:lang w:val="hy-AM"/>
        </w:rPr>
      </w:pPr>
    </w:p>
    <w:sectPr w:rsidR="00134B93" w:rsidRPr="00482BD3" w:rsidSect="00C63E36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32893"/>
    <w:multiLevelType w:val="hybridMultilevel"/>
    <w:tmpl w:val="B28638F4"/>
    <w:lvl w:ilvl="0" w:tplc="302C4E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F0B0296"/>
    <w:multiLevelType w:val="hybridMultilevel"/>
    <w:tmpl w:val="D9CA9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D329A"/>
    <w:multiLevelType w:val="hybridMultilevel"/>
    <w:tmpl w:val="2674B780"/>
    <w:lvl w:ilvl="0" w:tplc="FC641A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32073D2"/>
    <w:multiLevelType w:val="hybridMultilevel"/>
    <w:tmpl w:val="FBACA160"/>
    <w:lvl w:ilvl="0" w:tplc="ECA2C7D0">
      <w:start w:val="1"/>
      <w:numFmt w:val="decimal"/>
      <w:lvlText w:val="%1."/>
      <w:lvlJc w:val="left"/>
      <w:pPr>
        <w:ind w:left="1070" w:hanging="360"/>
      </w:pPr>
      <w:rPr>
        <w:rFonts w:eastAsiaTheme="minorHAnsi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E06"/>
    <w:rsid w:val="00037545"/>
    <w:rsid w:val="000461BD"/>
    <w:rsid w:val="0004784E"/>
    <w:rsid w:val="00070BF9"/>
    <w:rsid w:val="000A31BB"/>
    <w:rsid w:val="000A3EBC"/>
    <w:rsid w:val="000B527E"/>
    <w:rsid w:val="000C09A9"/>
    <w:rsid w:val="000D4698"/>
    <w:rsid w:val="0010330C"/>
    <w:rsid w:val="00124B68"/>
    <w:rsid w:val="001327FB"/>
    <w:rsid w:val="00134B93"/>
    <w:rsid w:val="00145D9E"/>
    <w:rsid w:val="001652A6"/>
    <w:rsid w:val="001708AB"/>
    <w:rsid w:val="001A0237"/>
    <w:rsid w:val="001C64CE"/>
    <w:rsid w:val="001D577E"/>
    <w:rsid w:val="00212E41"/>
    <w:rsid w:val="0021542B"/>
    <w:rsid w:val="002516C9"/>
    <w:rsid w:val="00260EFA"/>
    <w:rsid w:val="0029124D"/>
    <w:rsid w:val="002A064C"/>
    <w:rsid w:val="002A1D58"/>
    <w:rsid w:val="002A6A69"/>
    <w:rsid w:val="002B5AD4"/>
    <w:rsid w:val="002C5FE9"/>
    <w:rsid w:val="00303939"/>
    <w:rsid w:val="00304EC7"/>
    <w:rsid w:val="00312E8F"/>
    <w:rsid w:val="003A3A9A"/>
    <w:rsid w:val="003C2AF2"/>
    <w:rsid w:val="003C3570"/>
    <w:rsid w:val="003C4556"/>
    <w:rsid w:val="003D47CD"/>
    <w:rsid w:val="0041652B"/>
    <w:rsid w:val="0043508E"/>
    <w:rsid w:val="004822D0"/>
    <w:rsid w:val="00482BD3"/>
    <w:rsid w:val="00487CD9"/>
    <w:rsid w:val="004A1973"/>
    <w:rsid w:val="004C4BE7"/>
    <w:rsid w:val="004C64AD"/>
    <w:rsid w:val="004E3F6A"/>
    <w:rsid w:val="005168CA"/>
    <w:rsid w:val="005412E8"/>
    <w:rsid w:val="00551272"/>
    <w:rsid w:val="0055331A"/>
    <w:rsid w:val="00555473"/>
    <w:rsid w:val="0058633A"/>
    <w:rsid w:val="005870E0"/>
    <w:rsid w:val="005A4CCC"/>
    <w:rsid w:val="005A67BB"/>
    <w:rsid w:val="005D4364"/>
    <w:rsid w:val="00622A9F"/>
    <w:rsid w:val="00661B22"/>
    <w:rsid w:val="00670353"/>
    <w:rsid w:val="0067699F"/>
    <w:rsid w:val="006B2A7B"/>
    <w:rsid w:val="00701DD8"/>
    <w:rsid w:val="00720EE3"/>
    <w:rsid w:val="0073751F"/>
    <w:rsid w:val="007403B0"/>
    <w:rsid w:val="007467BA"/>
    <w:rsid w:val="00756395"/>
    <w:rsid w:val="00757A5A"/>
    <w:rsid w:val="007626FC"/>
    <w:rsid w:val="007869DB"/>
    <w:rsid w:val="00791986"/>
    <w:rsid w:val="007A23A6"/>
    <w:rsid w:val="007C5E06"/>
    <w:rsid w:val="007D115D"/>
    <w:rsid w:val="007E1997"/>
    <w:rsid w:val="007F7380"/>
    <w:rsid w:val="00823D76"/>
    <w:rsid w:val="00831C8A"/>
    <w:rsid w:val="00835F1E"/>
    <w:rsid w:val="00851ED5"/>
    <w:rsid w:val="0085795E"/>
    <w:rsid w:val="0087361E"/>
    <w:rsid w:val="0087480D"/>
    <w:rsid w:val="008A2FEC"/>
    <w:rsid w:val="008A3C3B"/>
    <w:rsid w:val="008B3242"/>
    <w:rsid w:val="008B36A6"/>
    <w:rsid w:val="008C3FDC"/>
    <w:rsid w:val="008C5446"/>
    <w:rsid w:val="008E07B3"/>
    <w:rsid w:val="008E538E"/>
    <w:rsid w:val="008F7A02"/>
    <w:rsid w:val="00901EA0"/>
    <w:rsid w:val="00915DA4"/>
    <w:rsid w:val="009419E5"/>
    <w:rsid w:val="00952B2F"/>
    <w:rsid w:val="00957E2D"/>
    <w:rsid w:val="00961F82"/>
    <w:rsid w:val="009731E9"/>
    <w:rsid w:val="00982BDC"/>
    <w:rsid w:val="009843B5"/>
    <w:rsid w:val="009B1E77"/>
    <w:rsid w:val="009B74B1"/>
    <w:rsid w:val="00A111E8"/>
    <w:rsid w:val="00A12E2B"/>
    <w:rsid w:val="00A13AD9"/>
    <w:rsid w:val="00A205E9"/>
    <w:rsid w:val="00A40EA2"/>
    <w:rsid w:val="00A43BBB"/>
    <w:rsid w:val="00A54938"/>
    <w:rsid w:val="00A82D33"/>
    <w:rsid w:val="00A910CF"/>
    <w:rsid w:val="00A91E0A"/>
    <w:rsid w:val="00A963DF"/>
    <w:rsid w:val="00AA0323"/>
    <w:rsid w:val="00AC1AF9"/>
    <w:rsid w:val="00AD1860"/>
    <w:rsid w:val="00AD7C00"/>
    <w:rsid w:val="00AF674C"/>
    <w:rsid w:val="00AF71F1"/>
    <w:rsid w:val="00B1187D"/>
    <w:rsid w:val="00B54E72"/>
    <w:rsid w:val="00B70622"/>
    <w:rsid w:val="00B950EC"/>
    <w:rsid w:val="00BB758C"/>
    <w:rsid w:val="00BC3606"/>
    <w:rsid w:val="00BE74D7"/>
    <w:rsid w:val="00BF288F"/>
    <w:rsid w:val="00C02263"/>
    <w:rsid w:val="00C0336F"/>
    <w:rsid w:val="00C13CEE"/>
    <w:rsid w:val="00C3703D"/>
    <w:rsid w:val="00C516D0"/>
    <w:rsid w:val="00C628AE"/>
    <w:rsid w:val="00C63E36"/>
    <w:rsid w:val="00C700CF"/>
    <w:rsid w:val="00C8538C"/>
    <w:rsid w:val="00C8709A"/>
    <w:rsid w:val="00C94D08"/>
    <w:rsid w:val="00CA0EE3"/>
    <w:rsid w:val="00CD0610"/>
    <w:rsid w:val="00CE08E7"/>
    <w:rsid w:val="00CE1F73"/>
    <w:rsid w:val="00CF1BE1"/>
    <w:rsid w:val="00D000EC"/>
    <w:rsid w:val="00D04B0B"/>
    <w:rsid w:val="00D33590"/>
    <w:rsid w:val="00D347B6"/>
    <w:rsid w:val="00D432CE"/>
    <w:rsid w:val="00D7288E"/>
    <w:rsid w:val="00D979E8"/>
    <w:rsid w:val="00DB1810"/>
    <w:rsid w:val="00DC417D"/>
    <w:rsid w:val="00DC525B"/>
    <w:rsid w:val="00DF0A29"/>
    <w:rsid w:val="00DF5B52"/>
    <w:rsid w:val="00E00EAA"/>
    <w:rsid w:val="00E04411"/>
    <w:rsid w:val="00E1517B"/>
    <w:rsid w:val="00E30E03"/>
    <w:rsid w:val="00E410A2"/>
    <w:rsid w:val="00E41F4C"/>
    <w:rsid w:val="00E5727D"/>
    <w:rsid w:val="00E62788"/>
    <w:rsid w:val="00E64D34"/>
    <w:rsid w:val="00E96C77"/>
    <w:rsid w:val="00ED0B4F"/>
    <w:rsid w:val="00ED177E"/>
    <w:rsid w:val="00EE4828"/>
    <w:rsid w:val="00EE78C7"/>
    <w:rsid w:val="00F1371E"/>
    <w:rsid w:val="00F23566"/>
    <w:rsid w:val="00F2379F"/>
    <w:rsid w:val="00F23E83"/>
    <w:rsid w:val="00F25145"/>
    <w:rsid w:val="00F3042E"/>
    <w:rsid w:val="00F31CE8"/>
    <w:rsid w:val="00F3309A"/>
    <w:rsid w:val="00F41310"/>
    <w:rsid w:val="00F42A9E"/>
    <w:rsid w:val="00F72FDF"/>
    <w:rsid w:val="00F94526"/>
    <w:rsid w:val="00FA04F9"/>
    <w:rsid w:val="00FC1EEE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9DBD7"/>
  <w15:chartTrackingRefBased/>
  <w15:docId w15:val="{93E345E4-8FE3-4CB4-BD02-1D95D029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3590"/>
    <w:rPr>
      <w:b/>
      <w:bCs/>
    </w:rPr>
  </w:style>
  <w:style w:type="paragraph" w:styleId="ListParagraph">
    <w:name w:val="List Paragraph"/>
    <w:basedOn w:val="Normal"/>
    <w:uiPriority w:val="34"/>
    <w:qFormat/>
    <w:rsid w:val="00A91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https:/mul2-anra.gov.am/tasks/32177/oneclick/Ampopatert  env impact fin.docx?token=a9dd2f72e565f879b9f94688d91ab3c2</cp:keywords>
  <dc:description/>
  <cp:lastModifiedBy>Arshaluys Karmirmirukyan</cp:lastModifiedBy>
  <cp:revision>5</cp:revision>
  <cp:lastPrinted>2024-05-17T07:04:00Z</cp:lastPrinted>
  <dcterms:created xsi:type="dcterms:W3CDTF">2024-06-14T10:06:00Z</dcterms:created>
  <dcterms:modified xsi:type="dcterms:W3CDTF">2024-06-14T11:02:00Z</dcterms:modified>
</cp:coreProperties>
</file>