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A81" w:rsidRDefault="00D54A8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A81" w:rsidRDefault="00D54A81" w:rsidP="00A71CED">
      <w:pPr>
        <w:jc w:val="center"/>
      </w:pPr>
    </w:p>
    <w:p w:rsidR="00D54A81" w:rsidRDefault="00D54A8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54A81" w:rsidRDefault="00D54A81" w:rsidP="00A71CED">
      <w:pPr>
        <w:pStyle w:val="mechtex"/>
        <w:rPr>
          <w:rFonts w:ascii="GHEA Mariam" w:hAnsi="GHEA Mariam"/>
          <w:b/>
        </w:rPr>
      </w:pPr>
    </w:p>
    <w:p w:rsidR="00D54A81" w:rsidRDefault="00D54A8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54A81" w:rsidRPr="008E1B5A" w:rsidRDefault="00D54A81" w:rsidP="00A71CED">
      <w:pPr>
        <w:jc w:val="center"/>
        <w:rPr>
          <w:rFonts w:ascii="GHEA Mariam" w:hAnsi="GHEA Mariam"/>
          <w:sz w:val="24"/>
          <w:szCs w:val="24"/>
        </w:rPr>
      </w:pPr>
    </w:p>
    <w:p w:rsidR="00D54A81" w:rsidRPr="00691610" w:rsidRDefault="00D54A81" w:rsidP="00A71CED">
      <w:pPr>
        <w:jc w:val="center"/>
        <w:rPr>
          <w:rFonts w:ascii="GHEA Mariam" w:hAnsi="GHEA Mariam"/>
          <w:sz w:val="12"/>
          <w:szCs w:val="24"/>
        </w:rPr>
      </w:pPr>
    </w:p>
    <w:p w:rsidR="00D54A81" w:rsidRPr="008E1B5A" w:rsidRDefault="00D54A81" w:rsidP="00A71CED">
      <w:pPr>
        <w:jc w:val="center"/>
        <w:rPr>
          <w:rFonts w:ascii="GHEA Mariam" w:hAnsi="GHEA Mariam"/>
          <w:sz w:val="24"/>
          <w:szCs w:val="24"/>
        </w:rPr>
      </w:pPr>
    </w:p>
    <w:p w:rsidR="00D54A81" w:rsidRPr="006740E0" w:rsidRDefault="00D54A8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4 հուլիս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54A81" w:rsidRPr="00303787" w:rsidRDefault="00D54A81" w:rsidP="00A71CED">
      <w:pPr>
        <w:jc w:val="center"/>
        <w:rPr>
          <w:rFonts w:ascii="GHEA Mariam" w:hAnsi="GHEA Mariam"/>
          <w:sz w:val="22"/>
          <w:szCs w:val="24"/>
        </w:rPr>
      </w:pPr>
    </w:p>
    <w:p w:rsidR="00D54A81" w:rsidRDefault="00D54A81" w:rsidP="00A71CED">
      <w:pPr>
        <w:jc w:val="center"/>
        <w:rPr>
          <w:rFonts w:ascii="GHEA Mariam" w:hAnsi="GHEA Mariam"/>
          <w:sz w:val="22"/>
          <w:szCs w:val="24"/>
        </w:rPr>
      </w:pPr>
    </w:p>
    <w:p w:rsidR="00D54A81" w:rsidRPr="00303787" w:rsidRDefault="00D54A81" w:rsidP="00A71CED">
      <w:pPr>
        <w:jc w:val="center"/>
        <w:rPr>
          <w:rFonts w:ascii="GHEA Mariam" w:hAnsi="GHEA Mariam"/>
          <w:sz w:val="22"/>
          <w:szCs w:val="24"/>
        </w:rPr>
      </w:pPr>
    </w:p>
    <w:p w:rsidR="00D54A81" w:rsidRDefault="00D54A81" w:rsidP="00D54A81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D54A81">
        <w:rPr>
          <w:rFonts w:ascii="GHEA Mariam" w:hAnsi="GHEA Mariam" w:cs="Sylfaen"/>
          <w:sz w:val="24"/>
          <w:lang w:val="hy-AM"/>
        </w:rPr>
        <w:t>ԷԿՈՊԱՐԵԿԱՅԻՆ</w:t>
      </w:r>
      <w:r w:rsidRPr="00D54A81">
        <w:rPr>
          <w:rFonts w:ascii="GHEA Mariam" w:hAnsi="GHEA Mariam"/>
          <w:sz w:val="24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lang w:val="hy-AM"/>
        </w:rPr>
        <w:t>ԾԱՌԱՅՈՒԹՅԱՆ</w:t>
      </w:r>
      <w:r w:rsidRPr="00D54A81">
        <w:rPr>
          <w:rFonts w:ascii="GHEA Mariam" w:hAnsi="GHEA Mariam"/>
          <w:sz w:val="24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ՈՒՍՈՒՄՆԱԿԱՆ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ԴԱՍԸՆԹԱՑՈՒՄ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ՆԵՐԳՐԱՎԵԼՈՒ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ԴԱՍԸՆԹԱՑ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ԱՆՑՆԵԼՈՒ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ԿԱՐԳԸ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ՊԱՅՄԱՆՆԵՐԸ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ԴԱՍԸՆԹԱՑԻ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ԱՎԱՐՏԻՑ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ՀԵՏՈ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ՊԱՇՏՈՆԻ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ՆՇԱՆԱԿՄԱՆ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ԿԱՐԳԸ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ՍԱՀՄԱՆԵԼՈՒ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D54A81" w:rsidRPr="00E76AB8" w:rsidRDefault="00D54A8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54A81" w:rsidRDefault="00D54A81" w:rsidP="00D54A81">
      <w:pPr>
        <w:pStyle w:val="mechtex"/>
        <w:rPr>
          <w:rFonts w:ascii="Sylfaen" w:hAnsi="Sylfaen" w:cs="Calibri"/>
          <w:sz w:val="24"/>
          <w:lang w:val="hy-AM"/>
        </w:rPr>
      </w:pPr>
    </w:p>
    <w:p w:rsidR="00D54A81" w:rsidRPr="00D54A81" w:rsidRDefault="00D54A81" w:rsidP="00D54A81">
      <w:pPr>
        <w:pStyle w:val="mechtex"/>
        <w:rPr>
          <w:rFonts w:ascii="GHEA Mariam" w:hAnsi="GHEA Mariam"/>
          <w:sz w:val="24"/>
          <w:lang w:val="hy-AM"/>
        </w:rPr>
      </w:pPr>
      <w:r w:rsidRPr="00D54A81">
        <w:rPr>
          <w:rFonts w:ascii="Calibri" w:hAnsi="Calibri" w:cs="Calibri"/>
          <w:sz w:val="24"/>
          <w:lang w:val="hy-AM"/>
        </w:rPr>
        <w:t> </w:t>
      </w:r>
    </w:p>
    <w:p w:rsidR="00D54A81" w:rsidRPr="00D54A81" w:rsidRDefault="00D54A81" w:rsidP="00D54A81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 ընդունելով «Էկոպարեկային ծառայության մասին» օրենքի 9-րդ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հոդվածի 3-րդ մասը՝ </w:t>
      </w:r>
      <w:r w:rsidRPr="00D54A8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5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54A8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5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54A8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54A8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54A81">
        <w:rPr>
          <w:rFonts w:ascii="GHEA Mariam" w:hAnsi="GHEA Mariam" w:cs="Sylfaen"/>
          <w:sz w:val="24"/>
          <w:szCs w:val="22"/>
          <w:lang w:val="de-DE"/>
        </w:rPr>
        <w:t>ո</w:t>
      </w:r>
      <w:r w:rsidRPr="00D5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54A81">
        <w:rPr>
          <w:rFonts w:ascii="GHEA Mariam" w:hAnsi="GHEA Mariam" w:cs="Sylfaen"/>
          <w:sz w:val="24"/>
          <w:szCs w:val="22"/>
          <w:lang w:val="de-DE"/>
        </w:rPr>
        <w:t>ր</w:t>
      </w:r>
      <w:r w:rsidRPr="00D5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54A81">
        <w:rPr>
          <w:rFonts w:ascii="GHEA Mariam" w:hAnsi="GHEA Mariam" w:cs="Sylfaen"/>
          <w:sz w:val="24"/>
          <w:szCs w:val="22"/>
          <w:lang w:val="de-DE"/>
        </w:rPr>
        <w:t>ո</w:t>
      </w:r>
      <w:r w:rsidRPr="00D5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54A81">
        <w:rPr>
          <w:rFonts w:ascii="GHEA Mariam" w:hAnsi="GHEA Mariam" w:cs="Sylfaen"/>
          <w:sz w:val="24"/>
          <w:szCs w:val="22"/>
          <w:lang w:val="de-DE"/>
        </w:rPr>
        <w:t>շ</w:t>
      </w:r>
      <w:r w:rsidRPr="00D5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54A81">
        <w:rPr>
          <w:rFonts w:ascii="GHEA Mariam" w:hAnsi="GHEA Mariam" w:cs="Sylfaen"/>
          <w:sz w:val="24"/>
          <w:szCs w:val="22"/>
          <w:lang w:val="de-DE"/>
        </w:rPr>
        <w:t>ու</w:t>
      </w:r>
      <w:r w:rsidRPr="00D54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54A81">
        <w:rPr>
          <w:rFonts w:ascii="GHEA Mariam" w:hAnsi="GHEA Mariam" w:cs="Sylfaen"/>
          <w:sz w:val="24"/>
          <w:szCs w:val="22"/>
          <w:lang w:val="de-DE"/>
        </w:rPr>
        <w:t>մ</w:t>
      </w:r>
      <w:r w:rsidRPr="00D54A8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54A81">
        <w:rPr>
          <w:rFonts w:ascii="GHEA Mariam" w:hAnsi="GHEA Mariam" w:cs="Sylfaen"/>
          <w:sz w:val="24"/>
          <w:szCs w:val="22"/>
          <w:lang w:val="de-DE"/>
        </w:rPr>
        <w:t>է</w:t>
      </w:r>
      <w:r w:rsidRPr="00D54A8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1. Սահմանել էկոպարեկային ծառայության </w:t>
      </w:r>
      <w:r w:rsidRPr="00D54A8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ուսումնական դասընթացում ներգրավելու, դասընթաց անցկացնելու կարգը, պայմանները և դասընթացի ավարտից հետո պաշտոնի նշանակման կարգը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՝ համաձայն  հավելվածի: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2. Սույն որոշումն ուժի մեջ է մտնում պաշտոնական հրապարակմանը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հաջորդող օրվանից:</w:t>
      </w:r>
    </w:p>
    <w:p w:rsidR="00D54A81" w:rsidRPr="00E76AB8" w:rsidRDefault="00D54A81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D54A81" w:rsidRPr="00E76AB8" w:rsidRDefault="00D54A81" w:rsidP="007C653B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D54A81" w:rsidRPr="00E76AB8" w:rsidRDefault="00D54A81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54A81" w:rsidRPr="00E76AB8" w:rsidRDefault="00D54A8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54A81" w:rsidRPr="00E76AB8" w:rsidRDefault="00D54A8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6AB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6AB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76AB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54A81" w:rsidRPr="00E76AB8" w:rsidRDefault="00D54A8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76AB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76AB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76AB8">
        <w:rPr>
          <w:rFonts w:ascii="GHEA Mariam" w:hAnsi="GHEA Mariam" w:cs="Arial Armenian"/>
          <w:sz w:val="24"/>
          <w:szCs w:val="24"/>
          <w:lang w:val="hy-AM"/>
        </w:rPr>
        <w:tab/>
      </w:r>
      <w:r w:rsidRPr="00E76AB8">
        <w:rPr>
          <w:rFonts w:ascii="GHEA Mariam" w:hAnsi="GHEA Mariam" w:cs="Arial Armenian"/>
          <w:sz w:val="24"/>
          <w:szCs w:val="24"/>
          <w:lang w:val="hy-AM"/>
        </w:rPr>
        <w:tab/>
      </w:r>
      <w:r w:rsidRPr="00E76AB8">
        <w:rPr>
          <w:rFonts w:ascii="GHEA Mariam" w:hAnsi="GHEA Mariam" w:cs="Arial Armenian"/>
          <w:sz w:val="24"/>
          <w:szCs w:val="24"/>
          <w:lang w:val="hy-AM"/>
        </w:rPr>
        <w:tab/>
      </w:r>
      <w:r w:rsidRPr="00E76AB8">
        <w:rPr>
          <w:rFonts w:ascii="GHEA Mariam" w:hAnsi="GHEA Mariam" w:cs="Arial Armenian"/>
          <w:sz w:val="24"/>
          <w:szCs w:val="24"/>
          <w:lang w:val="hy-AM"/>
        </w:rPr>
        <w:tab/>
      </w:r>
      <w:r w:rsidRPr="00E76AB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76AB8">
        <w:rPr>
          <w:rFonts w:ascii="GHEA Mariam" w:hAnsi="GHEA Mariam" w:cs="Sylfaen"/>
          <w:sz w:val="24"/>
          <w:szCs w:val="24"/>
          <w:lang w:val="hy-AM"/>
        </w:rPr>
        <w:t>.</w:t>
      </w:r>
      <w:r w:rsidRPr="00E76AB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76AB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54A81" w:rsidRPr="00E76AB8" w:rsidRDefault="00D54A8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54A81" w:rsidRPr="00E76AB8" w:rsidRDefault="00D54A81" w:rsidP="00450AC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D54A81" w:rsidRPr="00E76AB8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76AB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54A81" w:rsidRPr="00E76AB8" w:rsidRDefault="00D54A8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76AB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Հավելված  </w:t>
      </w:r>
    </w:p>
    <w:p w:rsidR="00D54A81" w:rsidRPr="00E76AB8" w:rsidRDefault="00D54A8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76AB8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D54A81" w:rsidRPr="00E76AB8" w:rsidRDefault="00D54A8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6AB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6AB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6AB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6AB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6AB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76AB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76AB8">
        <w:rPr>
          <w:rFonts w:ascii="GHEA Mariam" w:hAnsi="GHEA Mariam"/>
          <w:spacing w:val="-2"/>
          <w:sz w:val="24"/>
          <w:szCs w:val="24"/>
          <w:lang w:val="hy-AM"/>
        </w:rPr>
        <w:t>ի  N           - Ն  որոշման</w:t>
      </w:r>
    </w:p>
    <w:p w:rsidR="00D54A81" w:rsidRPr="00E76AB8" w:rsidRDefault="00D54A8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54A81" w:rsidRPr="00E76AB8" w:rsidRDefault="00D54A81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E76AB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54A81" w:rsidRPr="00D54A81" w:rsidRDefault="00D54A81" w:rsidP="00D54A81">
      <w:pPr>
        <w:pStyle w:val="mechtex"/>
        <w:rPr>
          <w:rFonts w:ascii="GHEA Mariam" w:hAnsi="GHEA Mariam"/>
          <w:sz w:val="24"/>
          <w:lang w:val="hy-AM"/>
        </w:rPr>
      </w:pPr>
      <w:r w:rsidRPr="00D54A81">
        <w:rPr>
          <w:rFonts w:ascii="GHEA Mariam" w:hAnsi="GHEA Mariam" w:cs="Sylfaen"/>
          <w:sz w:val="24"/>
          <w:lang w:val="hy-AM"/>
        </w:rPr>
        <w:t>Կ</w:t>
      </w:r>
      <w:r w:rsidRPr="00D54A81">
        <w:rPr>
          <w:rFonts w:ascii="GHEA Mariam" w:hAnsi="GHEA Mariam"/>
          <w:sz w:val="24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lang w:val="hy-AM"/>
        </w:rPr>
        <w:t>Ա</w:t>
      </w:r>
      <w:r w:rsidRPr="00D54A81">
        <w:rPr>
          <w:rFonts w:ascii="GHEA Mariam" w:hAnsi="GHEA Mariam"/>
          <w:sz w:val="24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lang w:val="hy-AM"/>
        </w:rPr>
        <w:t>Ր</w:t>
      </w:r>
      <w:r w:rsidRPr="00D54A81">
        <w:rPr>
          <w:rFonts w:ascii="GHEA Mariam" w:hAnsi="GHEA Mariam"/>
          <w:sz w:val="24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lang w:val="hy-AM"/>
        </w:rPr>
        <w:t>Գ</w:t>
      </w:r>
    </w:p>
    <w:p w:rsidR="00D54A81" w:rsidRPr="00D54A81" w:rsidRDefault="00D54A81" w:rsidP="00D54A81">
      <w:pPr>
        <w:pStyle w:val="mechtex"/>
        <w:rPr>
          <w:rFonts w:ascii="GHEA Mariam" w:hAnsi="GHEA Mariam"/>
          <w:sz w:val="24"/>
          <w:lang w:val="hy-AM"/>
        </w:rPr>
      </w:pPr>
    </w:p>
    <w:p w:rsidR="00D54A81" w:rsidRPr="00D54A81" w:rsidRDefault="00D54A81" w:rsidP="00D54A81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D54A81">
        <w:rPr>
          <w:rFonts w:ascii="GHEA Mariam" w:hAnsi="GHEA Mariam" w:cs="Sylfaen"/>
          <w:sz w:val="24"/>
          <w:lang w:val="hy-AM"/>
        </w:rPr>
        <w:t>ԷԿՈՊԱՐԵԿԱՅԻՆ</w:t>
      </w:r>
      <w:r w:rsidRPr="00D54A81">
        <w:rPr>
          <w:rFonts w:ascii="GHEA Mariam" w:hAnsi="GHEA Mariam"/>
          <w:sz w:val="24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lang w:val="hy-AM"/>
        </w:rPr>
        <w:t>ԾԱՌԱՅՈՒԹՅԱՆ</w:t>
      </w:r>
      <w:r w:rsidRPr="00D54A81">
        <w:rPr>
          <w:rFonts w:ascii="GHEA Mariam" w:hAnsi="GHEA Mariam"/>
          <w:sz w:val="24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ՈՒՍՈՒՄՆԱԿԱՆ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ԴԱՍԸՆԹԱՑՈՒՄ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ՆԵՐԳՐԱՎԵԼՈՒ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ԴԱՍԸՆԹԱՑ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ԱՆՑՆԵԼՈՒ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ԿԱՐԳԸ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ՊԱՅՄԱՆՆԵՐԸ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ԴԱՍԸՆԹԱՑԻ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ԱՎԱՐՏԻՑ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ՀԵՏՈ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ՊԱՇՏՈՆԻ</w:t>
      </w:r>
      <w:r w:rsidRPr="00D54A81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hd w:val="clear" w:color="auto" w:fill="FFFFFF"/>
          <w:lang w:val="hy-AM"/>
        </w:rPr>
        <w:t>ՆՇԱՆԱԿՄԱՆ</w:t>
      </w:r>
    </w:p>
    <w:p w:rsidR="00D54A81" w:rsidRDefault="00D54A81" w:rsidP="00D54A81">
      <w:pPr>
        <w:pStyle w:val="mechtex"/>
        <w:rPr>
          <w:rFonts w:ascii="Sylfaen" w:hAnsi="Sylfaen" w:cs="Calibri"/>
          <w:sz w:val="28"/>
          <w:lang w:val="hy-AM"/>
        </w:rPr>
      </w:pPr>
      <w:r w:rsidRPr="00D54A81">
        <w:rPr>
          <w:rFonts w:ascii="Calibri" w:hAnsi="Calibri" w:cs="Calibri"/>
          <w:sz w:val="24"/>
          <w:lang w:val="hy-AM"/>
        </w:rPr>
        <w:t> </w:t>
      </w:r>
    </w:p>
    <w:p w:rsidR="00D54A81" w:rsidRPr="00D54A81" w:rsidRDefault="00D54A81" w:rsidP="00D54A81">
      <w:pPr>
        <w:pStyle w:val="mechtex"/>
        <w:rPr>
          <w:rFonts w:ascii="Sylfaen" w:hAnsi="Sylfaen" w:cs="Calibri"/>
          <w:sz w:val="20"/>
          <w:lang w:val="hy-AM"/>
        </w:rPr>
      </w:pPr>
    </w:p>
    <w:p w:rsidR="00D54A81" w:rsidRDefault="00D54A81" w:rsidP="00D54A81">
      <w:pPr>
        <w:pStyle w:val="mechtex"/>
        <w:rPr>
          <w:rFonts w:ascii="GHEA Mariam" w:hAnsi="GHEA Mariam" w:cs="Sylfaen"/>
          <w:sz w:val="24"/>
          <w:lang w:val="hy-AM"/>
        </w:rPr>
      </w:pPr>
      <w:r w:rsidRPr="00D54A81">
        <w:rPr>
          <w:rFonts w:ascii="GHEA Mariam" w:hAnsi="GHEA Mariam"/>
          <w:sz w:val="24"/>
          <w:lang w:val="hy-AM"/>
        </w:rPr>
        <w:t xml:space="preserve">1. </w:t>
      </w:r>
      <w:r w:rsidRPr="00D54A81">
        <w:rPr>
          <w:rFonts w:ascii="GHEA Mariam" w:hAnsi="GHEA Mariam" w:cs="Sylfaen"/>
          <w:sz w:val="24"/>
          <w:lang w:val="hy-AM"/>
        </w:rPr>
        <w:t>ԸՆԴՀԱՆՈՒՐ</w:t>
      </w:r>
      <w:r w:rsidRPr="00D54A81">
        <w:rPr>
          <w:rFonts w:ascii="GHEA Mariam" w:hAnsi="GHEA Mariam"/>
          <w:sz w:val="24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lang w:val="hy-AM"/>
        </w:rPr>
        <w:t>ԴՐՈՒՅԹՆԵՐ</w:t>
      </w:r>
    </w:p>
    <w:p w:rsidR="00D54A81" w:rsidRPr="00D54A81" w:rsidRDefault="00D54A81" w:rsidP="00D54A81">
      <w:pPr>
        <w:pStyle w:val="mechtex"/>
        <w:rPr>
          <w:rFonts w:ascii="GHEA Mariam" w:hAnsi="GHEA Mariam"/>
          <w:sz w:val="30"/>
          <w:lang w:val="hy-AM"/>
        </w:rPr>
      </w:pP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1. Սույն կարգով սահմանվում են «Էկոպարեկային ծառայության մասին» օրենքի (այսուհետ՝ </w:t>
      </w:r>
      <w:r w:rsidR="00E76AB8">
        <w:rPr>
          <w:rFonts w:ascii="GHEA Mariam" w:hAnsi="GHEA Mariam"/>
          <w:color w:val="000000"/>
          <w:sz w:val="24"/>
          <w:szCs w:val="24"/>
          <w:lang w:val="hy-AM"/>
        </w:rPr>
        <w:t>օ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րենք) համաձայն էկոպարեկային ծառայություն (այսուհետ՝ </w:t>
      </w:r>
      <w:r w:rsidR="00E76AB8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առայություն) դիմած և </w:t>
      </w:r>
      <w:r w:rsidR="00E76AB8">
        <w:rPr>
          <w:rFonts w:ascii="GHEA Mariam" w:hAnsi="GHEA Mariam"/>
          <w:color w:val="000000"/>
          <w:sz w:val="24"/>
          <w:szCs w:val="24"/>
          <w:lang w:val="hy-AM"/>
        </w:rPr>
        <w:t>ծ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առայությունում կրտսեր պաշտոնի անցնելու համար </w:t>
      </w:r>
      <w:r w:rsidR="00E76AB8">
        <w:rPr>
          <w:rFonts w:ascii="GHEA Mariam" w:hAnsi="GHEA Mariam"/>
          <w:color w:val="000000"/>
          <w:sz w:val="24"/>
          <w:szCs w:val="24"/>
          <w:lang w:val="hy-AM"/>
        </w:rPr>
        <w:t>օ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րենքով սահմանված պահանջները բավարարող քաղաքացիներին (այսուհետ՝ 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ունկնդիր) ուսումնական դասընթացում ներգրավելու, դասընթաց անցնելու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կարգը, պայմանները և դասընթացի ավարտից հետո պաշտոնի նշանակման կարգը: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2. Ունկնդիրների ուսումնական դասընթացը նրանց՝ </w:t>
      </w:r>
      <w:r w:rsidR="00E76AB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առայությունում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պաշտոնի նշանակվելու դեպքում օրենսդրությունից բխող ամենօրյա մասնագիտական 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խնդիր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ների պատշաճ իրականացման համար անհրաժեշտ մասնագիտական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գիտե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լիք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ների և հմտությունների ձեռքբերմանն ուղղված ուսուցման իրականացումն է: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3. Ունկնդիրների ուսումնական դասընթացի հետ կապված ծախսերը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կատար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վում են Հայաստանի Հանրապետության պետական բյուջեի և Հայաստանի Հանրապետության օրենսդրությամբ չարգելված այլ միջոցների հաշվին: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>4</w:t>
      </w:r>
      <w:r w:rsidRPr="00D54A81">
        <w:rPr>
          <w:rFonts w:ascii="Tahoma" w:eastAsia="MS Gothic" w:hAnsi="Tahoma" w:cs="Tahoma"/>
          <w:color w:val="000000"/>
          <w:sz w:val="24"/>
          <w:szCs w:val="24"/>
          <w:lang w:val="hy-AM"/>
        </w:rPr>
        <w:t>․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4A81">
        <w:rPr>
          <w:rFonts w:ascii="GHEA Mariam" w:hAnsi="GHEA Mariam" w:cs="GHEA Grapalat"/>
          <w:color w:val="000000"/>
          <w:sz w:val="24"/>
          <w:szCs w:val="24"/>
          <w:lang w:val="hy-AM"/>
        </w:rPr>
        <w:t>Ուսումնական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4A81">
        <w:rPr>
          <w:rFonts w:ascii="GHEA Mariam" w:hAnsi="GHEA Mariam" w:cs="GHEA Grapalat"/>
          <w:color w:val="000000"/>
          <w:sz w:val="24"/>
          <w:szCs w:val="24"/>
          <w:lang w:val="hy-AM"/>
        </w:rPr>
        <w:t>դասընթացն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եր</w:t>
      </w:r>
      <w:r w:rsidR="00E76AB8">
        <w:rPr>
          <w:rFonts w:ascii="GHEA Mariam" w:hAnsi="GHEA Mariam"/>
          <w:color w:val="000000"/>
          <w:sz w:val="24"/>
          <w:szCs w:val="24"/>
          <w:lang w:val="hy-AM"/>
        </w:rPr>
        <w:t>ին ունկնդիրները ներգրավվում են օ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րենքի 11-րդ հոդվածով սահմանված մրցույթը հաղթահարելուց հետո անմիջապես, որոնք </w:t>
      </w:r>
      <w:r w:rsidR="00E76AB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անց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կացվում </w:t>
      </w:r>
      <w:r w:rsidR="00E76AB8"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են</w:t>
      </w:r>
      <w:r w:rsidR="00E76AB8"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համապատասխան կազմակերպությունների (այսուհետ՝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ուսումնա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կան հաստատություն) կողմից՝ կրթական ծառայությունների գնման շրջանակ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նե</w:t>
      </w:r>
      <w:r w:rsidRPr="00E76AB8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րում կամ օրենսդրությամբ չարգելված այլ միջոցներով։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5. Ուսումնական դասընթացի հետ կապված կազմակերպչական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գործառույթ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ներն իրականացնում է </w:t>
      </w:r>
      <w:r w:rsidR="00E76AB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առայության անձնակազմի կառավարման ստորաբաժանումը։</w:t>
      </w:r>
    </w:p>
    <w:p w:rsidR="00D54A81" w:rsidRPr="00D54A81" w:rsidRDefault="00D54A81" w:rsidP="00D54A81">
      <w:pPr>
        <w:pStyle w:val="mechtex"/>
        <w:rPr>
          <w:rFonts w:ascii="GHEA Mariam" w:hAnsi="GHEA Mariam"/>
          <w:sz w:val="30"/>
          <w:lang w:val="hy-AM"/>
        </w:rPr>
      </w:pPr>
    </w:p>
    <w:p w:rsidR="00D54A81" w:rsidRDefault="00D54A81" w:rsidP="00D54A81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54A8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2. ՈՒՍՈՒՄՆԱԿԱՆ ԴԱՍԸՆԹԱՑԻ ՏԵՎՈՂՈՒԹՅՈՒՆԸ, </w:t>
      </w:r>
    </w:p>
    <w:p w:rsidR="00D54A81" w:rsidRDefault="00D54A81" w:rsidP="00D54A81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54A8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ՊԱՅՄԱՆՆԵՐԸ ԵՎ ԾՐԱԳԻՐԸ</w:t>
      </w:r>
    </w:p>
    <w:p w:rsidR="00D54A81" w:rsidRPr="00D54A81" w:rsidRDefault="00D54A81" w:rsidP="00D54A81">
      <w:pPr>
        <w:pStyle w:val="mechtex"/>
        <w:rPr>
          <w:rStyle w:val="Strong"/>
          <w:rFonts w:ascii="GHEA Mariam" w:hAnsi="GHEA Mariam"/>
          <w:b w:val="0"/>
          <w:color w:val="000000"/>
          <w:sz w:val="30"/>
          <w:szCs w:val="24"/>
          <w:shd w:val="clear" w:color="auto" w:fill="FFFFFF"/>
          <w:lang w:val="hy-AM"/>
        </w:rPr>
      </w:pP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pacing w:val="-10"/>
          <w:sz w:val="24"/>
          <w:szCs w:val="24"/>
          <w:lang w:val="hy-AM"/>
        </w:rPr>
      </w:pPr>
      <w:r w:rsidRPr="00D54A81">
        <w:rPr>
          <w:rFonts w:ascii="Calibri" w:hAnsi="Calibri" w:cs="Calibri"/>
          <w:color w:val="000000"/>
          <w:spacing w:val="-10"/>
          <w:sz w:val="24"/>
          <w:szCs w:val="24"/>
          <w:lang w:val="hy-AM"/>
        </w:rPr>
        <w:t> </w:t>
      </w:r>
      <w:r w:rsidRPr="00D54A81">
        <w:rPr>
          <w:rFonts w:ascii="GHEA Mariam" w:hAnsi="GHEA Mariam"/>
          <w:color w:val="000000"/>
          <w:spacing w:val="-10"/>
          <w:sz w:val="24"/>
          <w:szCs w:val="24"/>
          <w:lang w:val="hy-AM"/>
        </w:rPr>
        <w:t xml:space="preserve">6. Ուսումնական դասընթացի ընդհանուր տևողությունը 15 աշխատանքային օր է: 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>7</w:t>
      </w:r>
      <w:r w:rsidRPr="00D54A81">
        <w:rPr>
          <w:rFonts w:ascii="Tahoma" w:eastAsia="MS Gothic" w:hAnsi="Tahoma" w:cs="Tahoma"/>
          <w:color w:val="000000"/>
          <w:sz w:val="24"/>
          <w:szCs w:val="24"/>
          <w:lang w:val="hy-AM"/>
        </w:rPr>
        <w:t>․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Ուսումնական դասընթացի ընթացքում ունկնդիրներն ուսանում են է</w:t>
      </w:r>
      <w:r w:rsidRPr="00D54A81">
        <w:rPr>
          <w:rFonts w:ascii="GHEA Mariam" w:eastAsia="Calibri" w:hAnsi="GHEA Mariam"/>
          <w:sz w:val="24"/>
          <w:szCs w:val="24"/>
          <w:lang w:val="hy-AM"/>
        </w:rPr>
        <w:t xml:space="preserve">կոլոգիա, կենդանաբանություն, </w:t>
      </w: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>բուսաբանություն, անտառագիտություն, իրավա</w:t>
      </w:r>
      <w:r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>բանություն և հակահրդեհային պատրաստություն։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>8. Ուսումնական դասընթացն իրականացվում է 2 փուլով՝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 xml:space="preserve">1) առաջին փուլը տևում է 10 աշխատանքային օր, որի 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ընթացքում 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ունկնդիր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ներն ուսանում են է</w:t>
      </w:r>
      <w:r w:rsidRPr="00D54A81">
        <w:rPr>
          <w:rFonts w:ascii="GHEA Mariam" w:eastAsia="Calibri" w:hAnsi="GHEA Mariam"/>
          <w:spacing w:val="-8"/>
          <w:sz w:val="24"/>
          <w:szCs w:val="24"/>
          <w:lang w:val="hy-AM"/>
        </w:rPr>
        <w:t>կոլոգիային, կենդանաբանությանը,</w:t>
      </w:r>
      <w:r w:rsidRPr="00D54A8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>բուսաբանությանը, անտա</w:t>
      </w:r>
      <w:r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>ռագիտությանը և իրավաբանությանը վերաբերող թեմաներ</w:t>
      </w:r>
      <w:r w:rsidRPr="00D54A81">
        <w:rPr>
          <w:rFonts w:ascii="Tahoma" w:eastAsia="MS Gothic" w:hAnsi="Tahoma" w:cs="Tahoma"/>
          <w:bCs/>
          <w:sz w:val="24"/>
          <w:szCs w:val="24"/>
          <w:lang w:val="hy-AM"/>
        </w:rPr>
        <w:t>․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>2) երկրորդ փուլը տևում է 5 աշխատանքային օր, որի ընթացքում ունկնդիր</w:t>
      </w:r>
      <w:r>
        <w:rPr>
          <w:rFonts w:ascii="GHEA Mariam" w:eastAsia="Calibri" w:hAnsi="GHEA Mariam"/>
          <w:bCs/>
          <w:sz w:val="24"/>
          <w:szCs w:val="24"/>
          <w:lang w:val="hy-AM"/>
        </w:rPr>
        <w:softHyphen/>
      </w: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>ներն ուսանում են հակահրդեհային պատրաստությանը վերաբերող թեմաներ։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>9. Ունկնդիրը մասնակցում է ուսումնական դասընթացի երկրորդ փուլին, եթե առաջին փուլի ստուգարքի արդյունքում գնահատվել է «ստուգված» և նրան տրվել է սույն կարգի 18-րդ կետով սահմանված վկայականը։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>10. Ուսումնական դասընթացի ծրագիրը ներառում է՝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>1) տեսական և գործնական պարապմունքների ցանկը.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>2) տեսական և գործնական պարապմունքների ընդհանուր ժամաքանակը: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 w:cs="Cambria Math"/>
          <w:color w:val="000000"/>
          <w:spacing w:val="-8"/>
          <w:sz w:val="24"/>
          <w:szCs w:val="24"/>
          <w:lang w:val="hy-AM"/>
        </w:rPr>
        <w:t>11</w:t>
      </w:r>
      <w:r w:rsidRPr="00D54A81">
        <w:rPr>
          <w:rFonts w:ascii="Tahoma" w:eastAsia="MS Gothic" w:hAnsi="Tahoma" w:cs="Tahoma"/>
          <w:color w:val="000000"/>
          <w:spacing w:val="-8"/>
          <w:sz w:val="24"/>
          <w:szCs w:val="24"/>
          <w:lang w:val="hy-AM"/>
        </w:rPr>
        <w:t>․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Ուսումնական դասընթացի ծրագիրը հաստատում է </w:t>
      </w:r>
      <w:r w:rsidR="00E76AB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առայության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պետը։</w:t>
      </w:r>
    </w:p>
    <w:p w:rsidR="00D54A81" w:rsidRPr="00D54A81" w:rsidRDefault="00D54A81" w:rsidP="00D54A81">
      <w:pPr>
        <w:pStyle w:val="mechtex"/>
        <w:rPr>
          <w:rFonts w:ascii="Sylfaen" w:hAnsi="Sylfaen" w:cs="Calibri"/>
          <w:b/>
          <w:spacing w:val="-8"/>
          <w:sz w:val="32"/>
          <w:szCs w:val="24"/>
          <w:lang w:val="hy-AM"/>
        </w:rPr>
      </w:pPr>
    </w:p>
    <w:p w:rsidR="00D54A81" w:rsidRDefault="00D54A81" w:rsidP="00D54A81">
      <w:pPr>
        <w:pStyle w:val="mechtex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D54A81">
        <w:rPr>
          <w:rFonts w:ascii="Calibri" w:hAnsi="Calibri" w:cs="Calibri"/>
          <w:b/>
          <w:spacing w:val="-8"/>
          <w:sz w:val="24"/>
          <w:szCs w:val="24"/>
          <w:lang w:val="hy-AM"/>
        </w:rPr>
        <w:t> </w:t>
      </w:r>
      <w:r w:rsidRPr="00D54A8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3. ՈՒՍՈՒՄՆԱԿԱՆ ԴԱՍԸՆԹԱՑԻ ԱՐԴՅՈՒՆՔՆԵՐԻ ԱՄՓՈՓՈՒՄԸ, ՈՒՍՈՒՄՆԱ</w:t>
      </w:r>
      <w:r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D54A8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ԿԱՆ</w:t>
      </w:r>
      <w:r w:rsidRPr="00D54A8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ԴԱՍԸՆԹԱՑԻ ՍՏՈՒԳԱՐՔԻ ԿԱԶՄԱԿԵՐՊՈՒՄԸ ԵՎ ԱՆՑԿԱՑՈՒՄԸ, </w:t>
      </w:r>
      <w:r w:rsidRPr="00D54A8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ԴԱՍԸՆԹԱՑԻ</w:t>
      </w:r>
      <w:r w:rsidRPr="00D54A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ԱՎԱՐՏԻՑ</w:t>
      </w:r>
      <w:r w:rsidRPr="00D54A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ՀԵՏՈ</w:t>
      </w:r>
      <w:r w:rsidRPr="00D54A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ՊԱՇՏՈՆԻ</w:t>
      </w:r>
      <w:r w:rsidRPr="00D54A8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54A81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ՆՇԱՆԱԿՈՒՄԸ</w:t>
      </w:r>
    </w:p>
    <w:p w:rsidR="00D54A81" w:rsidRPr="00D54A81" w:rsidRDefault="00D54A81" w:rsidP="00D54A81">
      <w:pPr>
        <w:pStyle w:val="mechtex"/>
        <w:rPr>
          <w:rFonts w:ascii="GHEA Mariam" w:hAnsi="GHEA Mariam"/>
          <w:sz w:val="40"/>
          <w:szCs w:val="24"/>
          <w:lang w:val="hy-AM"/>
        </w:rPr>
      </w:pP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>12. Ունկնդիրը համարվում է ուսումնական դասընթացը չանցած, եթե՝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1) բաց է թողել դասընթացի ընդհանուր ժամաքանակի քսան տոկոսից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ավելին.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pacing w:val="-12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pacing w:val="-12"/>
          <w:sz w:val="24"/>
          <w:szCs w:val="24"/>
          <w:lang w:val="hy-AM"/>
        </w:rPr>
        <w:t>2) ստուգարքի արդյունքում ստացել է բացասական՝ «Չստուգված» գնահատական։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13. Ուսումնական դասընթացից առողջական խնդիրների պատճառով, ընտանիքի անդամի մահվան պատճառով, պահեստազորային պատրաստության շրջանակներում իրականացվող վարժական հավաքներին ներգրավված լինելու պարագայում բացակայելու դեպքում ունկնդրին հնարավորություն է տրվում մասնակցելու առաջիկա ուսումնական դասընթացին՝ սույն կարգով սահմանված 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ընթացակարգին համապատասխան՝ անհրաժեշտ փաստաթղթերը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ներկայացնելու դեպքում։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>14. Ուսումնական դասընթացի յուրաքանչյուր փուլի ավարտին ունկնդիրը հանձնում է ստուգարք, որի արդյունքում ստանում է դրական՝ «Ստուգված» կամ բացասական՝ «Չստուգված» գնահատական: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>15. Ստուգարքն ուսումնական գործընթացի ավարտական մասն է, որի նպատակն ուսումնական դասընթաց անցնող ունկնդիրների ուսուցման արդյու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նա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վետության գնահատումն է: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16. </w:t>
      </w: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 xml:space="preserve">Ուսումնական դասընթացի առաջին փուլի ստուգարքն 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իրականացվում է է</w:t>
      </w:r>
      <w:r w:rsidRPr="00D54A81">
        <w:rPr>
          <w:rFonts w:ascii="GHEA Mariam" w:eastAsia="Calibri" w:hAnsi="GHEA Mariam"/>
          <w:sz w:val="24"/>
          <w:szCs w:val="24"/>
          <w:lang w:val="hy-AM"/>
        </w:rPr>
        <w:t xml:space="preserve">կոլոգիայի, կենդանաբանության, </w:t>
      </w: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 xml:space="preserve">բուսաբանության, անտառագիտության և </w:t>
      </w:r>
      <w:r w:rsidRPr="00D54A81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>իրա</w:t>
      </w:r>
      <w:r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softHyphen/>
      </w:r>
      <w:r w:rsidRPr="00D54A81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>վաբանության վերաբերյալ ունկնդիրների ձեռք</w:t>
      </w:r>
      <w:r w:rsidR="00E76AB8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 xml:space="preserve"> </w:t>
      </w:r>
      <w:r w:rsidRPr="00D54A81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>բերած գիտելիքների</w:t>
      </w: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 xml:space="preserve"> ստուգման նպատակով։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 xml:space="preserve">17. Ուսումնական դասընթացի առաջին փուլի ստուգարքի գնահատականը </w:t>
      </w:r>
      <w:r w:rsidRPr="00D54A81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 xml:space="preserve">ձևավորվում է 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թեստավորման առաջադրանքների արդյունքներով: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Գնահատականը համարվում է դրական, եթե ունկնդիրը ճիշտ է պատասխանել թեստավորման առաջադրանքների 25 հնարավորից 20 և ավելի հարցերին։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18. </w:t>
      </w:r>
      <w:r w:rsidRPr="00D54A8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Ուսումնական դասընթացի առաջին փուլի ստուգարքի 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արդյունքում դրական գնահատված ունկնդիրներ</w:t>
      </w:r>
      <w:r w:rsidR="00E76AB8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ուսումնական հաստատության կողմից ստուգարքի ավարտի օր</w:t>
      </w:r>
      <w:r w:rsidR="00E76AB8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ստանում են վկայական։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19. Ուսումնական դասընթացի երկրորդ փուլի ստուգարքն իրականացվում է հակահրդեհային պատրաստության վերաբերյալ </w:t>
      </w: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>ունկնդիրների ձեռք</w:t>
      </w:r>
      <w:r w:rsidR="00E76AB8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>բերած գիտելիքների և հմտությունների ստուգման նպատակով։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color w:val="000000"/>
          <w:sz w:val="24"/>
          <w:szCs w:val="24"/>
          <w:lang w:val="hy-AM"/>
        </w:rPr>
        <w:t>20. Ուսումնական դասընթացի երկրորդ փուլի ս</w:t>
      </w:r>
      <w:r w:rsidRPr="00D54A81">
        <w:rPr>
          <w:rFonts w:ascii="GHEA Mariam" w:eastAsia="Calibri" w:hAnsi="GHEA Mariam"/>
          <w:bCs/>
          <w:sz w:val="24"/>
          <w:szCs w:val="24"/>
          <w:lang w:val="hy-AM"/>
        </w:rPr>
        <w:t xml:space="preserve">տուգարքի գնահատականը ձևավորվում է 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թեստավորման առաջադրանքների և գործնական հմտությունների 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արդյունքներով: Գնահատականը համարվում է դրական, եթե ունկնդիրը ճիշտ է պատասխանել թեստավորման առաջադրանքների 20 հնարավորից 15 և ավելի </w:t>
      </w:r>
      <w:r w:rsidRPr="00D54A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հարցերին, ինչպես նաև ճիշտ է կիրառել գործնական պարապմունքների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ընթացքում ստացած հմտությունները։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54A8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21. Ուսումնական դասընթացի երկրորդ փուլի ստուգարքի 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>արդյունքում դրական գնահատված ունկնդիրներ</w:t>
      </w:r>
      <w:r w:rsidR="00E76AB8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ուսումնական հաստատության կողմից ստուգարքի ավարտի օր</w:t>
      </w:r>
      <w:r w:rsidR="00E76AB8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D54A81">
        <w:rPr>
          <w:rFonts w:ascii="GHEA Mariam" w:hAnsi="GHEA Mariam"/>
          <w:color w:val="000000"/>
          <w:sz w:val="24"/>
          <w:szCs w:val="24"/>
          <w:lang w:val="hy-AM"/>
        </w:rPr>
        <w:t xml:space="preserve"> ստանում են վկայական։</w:t>
      </w:r>
    </w:p>
    <w:p w:rsidR="00D54A81" w:rsidRPr="00D54A81" w:rsidRDefault="00D54A81" w:rsidP="00D54A81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D54A81">
        <w:rPr>
          <w:rFonts w:ascii="GHEA Mariam" w:hAnsi="GHEA Mariam" w:cs="Calibri"/>
          <w:color w:val="000000"/>
          <w:sz w:val="24"/>
          <w:szCs w:val="24"/>
          <w:lang w:val="hy-AM"/>
        </w:rPr>
        <w:t>22</w:t>
      </w:r>
      <w:r w:rsidRPr="00D54A81">
        <w:rPr>
          <w:rFonts w:ascii="Tahoma" w:eastAsia="MS Gothic" w:hAnsi="Tahoma" w:cs="Tahoma"/>
          <w:color w:val="000000"/>
          <w:sz w:val="24"/>
          <w:szCs w:val="24"/>
          <w:lang w:val="hy-AM"/>
        </w:rPr>
        <w:t>․</w:t>
      </w:r>
      <w:r w:rsidRPr="00D54A81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Ստուգարքի երկու փուլերի արդյունքում վկայական ստացած ունկնդիրն իր դիմումի հիման վրա երեք աշխատանքային օրվա ընթացքում </w:t>
      </w:r>
      <w:r w:rsidR="00E76AB8">
        <w:rPr>
          <w:rFonts w:ascii="GHEA Mariam" w:hAnsi="GHEA Mariam" w:cs="Calibri"/>
          <w:color w:val="000000"/>
          <w:sz w:val="24"/>
          <w:szCs w:val="24"/>
          <w:lang w:val="hy-AM"/>
        </w:rPr>
        <w:t>ծ</w:t>
      </w:r>
      <w:r w:rsidRPr="00D54A81">
        <w:rPr>
          <w:rFonts w:ascii="GHEA Mariam" w:hAnsi="GHEA Mariam" w:cs="Calibri"/>
          <w:color w:val="000000"/>
          <w:sz w:val="24"/>
          <w:szCs w:val="24"/>
          <w:lang w:val="hy-AM"/>
        </w:rPr>
        <w:t>առայության պետի կողմից նշանակվում է համապատասխան պաշտոնի:</w:t>
      </w:r>
      <w:bookmarkStart w:id="0" w:name="_GoBack"/>
      <w:bookmarkEnd w:id="0"/>
    </w:p>
    <w:p w:rsidR="00D54A81" w:rsidRPr="00E76AB8" w:rsidRDefault="00D54A81" w:rsidP="000D4CB0">
      <w:pPr>
        <w:pStyle w:val="norm"/>
        <w:spacing w:line="240" w:lineRule="auto"/>
        <w:ind w:firstLine="0"/>
        <w:rPr>
          <w:rFonts w:ascii="GHEA Mariam" w:hAnsi="GHEA Mariam" w:cs="Arial"/>
          <w:sz w:val="26"/>
          <w:szCs w:val="24"/>
          <w:lang w:val="hy-AM"/>
        </w:rPr>
      </w:pPr>
    </w:p>
    <w:p w:rsidR="00D54A81" w:rsidRPr="00E76AB8" w:rsidRDefault="00D54A8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54A81" w:rsidRPr="00E76AB8" w:rsidRDefault="00D54A8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54A81" w:rsidRPr="00E76AB8" w:rsidRDefault="00D54A8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54A81" w:rsidRPr="00E76AB8" w:rsidRDefault="00D54A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76AB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76AB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76AB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54A81" w:rsidRPr="00E76AB8" w:rsidRDefault="00D54A81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76AB8">
        <w:rPr>
          <w:rFonts w:ascii="GHEA Mariam" w:hAnsi="GHEA Mariam"/>
          <w:sz w:val="24"/>
          <w:szCs w:val="24"/>
          <w:lang w:val="hy-AM"/>
        </w:rPr>
        <w:t xml:space="preserve">  </w:t>
      </w:r>
      <w:r w:rsidRPr="00E76AB8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E76AB8" w:rsidRDefault="00D54A81" w:rsidP="00D54A8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E76AB8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E76AB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E76AB8">
        <w:rPr>
          <w:rFonts w:ascii="GHEA Mariam" w:hAnsi="GHEA Mariam" w:cs="Sylfaen"/>
          <w:sz w:val="24"/>
          <w:szCs w:val="24"/>
          <w:lang w:val="hy-AM"/>
        </w:rPr>
        <w:t>.</w:t>
      </w:r>
      <w:r w:rsidRPr="00E76AB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76AB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E76AB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D3A" w:rsidRDefault="00E75D3A">
      <w:r>
        <w:separator/>
      </w:r>
    </w:p>
  </w:endnote>
  <w:endnote w:type="continuationSeparator" w:id="0">
    <w:p w:rsidR="00E75D3A" w:rsidRDefault="00E75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899" w:rsidRDefault="00E75D3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E7899">
      <w:rPr>
        <w:noProof/>
      </w:rPr>
      <w:t>voroshumTK157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D3A" w:rsidRDefault="00E75D3A">
      <w:r>
        <w:separator/>
      </w:r>
    </w:p>
  </w:footnote>
  <w:footnote w:type="continuationSeparator" w:id="0">
    <w:p w:rsidR="00E75D3A" w:rsidRDefault="00E75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6AB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A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092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0AC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413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552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81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899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D3A"/>
    <w:rsid w:val="00E75FD3"/>
    <w:rsid w:val="00E7616B"/>
    <w:rsid w:val="00E76354"/>
    <w:rsid w:val="00E7670C"/>
    <w:rsid w:val="00E76AB8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6C84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F3D365"/>
  <w15:chartTrackingRefBased/>
  <w15:docId w15:val="{59871F05-0771-4469-A6B4-2B68447C7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54A8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54A8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D54A8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D54A81"/>
    <w:rPr>
      <w:sz w:val="24"/>
      <w:szCs w:val="24"/>
    </w:rPr>
  </w:style>
  <w:style w:type="character" w:customStyle="1" w:styleId="FooterChar">
    <w:name w:val="Footer Char"/>
    <w:link w:val="Footer"/>
    <w:locked/>
    <w:rsid w:val="00D54A81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54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933</Words>
  <Characters>5321</Characters>
  <Application>Microsoft Office Word</Application>
  <DocSecurity>0</DocSecurity>
  <Lines>44</Lines>
  <Paragraphs>12</Paragraphs>
  <ScaleCrop>false</ScaleCrop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https:/mul2.gov.am/tasks/990699/oneclick/voroshumMK-227.docx?token=e1c6d38a9fbb1fb7bb49694244ac347b</cp:keywords>
  <dc:description/>
  <cp:lastModifiedBy>Tatevik Manukyan</cp:lastModifiedBy>
  <cp:revision>5</cp:revision>
  <dcterms:created xsi:type="dcterms:W3CDTF">2024-07-01T11:23:00Z</dcterms:created>
  <dcterms:modified xsi:type="dcterms:W3CDTF">2024-07-02T08:11:00Z</dcterms:modified>
</cp:coreProperties>
</file>