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A1BA77" w14:textId="097B651C" w:rsidR="00197339" w:rsidRPr="003E00FE" w:rsidRDefault="00352CE2" w:rsidP="003E00FE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E00FE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327B2D11" w14:textId="7F370C4D" w:rsidR="00197339" w:rsidRPr="003E00FE" w:rsidRDefault="00352CE2" w:rsidP="003E00FE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E00FE">
        <w:rPr>
          <w:rFonts w:ascii="GHEA Grapalat" w:eastAsia="Calibri" w:hAnsi="GHEA Grapalat" w:cs="Times New Roman"/>
          <w:b/>
          <w:sz w:val="24"/>
          <w:szCs w:val="24"/>
          <w:lang w:val="hy-AM"/>
        </w:rPr>
        <w:t></w:t>
      </w:r>
      <w:r w:rsidRPr="003E00F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2022 ԹՎԱԿԱՆԻ ՄԱՐՏԻ 10-Ի N 312-Լ ՈՐՈՇՄԱՆ ՄԵՋ ԼՐԱՑՈՒՄ</w:t>
      </w:r>
      <w:r w:rsidR="00182BD4" w:rsidRPr="003E00F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ՆԵՐ ԵՎ ՓՈՓՈԽՈՒԹՅՈՒՆ </w:t>
      </w:r>
      <w:r w:rsidRPr="003E00F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ԿԱՏԱՐԵԼՈՒ ՄԱՍԻՆ</w:t>
      </w:r>
      <w:r w:rsidRPr="003E00F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ՀԱՅԱՍՏԱՆԻ ՀԱՆՐԱՊԵՏՈՒԹՅԱՆ ԿԱՌԱՎԱՐՈՒԹՅԱՆ ՈՐՈՇ</w:t>
      </w:r>
      <w:r w:rsidR="00EB4644" w:rsidRPr="003E00FE">
        <w:rPr>
          <w:rFonts w:ascii="GHEA Grapalat" w:eastAsia="Calibri" w:hAnsi="GHEA Grapalat" w:cs="Times New Roman"/>
          <w:b/>
          <w:sz w:val="24"/>
          <w:szCs w:val="24"/>
          <w:lang w:val="hy-AM"/>
        </w:rPr>
        <w:t>ՄԱՆ</w:t>
      </w:r>
      <w:r w:rsidRPr="003E00FE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ՆԱԽԱԳԾԻ ԸՆԴՈՒՆՄԱՆ</w:t>
      </w:r>
    </w:p>
    <w:p w14:paraId="46D52DB9" w14:textId="77777777" w:rsidR="003A4991" w:rsidRPr="003E00FE" w:rsidRDefault="003A4991" w:rsidP="003E00FE">
      <w:pPr>
        <w:shd w:val="clear" w:color="auto" w:fill="FFFFFF"/>
        <w:spacing w:after="0" w:line="360" w:lineRule="auto"/>
        <w:ind w:right="-720"/>
        <w:jc w:val="center"/>
        <w:rPr>
          <w:rFonts w:ascii="GHEA Grapalat" w:eastAsia="Times New Roman" w:hAnsi="GHEA Grapalat" w:cs="Sylfaen"/>
          <w:sz w:val="24"/>
          <w:szCs w:val="24"/>
          <w:lang w:val="pt-BR"/>
        </w:rPr>
      </w:pPr>
    </w:p>
    <w:p w14:paraId="7B47DE1B" w14:textId="77777777" w:rsidR="003A4991" w:rsidRPr="003E00FE" w:rsidRDefault="003A4991" w:rsidP="003E00FE">
      <w:pPr>
        <w:numPr>
          <w:ilvl w:val="0"/>
          <w:numId w:val="15"/>
        </w:numPr>
        <w:shd w:val="clear" w:color="auto" w:fill="FFFFFF"/>
        <w:tabs>
          <w:tab w:val="left" w:pos="1080"/>
        </w:tabs>
        <w:spacing w:after="0" w:line="360" w:lineRule="auto"/>
        <w:ind w:left="0" w:right="-720"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</w:pP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Կարգավորման ենթակա խնդիրը.</w:t>
      </w:r>
    </w:p>
    <w:p w14:paraId="0F20B217" w14:textId="7DDFE8F2" w:rsidR="003A4991" w:rsidRPr="003E00FE" w:rsidRDefault="00352CE2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Հայաստանի Հանրապետության կառավարության 2022 թվականի մարտի 10-ի </w:t>
      </w:r>
      <w:r w:rsidRPr="003E00FE">
        <w:rPr>
          <w:rFonts w:ascii="GHEA Grapalat" w:eastAsia="Times New Roman" w:hAnsi="GHEA Grapalat" w:cs="Sylfaen"/>
          <w:sz w:val="24"/>
          <w:szCs w:val="24"/>
          <w:lang w:val="fr-FR"/>
        </w:rPr>
        <w:t>N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312-Ն որոշման մեջ լրացում</w:t>
      </w:r>
      <w:r w:rsidR="00182BD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ներ և փոփոխություն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կատարելու մասին 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որոշ</w:t>
      </w:r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նախագծով 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fr-FR"/>
        </w:rPr>
        <w:t>(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այսուհետ՝ Նախագ</w:t>
      </w:r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fr-FR"/>
        </w:rPr>
        <w:t xml:space="preserve">) 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ո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ւժը կորցրած </w:t>
      </w:r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ճանաչվում Հայաստանի Հանրապետության կառավարության 2020 թվականի դեկտեմբերի 28-ի N 2195-Լ որոշումը</w:t>
      </w:r>
      <w:r w:rsidRPr="003E00FE">
        <w:rPr>
          <w:rFonts w:ascii="GHEA Grapalat" w:eastAsia="Times New Roman" w:hAnsi="GHEA Grapalat" w:cs="Sylfaen"/>
          <w:sz w:val="24"/>
          <w:szCs w:val="24"/>
          <w:lang w:val="fr-FR"/>
        </w:rPr>
        <w:t xml:space="preserve">`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 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>ՀՀ կառավարության 2022 թվականի մարտի 10-ի N 312-Լ որոշ</w:t>
      </w:r>
      <w:r w:rsidR="0004578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մամբ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«</w:t>
      </w:r>
      <w:proofErr w:type="spellStart"/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միությունում ապրանքների նույնականացման միջոցներով դրոշմավորման մասին» համաձայնագրով սահմանված </w:t>
      </w:r>
      <w:proofErr w:type="spellStart"/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 սահմանված լինելու հանգամանքը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Միաժամանակ, ՀՀ կառավարության 2022 թվականի մարտի 10-ի N 312-Լ որոշման մեջ լրացումներ են կատար</w:t>
      </w:r>
      <w:r w:rsidR="009A2148">
        <w:rPr>
          <w:rFonts w:ascii="GHEA Grapalat" w:eastAsia="Times New Roman" w:hAnsi="GHEA Grapalat" w:cs="Sylfaen"/>
          <w:sz w:val="24"/>
          <w:szCs w:val="24"/>
          <w:lang w:val="hy-AM"/>
        </w:rPr>
        <w:t>ելով</w:t>
      </w:r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՝ սահման</w:t>
      </w:r>
      <w:r w:rsidR="009A214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են </w:t>
      </w:r>
      <w:proofErr w:type="spellStart"/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միությունում նույնականացման միջոցներով ապրանքների դրոշմավորման լիազորված մարմին, լիազորված մարմնի կողմից </w:t>
      </w:r>
      <w:proofErr w:type="spellStart"/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Եվրասիական</w:t>
      </w:r>
      <w:proofErr w:type="spellEnd"/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տնտեսական միության շրջանակներում նույնականացման միջոցներով ապրանքների դրոշմավորման ազգային օպերատոր «Հեռանկարային տեխնոլոգիաների զարգացման կենտրոն-Արմենիա» ՍՊԸ-ի հետ պայմանագիր կնքելու հետ կապված </w:t>
      </w:r>
      <w:proofErr w:type="spellStart"/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կանոնակարգումներ</w:t>
      </w:r>
      <w:proofErr w:type="spellEnd"/>
      <w:r w:rsidR="00EB46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745CCEA1" w14:textId="77777777" w:rsidR="003A4991" w:rsidRPr="003E00FE" w:rsidRDefault="003A4991" w:rsidP="003E00FE">
      <w:pPr>
        <w:spacing w:after="0" w:line="360" w:lineRule="auto"/>
        <w:jc w:val="both"/>
        <w:rPr>
          <w:rFonts w:ascii="GHEA Grapalat" w:eastAsia="Calibri" w:hAnsi="GHEA Grapalat" w:cs="Cambria Math"/>
          <w:b/>
          <w:bCs/>
          <w:sz w:val="24"/>
          <w:szCs w:val="24"/>
          <w:lang w:val="hy-AM"/>
        </w:rPr>
      </w:pPr>
      <w:r w:rsidRPr="003E00FE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  <w:r w:rsidRPr="003E00FE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</w:t>
      </w:r>
      <w:r w:rsidRPr="003E00FE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ab/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2</w:t>
      </w:r>
      <w:r w:rsidRPr="003E00FE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Ընթացիկ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իրավիճակը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իրավական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ակտի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ընդունման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fr-FR"/>
        </w:rPr>
        <w:t xml:space="preserve"> </w:t>
      </w:r>
      <w:r w:rsidRPr="003E00FE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անհրաժեշտությունը</w:t>
      </w:r>
      <w:r w:rsidRPr="003E00FE">
        <w:rPr>
          <w:rFonts w:ascii="Cambria Math" w:eastAsia="Calibri" w:hAnsi="Cambria Math" w:cs="Cambria Math"/>
          <w:b/>
          <w:bCs/>
          <w:sz w:val="24"/>
          <w:szCs w:val="24"/>
          <w:lang w:val="hy-AM"/>
        </w:rPr>
        <w:t>․</w:t>
      </w:r>
    </w:p>
    <w:p w14:paraId="60DE823F" w14:textId="7BB10012" w:rsidR="003A4991" w:rsidRPr="003E00FE" w:rsidRDefault="003A4991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Եվրասիական տնտեսական հանձնաժողովի խորհրդի </w:t>
      </w:r>
      <w:r w:rsidRPr="003E00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2019 թվականի օգոստոսի 8-ի «Նույնականացման միջոցներով</w:t>
      </w:r>
      <w:r w:rsidRPr="003E00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կոշկեղենի դրոշմավորում սահմանելու մասին» N 72 որոշման </w:t>
      </w:r>
      <w:r w:rsidR="00E7404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(այսուհետ՝ Որոշում)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2-րդ կետի երկրորդ պարբերության </w:t>
      </w:r>
      <w:r w:rsidR="00352CE2" w:rsidRPr="003E00FE">
        <w:rPr>
          <w:rFonts w:ascii="GHEA Grapalat" w:eastAsia="Times New Roman" w:hAnsi="GHEA Grapalat" w:cs="Sylfaen"/>
          <w:sz w:val="24"/>
          <w:szCs w:val="24"/>
          <w:lang w:val="hy-AM"/>
        </w:rPr>
        <w:t>հիմքով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անդամ պետությունները նույնականացման միջոցներով դրոշմավորված կոշկեղենի անարգել շրջանառությունն ապահովելու նպատակներով </w:t>
      </w:r>
      <w:r w:rsidRPr="003E00FE">
        <w:rPr>
          <w:rFonts w:ascii="GHEA Grapalat" w:eastAsia="Times New Roman" w:hAnsi="GHEA Grapalat" w:cs="Sylfaen"/>
          <w:b/>
          <w:sz w:val="24"/>
          <w:szCs w:val="24"/>
          <w:lang w:val="hy-AM"/>
        </w:rPr>
        <w:t>սահմանում կամ նշանակում են ազգային օպերատորների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Վերոնշյալ կետի ապահովման համար ՀՀ կառավարության կողմից ընդունվել են ՀՀ կառավարության 2020 թվականի դեկտեմբերի 28-ի N 2195-Լ և ՀՀ կառավարության 2020 թվականի սեպտեմբերի 24-ի N 1565-Ն որոշումները։ </w:t>
      </w:r>
    </w:p>
    <w:p w14:paraId="496E16C4" w14:textId="222AFDFF" w:rsidR="00E74041" w:rsidRPr="003E00FE" w:rsidRDefault="001C5D74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Հաշվի առնելով այն հանգամանքը, որ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Եվրասիական տնտեսական հանձնաժողովի խորհրդի 2019 թվականի օգոստոսի 8-ի N 72 որոշումը սահմանում է միայն կոշկեղենի դրոշմավորումը, 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միաժամանակ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Որոշման համաձայն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անդամ պետությունները ազգային օպերատորներին սահմանում կամ նշանակում են, այսինքն՝ ազգային օպերատորները չեն  ընտրվում մրցույթի արդյունքների հիման վրա, 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ինչը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նախատեսված չէ նաև Եվրասիական տնտեսական միության անդամ պետությունների օրենսդրությամբ, 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միևնույն ժամանակ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2022 թվականի մարտի 10-ի N 312-Լ որոշման 3-րդ կետով 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արդեն իսկ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սահմանվել է «Եվրասիական տնտեսական միությունում ապրանքների նույնականացման միջոցներով դրոշմավորման մասին» համաձայնագրով սահմանված Եվրասիական տնտեսական միության շրջանակներում նույնականացման միջոցներով ապրանքների դրոշմավորման ազգային օպերատոր («Հեռանկարային տեխնոլոգիաների զարգացման կենտրոն-Արմենիա» ՍՊԸ)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հետևաբար </w:t>
      </w:r>
      <w:r w:rsidR="00A01D8A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նշված պայ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մաններում </w:t>
      </w:r>
      <w:r w:rsidR="00EB4DD6" w:rsidRPr="003E00FE">
        <w:rPr>
          <w:rFonts w:ascii="GHEA Grapalat" w:eastAsia="Times New Roman" w:hAnsi="GHEA Grapalat" w:cs="Sylfaen"/>
          <w:sz w:val="24"/>
          <w:szCs w:val="24"/>
          <w:lang w:val="hy-AM"/>
        </w:rPr>
        <w:t>բացակայում է Հայաստանի Հանրապետության կառավարության 2020 թվականի դեկտեմբերի 28-ի N 2195-Լ որոշ</w:t>
      </w:r>
      <w:r w:rsidR="0033177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ման</w:t>
      </w:r>
      <w:r w:rsidR="00EB4DD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52CE2" w:rsidRPr="003E00FE">
        <w:rPr>
          <w:rFonts w:ascii="GHEA Grapalat" w:eastAsia="Times New Roman" w:hAnsi="GHEA Grapalat" w:cs="Sylfaen"/>
          <w:sz w:val="24"/>
          <w:szCs w:val="24"/>
          <w:lang w:val="hy-AM"/>
        </w:rPr>
        <w:t>անհրաժեշտություն</w:t>
      </w:r>
      <w:r w:rsidR="00EB4DD6" w:rsidRPr="003E00FE">
        <w:rPr>
          <w:rFonts w:ascii="GHEA Grapalat" w:eastAsia="Times New Roman" w:hAnsi="GHEA Grapalat" w:cs="Sylfaen"/>
          <w:sz w:val="24"/>
          <w:szCs w:val="24"/>
          <w:lang w:val="hy-AM"/>
        </w:rPr>
        <w:t>ը, ուստի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52CE2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Նախագծով 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ուժը կորցրած </w:t>
      </w:r>
      <w:r w:rsidR="0033177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EB4DD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>ճանաչ</w:t>
      </w:r>
      <w:r w:rsidR="00EB4DD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վում նշված որոշումը։ </w:t>
      </w:r>
      <w:r w:rsidR="003A4991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14:paraId="6C14B196" w14:textId="11F8793D" w:rsidR="00352CE2" w:rsidRPr="003E00FE" w:rsidRDefault="0082416E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Հարկ ենք համարում նշել, որ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Հայաստանի Հանրապետության կառավարության 2022 թվականի մարտի 10-ի N 312-Ն որոշման մեջ լրացում կատարելու մասին Հայաստանի Հանրապետության կառավարության որոշման նախագծով </w:t>
      </w:r>
      <w:r w:rsidR="00352CE2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2022 թվականի մարտի 10-ի N 312-Լ որոշման 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352CE2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լ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րացում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կատարվում՝ սահմանելով 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Եվրասիական տնտեսական միությունում նույնականացման միջոցներով ապրանքների դրոշմավորման լիազոր</w:t>
      </w:r>
      <w:r w:rsidR="00727E73" w:rsidRPr="003E00FE">
        <w:rPr>
          <w:rFonts w:ascii="GHEA Grapalat" w:eastAsia="Times New Roman" w:hAnsi="GHEA Grapalat" w:cs="Sylfaen"/>
          <w:sz w:val="24"/>
          <w:szCs w:val="24"/>
          <w:lang w:val="hy-AM"/>
        </w:rPr>
        <w:t>ված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մարմին,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727E73" w:rsidRPr="003E00FE">
        <w:rPr>
          <w:rFonts w:ascii="GHEA Grapalat" w:eastAsia="Times New Roman" w:hAnsi="GHEA Grapalat" w:cs="Sylfaen"/>
          <w:sz w:val="24"/>
          <w:szCs w:val="24"/>
          <w:lang w:val="hy-AM"/>
        </w:rPr>
        <w:t>ված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մարմնի կողմից Եվրասիական տնտեսական միության շրջանակներում նույնականացման միջոցներով ապրանքների դրոշմավորման ազգային օպերատոր «Հեռանկարային տեխնոլոգիաների զարգացման կենտրոն-Արմենիա» ՍՊԸ-ի հետ պայմանագիր կ</w:t>
      </w:r>
      <w:r w:rsidR="00B72803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նքելու հետ կապված կա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նոնակարգում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2F9349E7" w14:textId="77777777" w:rsidR="003A4991" w:rsidRPr="003E00FE" w:rsidRDefault="003A4991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</w:pP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3</w:t>
      </w:r>
      <w:r w:rsidRPr="003E00FE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Առաջարկվող</w:t>
      </w: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կարգավորման</w:t>
      </w: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 xml:space="preserve"> </w:t>
      </w: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բնույթը</w:t>
      </w:r>
      <w:r w:rsidRPr="003E00FE">
        <w:rPr>
          <w:rFonts w:ascii="GHEA Grapalat" w:eastAsia="Times New Roman" w:hAnsi="GHEA Grapalat" w:cs="Sylfaen"/>
          <w:b/>
          <w:bCs/>
          <w:sz w:val="24"/>
          <w:szCs w:val="24"/>
          <w:lang w:val="af-ZA"/>
        </w:rPr>
        <w:t>.</w:t>
      </w:r>
    </w:p>
    <w:p w14:paraId="4086EFCB" w14:textId="048159DB" w:rsidR="003A4991" w:rsidRPr="003E00FE" w:rsidRDefault="003A4991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Հաշվի առնելով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«Նորմատիվ իրավական ակտերի մասին» ՀՀ օրենքի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34-րդ հոդվածի 2-րդ մասը, այն է՝ նորմատիվ իրավական ակտում փոփոխություն կամ լրացում կարող է կատարվել միայն նույն տեսակի և բնույթի նորմատիվ իրավական ակտով և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3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>7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-րդ հոդվածի 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>1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-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մասը, այն է՝ 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նորմատիվ իրավական ակտը, բացառությամբ Սահմանադրության, ուժը կորցրած է ճանաչվում իրավաստեղծ մարմնի, դրա իրավահաջորդի կամ համապատասխան լիազորություններով օժտված մարմնի որոշմամբ</w:t>
      </w:r>
      <w:r w:rsidRPr="003E00FE">
        <w:rPr>
          <w:rFonts w:ascii="GHEA Grapalat" w:eastAsia="Times New Roman" w:hAnsi="GHEA Grapalat" w:cs="Sylfaen"/>
          <w:sz w:val="24"/>
          <w:szCs w:val="24"/>
          <w:lang w:val="pt-BR"/>
        </w:rPr>
        <w:t xml:space="preserve">,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3E00FE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r w:rsidR="00A53CA4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bookmarkStart w:id="0" w:name="_GoBack"/>
      <w:bookmarkEnd w:id="0"/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</w:t>
      </w:r>
      <w:r w:rsidR="00A309A7" w:rsidRPr="003E00F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ծը</w:t>
      </w:r>
      <w:r w:rsidRPr="003E00FE">
        <w:rPr>
          <w:rFonts w:ascii="GHEA Grapalat" w:eastAsia="Times New Roman" w:hAnsi="GHEA Grapalat" w:cs="Sylfaen"/>
          <w:sz w:val="24"/>
          <w:szCs w:val="24"/>
          <w:lang w:val="af-ZA"/>
        </w:rPr>
        <w:t>:</w:t>
      </w:r>
    </w:p>
    <w:p w14:paraId="13AA2686" w14:textId="77777777" w:rsidR="003A4991" w:rsidRPr="003E00FE" w:rsidRDefault="003A4991" w:rsidP="003E00FE">
      <w:pPr>
        <w:shd w:val="clear" w:color="auto" w:fill="FFFFFF"/>
        <w:spacing w:after="0" w:line="360" w:lineRule="auto"/>
        <w:ind w:right="-720" w:firstLine="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3E00FE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E00F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անձինք.</w:t>
      </w:r>
    </w:p>
    <w:p w14:paraId="0194AC1D" w14:textId="656FEB2C" w:rsidR="003A4991" w:rsidRPr="003E00FE" w:rsidRDefault="003A4991" w:rsidP="003E00FE">
      <w:pPr>
        <w:shd w:val="clear" w:color="auto" w:fill="FFFFFF"/>
        <w:spacing w:after="0" w:line="360" w:lineRule="auto"/>
        <w:ind w:right="-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          Նախագ</w:t>
      </w:r>
      <w:r w:rsidR="00A309A7" w:rsidRPr="003E00FE">
        <w:rPr>
          <w:rFonts w:ascii="GHEA Grapalat" w:eastAsia="Times New Roman" w:hAnsi="GHEA Grapalat" w:cs="Sylfaen"/>
          <w:sz w:val="24"/>
          <w:szCs w:val="24"/>
          <w:lang w:val="hy-AM"/>
        </w:rPr>
        <w:t>իծ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ը մշակվել </w:t>
      </w:r>
      <w:r w:rsidR="00A309A7" w:rsidRPr="003E00FE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ՀՀ ՊԵԿ կողմից:</w:t>
      </w:r>
    </w:p>
    <w:p w14:paraId="3F9B8850" w14:textId="77777777" w:rsidR="003A4991" w:rsidRPr="003E00FE" w:rsidRDefault="003A4991" w:rsidP="003E00FE">
      <w:pPr>
        <w:tabs>
          <w:tab w:val="left" w:pos="1620"/>
        </w:tabs>
        <w:spacing w:after="0" w:line="360" w:lineRule="auto"/>
        <w:ind w:right="-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         5. </w:t>
      </w:r>
      <w:r w:rsidRPr="003E00F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CC92C3F" w14:textId="7212B5C6" w:rsidR="003A4991" w:rsidRPr="003E00FE" w:rsidRDefault="003A4991" w:rsidP="003E00FE">
      <w:pPr>
        <w:autoSpaceDE w:val="0"/>
        <w:autoSpaceDN w:val="0"/>
        <w:adjustRightInd w:val="0"/>
        <w:spacing w:after="0" w:line="360" w:lineRule="auto"/>
        <w:ind w:right="5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Arial"/>
          <w:sz w:val="24"/>
          <w:szCs w:val="24"/>
          <w:lang w:val="hy-AM"/>
        </w:rPr>
        <w:t>Նախագծ</w:t>
      </w:r>
      <w:r w:rsidR="00132646" w:rsidRPr="003E00FE">
        <w:rPr>
          <w:rFonts w:ascii="GHEA Grapalat" w:eastAsia="Times New Roman" w:hAnsi="GHEA Grapalat" w:cs="Arial"/>
          <w:sz w:val="24"/>
          <w:szCs w:val="24"/>
          <w:lang w:val="hy-AM"/>
        </w:rPr>
        <w:t>ի</w:t>
      </w:r>
      <w:r w:rsidRPr="003E00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E00FE">
        <w:rPr>
          <w:rFonts w:ascii="GHEA Grapalat" w:eastAsia="Times New Roman" w:hAnsi="GHEA Grapalat" w:cs="Arial"/>
          <w:sz w:val="24"/>
          <w:szCs w:val="24"/>
          <w:lang w:val="hy-AM"/>
        </w:rPr>
        <w:t>ընդունումը</w:t>
      </w:r>
      <w:r w:rsidRPr="003E00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E00FE">
        <w:rPr>
          <w:rFonts w:ascii="GHEA Grapalat" w:eastAsia="Times New Roman" w:hAnsi="GHEA Grapalat" w:cs="Arial"/>
          <w:sz w:val="24"/>
          <w:szCs w:val="24"/>
          <w:lang w:val="hy-AM"/>
        </w:rPr>
        <w:t>անմիջականորեն</w:t>
      </w:r>
      <w:r w:rsidRPr="003E00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E00FE">
        <w:rPr>
          <w:rFonts w:ascii="GHEA Grapalat" w:eastAsia="Times New Roman" w:hAnsi="GHEA Grapalat" w:cs="Arial"/>
          <w:sz w:val="24"/>
          <w:szCs w:val="24"/>
          <w:lang w:val="hy-AM"/>
        </w:rPr>
        <w:t>չի</w:t>
      </w:r>
      <w:r w:rsidRPr="003E00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E00FE">
        <w:rPr>
          <w:rFonts w:ascii="GHEA Grapalat" w:eastAsia="Times New Roman" w:hAnsi="GHEA Grapalat" w:cs="Arial"/>
          <w:sz w:val="24"/>
          <w:szCs w:val="24"/>
          <w:lang w:val="hy-AM"/>
        </w:rPr>
        <w:t>բխում</w:t>
      </w:r>
      <w:r w:rsidRPr="003E00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3E00FE">
        <w:rPr>
          <w:rFonts w:ascii="GHEA Grapalat" w:eastAsia="Times New Roman" w:hAnsi="GHEA Grapalat" w:cs="Arial"/>
          <w:sz w:val="24"/>
          <w:szCs w:val="24"/>
          <w:lang w:val="hy-AM"/>
        </w:rPr>
        <w:t>ռազմավարություններից։</w:t>
      </w:r>
    </w:p>
    <w:p w14:paraId="5CB34141" w14:textId="77777777" w:rsidR="003A4991" w:rsidRPr="003E00FE" w:rsidRDefault="003A4991" w:rsidP="003E00FE">
      <w:pPr>
        <w:tabs>
          <w:tab w:val="left" w:pos="1620"/>
        </w:tabs>
        <w:spacing w:after="0" w:line="360" w:lineRule="auto"/>
        <w:ind w:right="-72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      6</w:t>
      </w:r>
      <w:r w:rsidRPr="003E00FE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3E00FE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Նպատակը և ակնկալվող արդյունքը.</w:t>
      </w:r>
    </w:p>
    <w:p w14:paraId="63DB48AE" w14:textId="1A21BC4C" w:rsidR="003A4991" w:rsidRPr="003E00FE" w:rsidRDefault="003A4991" w:rsidP="003E00FE">
      <w:pPr>
        <w:tabs>
          <w:tab w:val="left" w:pos="720"/>
        </w:tabs>
        <w:spacing w:after="0" w:line="360" w:lineRule="auto"/>
        <w:ind w:left="90" w:right="-720" w:hanging="9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նպատակ</w:t>
      </w:r>
      <w:r w:rsidR="006D7F4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 է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ապահովել 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Եվրասիական տնտեսական միությունում ապրանքների նույնականացման միջոցներով դրոշմավորման մասին» համաձայնագրով սահմանված Եվրասիական տնտեսական միության շրջանակներում նույնականացման բոլոր ապրանքների դրոշմավորման համար ազգային օպերատորի առկայություն։ </w:t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նախատեսվում է </w:t>
      </w:r>
      <w:r w:rsidR="006E0FA9" w:rsidRPr="003E00FE">
        <w:rPr>
          <w:rFonts w:ascii="GHEA Grapalat" w:eastAsia="Times New Roman" w:hAnsi="GHEA Grapalat" w:cs="Sylfaen"/>
          <w:sz w:val="24"/>
          <w:szCs w:val="24"/>
          <w:lang w:val="hy-AM"/>
        </w:rPr>
        <w:t>ուժը կորցրած ճանաչել Հայաստանի Հանրապետության կառավարության 2020 թվականի դեկտեմբերի 28-ի N 2195-Լ որոշումը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, ի</w:t>
      </w:r>
      <w:r w:rsidR="002C00EB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չպես նաև </w:t>
      </w:r>
      <w:r w:rsidR="002C00EB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լրացում կատարել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ՀՀ կառավարության 2022 թվականի մարտի 10-ի N 312-Լ որոշման 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2C00EB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սահմանելով 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4F1E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ված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մարմին, 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="004F1E44" w:rsidRPr="003E00FE">
        <w:rPr>
          <w:rFonts w:ascii="GHEA Grapalat" w:eastAsia="Times New Roman" w:hAnsi="GHEA Grapalat" w:cs="Sylfaen"/>
          <w:sz w:val="24"/>
          <w:szCs w:val="24"/>
          <w:lang w:val="hy-AM"/>
        </w:rPr>
        <w:t>ված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մարմնի կողմից Եվրասիական տնտեսական միության շրջանակներում նույնականացման միջոցներով ապրանքների դրոշմավորման ազգային օպերատոր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հետ պայմանագիր կնքելու հետ կապված կանոնակարգում</w:t>
      </w:r>
      <w:r w:rsidR="005B16EF"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="00132646" w:rsidRPr="003E00FE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14:paraId="6E8034E4" w14:textId="77777777" w:rsidR="003A4991" w:rsidRPr="003E00FE" w:rsidRDefault="003A4991" w:rsidP="003E00FE">
      <w:pPr>
        <w:tabs>
          <w:tab w:val="left" w:pos="720"/>
        </w:tabs>
        <w:spacing w:after="0" w:line="360" w:lineRule="auto"/>
        <w:ind w:left="90" w:right="-720" w:hanging="9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Pr="003E00FE">
        <w:rPr>
          <w:rFonts w:ascii="GHEA Grapalat" w:eastAsia="Times New Roman" w:hAnsi="GHEA Grapalat" w:cs="Sylfaen"/>
          <w:b/>
          <w:sz w:val="24"/>
          <w:szCs w:val="24"/>
          <w:lang w:val="hy-AM"/>
        </w:rPr>
        <w:t>7. Պետական բյուջեի եկամուտներում և ծախսերում սպասվելիք փոփոխությունների վերաբերյալ.</w:t>
      </w:r>
    </w:p>
    <w:p w14:paraId="7E8AD2E6" w14:textId="1B416124" w:rsidR="003A4991" w:rsidRPr="003E00FE" w:rsidRDefault="003A4991" w:rsidP="003E00FE">
      <w:pPr>
        <w:spacing w:after="0" w:line="360" w:lineRule="auto"/>
        <w:ind w:left="-187" w:right="-634" w:firstLine="90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E00FE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D3620C" w:rsidRPr="003E00F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</w:p>
    <w:p w14:paraId="0A4C618F" w14:textId="2F475F66" w:rsidR="003A4991" w:rsidRPr="003E00FE" w:rsidRDefault="003A4991" w:rsidP="003E00FE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sectPr w:rsidR="003A4991" w:rsidRPr="003E00FE" w:rsidSect="00E97E21"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872059A" w16cex:dateUtc="2023-07-31T06:04:00Z"/>
  <w16cex:commentExtensible w16cex:durableId="1E6D9445" w16cex:dateUtc="2023-09-25T0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FD5E237" w16cid:durableId="2872059A"/>
  <w16cid:commentId w16cid:paraId="41A6B280" w16cid:durableId="1E6D94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407C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>
    <w:nsid w:val="1280632C"/>
    <w:multiLevelType w:val="hybridMultilevel"/>
    <w:tmpl w:val="478671C0"/>
    <w:lvl w:ilvl="0" w:tplc="443040D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BA0E2A"/>
    <w:multiLevelType w:val="hybridMultilevel"/>
    <w:tmpl w:val="227673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360F2B"/>
    <w:multiLevelType w:val="hybridMultilevel"/>
    <w:tmpl w:val="1966B9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7D21BD"/>
    <w:multiLevelType w:val="hybridMultilevel"/>
    <w:tmpl w:val="5F9434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E71B0E"/>
    <w:multiLevelType w:val="hybridMultilevel"/>
    <w:tmpl w:val="6C6AA0FC"/>
    <w:lvl w:ilvl="0" w:tplc="C68095E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C7222"/>
    <w:multiLevelType w:val="hybridMultilevel"/>
    <w:tmpl w:val="B6A8D15E"/>
    <w:lvl w:ilvl="0" w:tplc="7ABC0C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53FA5487"/>
    <w:multiLevelType w:val="hybridMultilevel"/>
    <w:tmpl w:val="337438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BB2DB3"/>
    <w:multiLevelType w:val="hybridMultilevel"/>
    <w:tmpl w:val="BA5E4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032670"/>
    <w:multiLevelType w:val="hybridMultilevel"/>
    <w:tmpl w:val="562C4208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171118"/>
    <w:multiLevelType w:val="hybridMultilevel"/>
    <w:tmpl w:val="D31A27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844DB9"/>
    <w:multiLevelType w:val="hybridMultilevel"/>
    <w:tmpl w:val="E14E2A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DD4F4F"/>
    <w:multiLevelType w:val="hybridMultilevel"/>
    <w:tmpl w:val="A2C259E6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1"/>
  </w:num>
  <w:num w:numId="5">
    <w:abstractNumId w:val="13"/>
  </w:num>
  <w:num w:numId="6">
    <w:abstractNumId w:val="3"/>
  </w:num>
  <w:num w:numId="7">
    <w:abstractNumId w:val="12"/>
  </w:num>
  <w:num w:numId="8">
    <w:abstractNumId w:val="2"/>
  </w:num>
  <w:num w:numId="9">
    <w:abstractNumId w:val="9"/>
  </w:num>
  <w:num w:numId="10">
    <w:abstractNumId w:val="7"/>
  </w:num>
  <w:num w:numId="11">
    <w:abstractNumId w:val="6"/>
  </w:num>
  <w:num w:numId="12">
    <w:abstractNumId w:val="14"/>
  </w:num>
  <w:num w:numId="13">
    <w:abstractNumId w:val="10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3CB"/>
    <w:rsid w:val="00014B29"/>
    <w:rsid w:val="00045784"/>
    <w:rsid w:val="00056734"/>
    <w:rsid w:val="0008474A"/>
    <w:rsid w:val="00095849"/>
    <w:rsid w:val="00095BCF"/>
    <w:rsid w:val="000E0EF0"/>
    <w:rsid w:val="000E5849"/>
    <w:rsid w:val="00132646"/>
    <w:rsid w:val="001753F9"/>
    <w:rsid w:val="00177E06"/>
    <w:rsid w:val="00182BD4"/>
    <w:rsid w:val="00197339"/>
    <w:rsid w:val="001C5D74"/>
    <w:rsid w:val="001F20DE"/>
    <w:rsid w:val="001F57D3"/>
    <w:rsid w:val="0020203E"/>
    <w:rsid w:val="00226070"/>
    <w:rsid w:val="00230BB2"/>
    <w:rsid w:val="0024133D"/>
    <w:rsid w:val="002A4CF1"/>
    <w:rsid w:val="002A50C5"/>
    <w:rsid w:val="002C00EB"/>
    <w:rsid w:val="002D1CDD"/>
    <w:rsid w:val="00331774"/>
    <w:rsid w:val="00352CE2"/>
    <w:rsid w:val="00357CFD"/>
    <w:rsid w:val="00362974"/>
    <w:rsid w:val="003A21FF"/>
    <w:rsid w:val="003A4991"/>
    <w:rsid w:val="003D2822"/>
    <w:rsid w:val="003D603D"/>
    <w:rsid w:val="003E00FE"/>
    <w:rsid w:val="00401DF2"/>
    <w:rsid w:val="00406408"/>
    <w:rsid w:val="0041761A"/>
    <w:rsid w:val="004507CB"/>
    <w:rsid w:val="00457859"/>
    <w:rsid w:val="00487F0F"/>
    <w:rsid w:val="00496D71"/>
    <w:rsid w:val="004A292A"/>
    <w:rsid w:val="004A6CAE"/>
    <w:rsid w:val="004C13AD"/>
    <w:rsid w:val="004F1E44"/>
    <w:rsid w:val="004F3BE0"/>
    <w:rsid w:val="004F3FE8"/>
    <w:rsid w:val="004F64B0"/>
    <w:rsid w:val="00507797"/>
    <w:rsid w:val="00507D67"/>
    <w:rsid w:val="00525AD8"/>
    <w:rsid w:val="00531915"/>
    <w:rsid w:val="0054729A"/>
    <w:rsid w:val="00547AF7"/>
    <w:rsid w:val="00562B07"/>
    <w:rsid w:val="00563423"/>
    <w:rsid w:val="00565514"/>
    <w:rsid w:val="005A2EDE"/>
    <w:rsid w:val="005B16EF"/>
    <w:rsid w:val="00603350"/>
    <w:rsid w:val="0061213E"/>
    <w:rsid w:val="006B2A2D"/>
    <w:rsid w:val="006B399E"/>
    <w:rsid w:val="006D7F4F"/>
    <w:rsid w:val="006E0FA9"/>
    <w:rsid w:val="006E1C6B"/>
    <w:rsid w:val="00727E73"/>
    <w:rsid w:val="00760DCE"/>
    <w:rsid w:val="00787F46"/>
    <w:rsid w:val="007917AA"/>
    <w:rsid w:val="007B43CB"/>
    <w:rsid w:val="007C0A45"/>
    <w:rsid w:val="007E6629"/>
    <w:rsid w:val="007F042A"/>
    <w:rsid w:val="0080416A"/>
    <w:rsid w:val="00820550"/>
    <w:rsid w:val="0082416E"/>
    <w:rsid w:val="00850844"/>
    <w:rsid w:val="008923FC"/>
    <w:rsid w:val="008A550F"/>
    <w:rsid w:val="008C421E"/>
    <w:rsid w:val="00904F77"/>
    <w:rsid w:val="009413DD"/>
    <w:rsid w:val="0095194D"/>
    <w:rsid w:val="00956A56"/>
    <w:rsid w:val="00981EEF"/>
    <w:rsid w:val="00984049"/>
    <w:rsid w:val="0098419B"/>
    <w:rsid w:val="0099227C"/>
    <w:rsid w:val="00996689"/>
    <w:rsid w:val="009A2148"/>
    <w:rsid w:val="00A01D8A"/>
    <w:rsid w:val="00A309A7"/>
    <w:rsid w:val="00A53CA4"/>
    <w:rsid w:val="00A73CB0"/>
    <w:rsid w:val="00AA27C1"/>
    <w:rsid w:val="00AA35C5"/>
    <w:rsid w:val="00AD596D"/>
    <w:rsid w:val="00B00A2D"/>
    <w:rsid w:val="00B14580"/>
    <w:rsid w:val="00B247D8"/>
    <w:rsid w:val="00B3564C"/>
    <w:rsid w:val="00B72803"/>
    <w:rsid w:val="00B92946"/>
    <w:rsid w:val="00BA6C2F"/>
    <w:rsid w:val="00BE440F"/>
    <w:rsid w:val="00BF766F"/>
    <w:rsid w:val="00C3053F"/>
    <w:rsid w:val="00C512BC"/>
    <w:rsid w:val="00C51F75"/>
    <w:rsid w:val="00C5603A"/>
    <w:rsid w:val="00C63613"/>
    <w:rsid w:val="00C744BA"/>
    <w:rsid w:val="00C803B6"/>
    <w:rsid w:val="00CA2E96"/>
    <w:rsid w:val="00CC0F05"/>
    <w:rsid w:val="00CD6AE4"/>
    <w:rsid w:val="00CD7AB3"/>
    <w:rsid w:val="00CE1997"/>
    <w:rsid w:val="00D02A70"/>
    <w:rsid w:val="00D10350"/>
    <w:rsid w:val="00D3620C"/>
    <w:rsid w:val="00D438D2"/>
    <w:rsid w:val="00DC1AE8"/>
    <w:rsid w:val="00DE3A57"/>
    <w:rsid w:val="00DF7D52"/>
    <w:rsid w:val="00E0157A"/>
    <w:rsid w:val="00E21EFF"/>
    <w:rsid w:val="00E35DE8"/>
    <w:rsid w:val="00E74041"/>
    <w:rsid w:val="00E971C7"/>
    <w:rsid w:val="00EA73D6"/>
    <w:rsid w:val="00EB4644"/>
    <w:rsid w:val="00EB4DD6"/>
    <w:rsid w:val="00EC4DC8"/>
    <w:rsid w:val="00F176D3"/>
    <w:rsid w:val="00F22F4C"/>
    <w:rsid w:val="00F34D0F"/>
    <w:rsid w:val="00F42082"/>
    <w:rsid w:val="00F4497D"/>
    <w:rsid w:val="00F5083A"/>
    <w:rsid w:val="00F511F8"/>
    <w:rsid w:val="00F57BC6"/>
    <w:rsid w:val="00F810A2"/>
    <w:rsid w:val="00F825E9"/>
    <w:rsid w:val="00F95CC8"/>
    <w:rsid w:val="00FB4272"/>
    <w:rsid w:val="00FD58A3"/>
    <w:rsid w:val="00FE7C37"/>
    <w:rsid w:val="00FF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1567B"/>
  <w15:chartTrackingRefBased/>
  <w15:docId w15:val="{77F65DBA-088E-4C88-9CF3-CC9F8CE14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689"/>
    <w:pPr>
      <w:spacing w:after="160" w:line="259" w:lineRule="auto"/>
      <w:jc w:val="left"/>
    </w:pPr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689"/>
    <w:pPr>
      <w:keepNext/>
      <w:keepLines/>
      <w:numPr>
        <w:numId w:val="2"/>
      </w:numPr>
      <w:tabs>
        <w:tab w:val="left" w:pos="288"/>
      </w:tabs>
      <w:spacing w:before="480" w:after="240" w:line="240" w:lineRule="auto"/>
      <w:outlineLvl w:val="0"/>
    </w:pPr>
    <w:rPr>
      <w:rFonts w:ascii="GHEA Grapalat" w:eastAsiaTheme="majorEastAsia" w:hAnsi="GHEA Grapalat" w:cstheme="majorBidi"/>
      <w:sz w:val="2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689"/>
    <w:pPr>
      <w:keepNext/>
      <w:keepLines/>
      <w:numPr>
        <w:ilvl w:val="1"/>
        <w:numId w:val="2"/>
      </w:numPr>
      <w:tabs>
        <w:tab w:val="left" w:pos="288"/>
        <w:tab w:val="left" w:pos="720"/>
      </w:tabs>
      <w:spacing w:before="240" w:after="200" w:line="240" w:lineRule="auto"/>
      <w:outlineLvl w:val="1"/>
    </w:pPr>
    <w:rPr>
      <w:rFonts w:ascii="GHEA Grapalat" w:eastAsiaTheme="majorEastAsia" w:hAnsi="GHEA Grapalat" w:cstheme="majorBidi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6689"/>
    <w:pPr>
      <w:keepNext/>
      <w:keepLines/>
      <w:numPr>
        <w:ilvl w:val="2"/>
        <w:numId w:val="2"/>
      </w:numPr>
      <w:tabs>
        <w:tab w:val="left" w:pos="288"/>
      </w:tabs>
      <w:spacing w:before="40" w:after="0" w:line="360" w:lineRule="auto"/>
      <w:jc w:val="both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6689"/>
    <w:pPr>
      <w:keepNext/>
      <w:keepLines/>
      <w:numPr>
        <w:ilvl w:val="3"/>
        <w:numId w:val="2"/>
      </w:numPr>
      <w:tabs>
        <w:tab w:val="left" w:pos="288"/>
      </w:tabs>
      <w:spacing w:before="40" w:after="0" w:line="360" w:lineRule="auto"/>
      <w:jc w:val="both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689"/>
    <w:pPr>
      <w:keepNext/>
      <w:keepLines/>
      <w:numPr>
        <w:ilvl w:val="4"/>
        <w:numId w:val="2"/>
      </w:numPr>
      <w:tabs>
        <w:tab w:val="left" w:pos="288"/>
      </w:tabs>
      <w:spacing w:before="40" w:after="0" w:line="360" w:lineRule="auto"/>
      <w:jc w:val="both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689"/>
    <w:pPr>
      <w:keepNext/>
      <w:keepLines/>
      <w:numPr>
        <w:ilvl w:val="5"/>
        <w:numId w:val="2"/>
      </w:numPr>
      <w:tabs>
        <w:tab w:val="left" w:pos="288"/>
      </w:tabs>
      <w:spacing w:before="40" w:after="0" w:line="360" w:lineRule="auto"/>
      <w:jc w:val="both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689"/>
    <w:pPr>
      <w:keepNext/>
      <w:keepLines/>
      <w:numPr>
        <w:ilvl w:val="6"/>
        <w:numId w:val="2"/>
      </w:numPr>
      <w:tabs>
        <w:tab w:val="left" w:pos="288"/>
      </w:tabs>
      <w:spacing w:before="40" w:after="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689"/>
    <w:pPr>
      <w:keepNext/>
      <w:keepLines/>
      <w:numPr>
        <w:ilvl w:val="7"/>
        <w:numId w:val="2"/>
      </w:numPr>
      <w:tabs>
        <w:tab w:val="left" w:pos="288"/>
      </w:tabs>
      <w:spacing w:before="40" w:after="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689"/>
    <w:pPr>
      <w:keepNext/>
      <w:keepLines/>
      <w:numPr>
        <w:ilvl w:val="8"/>
        <w:numId w:val="2"/>
      </w:numPr>
      <w:tabs>
        <w:tab w:val="left" w:pos="288"/>
      </w:tabs>
      <w:spacing w:before="40" w:after="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6689"/>
    <w:rPr>
      <w:rFonts w:eastAsiaTheme="majorEastAsia" w:cstheme="majorBidi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96689"/>
    <w:rPr>
      <w:rFonts w:eastAsiaTheme="majorEastAsia" w:cstheme="majorBidi"/>
      <w:sz w:val="2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6689"/>
    <w:rPr>
      <w:rFonts w:asciiTheme="majorHAnsi" w:eastAsiaTheme="majorEastAsia" w:hAnsiTheme="majorHAnsi" w:cstheme="majorBidi"/>
      <w:i/>
      <w:iCs/>
      <w:color w:val="2E74B5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6689"/>
    <w:rPr>
      <w:rFonts w:asciiTheme="majorHAnsi" w:eastAsiaTheme="majorEastAsia" w:hAnsiTheme="majorHAnsi" w:cstheme="majorBidi"/>
      <w:color w:val="2E74B5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6689"/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6689"/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668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668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ListParagraph">
    <w:name w:val="List Paragraph"/>
    <w:basedOn w:val="Normal"/>
    <w:uiPriority w:val="34"/>
    <w:qFormat/>
    <w:rsid w:val="0099668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F3F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3F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3FE8"/>
    <w:rPr>
      <w:rFonts w:asciiTheme="minorHAnsi" w:hAnsiTheme="minorHAns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3F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3FE8"/>
    <w:rPr>
      <w:rFonts w:asciiTheme="minorHAnsi" w:hAnsiTheme="minorHAnsi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7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7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5463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https://mul2.gov.am/tasks/999272/oneclick/3-Himnavorum-312.docx?token=c2e9f15539eb85d72c1cce892ab943dd</cp:keywords>
  <dc:description/>
  <cp:lastModifiedBy>Mariam Ilanjyan</cp:lastModifiedBy>
  <cp:revision>45</cp:revision>
  <dcterms:created xsi:type="dcterms:W3CDTF">2023-10-04T06:40:00Z</dcterms:created>
  <dcterms:modified xsi:type="dcterms:W3CDTF">2024-07-01T13:21:00Z</dcterms:modified>
</cp:coreProperties>
</file>