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373" w:rsidRDefault="0008237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373" w:rsidRDefault="00082373" w:rsidP="00206B53">
      <w:pPr>
        <w:jc w:val="center"/>
      </w:pPr>
    </w:p>
    <w:p w:rsidR="00082373" w:rsidRDefault="0008237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82373" w:rsidRDefault="00082373" w:rsidP="00206B53">
      <w:pPr>
        <w:pStyle w:val="mechtex"/>
        <w:rPr>
          <w:rFonts w:ascii="GHEA Mariam" w:hAnsi="GHEA Mariam"/>
          <w:b/>
        </w:rPr>
      </w:pPr>
    </w:p>
    <w:p w:rsidR="00082373" w:rsidRDefault="0008237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82373" w:rsidRPr="008E1B5A" w:rsidRDefault="00082373" w:rsidP="00206B53">
      <w:pPr>
        <w:jc w:val="center"/>
        <w:rPr>
          <w:rFonts w:ascii="GHEA Mariam" w:hAnsi="GHEA Mariam"/>
          <w:sz w:val="24"/>
          <w:szCs w:val="24"/>
        </w:rPr>
      </w:pPr>
    </w:p>
    <w:p w:rsidR="00082373" w:rsidRPr="008E1B5A" w:rsidRDefault="00082373" w:rsidP="00206B53">
      <w:pPr>
        <w:jc w:val="center"/>
        <w:rPr>
          <w:rFonts w:ascii="GHEA Mariam" w:hAnsi="GHEA Mariam"/>
          <w:sz w:val="24"/>
          <w:szCs w:val="24"/>
        </w:rPr>
      </w:pPr>
    </w:p>
    <w:p w:rsidR="00082373" w:rsidRPr="00082373" w:rsidRDefault="0008237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082373" w:rsidRPr="00000A81" w:rsidRDefault="00082373" w:rsidP="00206B53">
      <w:pPr>
        <w:jc w:val="center"/>
        <w:rPr>
          <w:rFonts w:ascii="GHEA Mariam" w:hAnsi="GHEA Mariam"/>
          <w:sz w:val="24"/>
          <w:szCs w:val="24"/>
        </w:rPr>
      </w:pPr>
    </w:p>
    <w:p w:rsidR="00082373" w:rsidRPr="008E1B5A" w:rsidRDefault="00082373" w:rsidP="00206B53">
      <w:pPr>
        <w:jc w:val="center"/>
        <w:rPr>
          <w:rFonts w:ascii="GHEA Mariam" w:hAnsi="GHEA Mariam"/>
          <w:sz w:val="24"/>
          <w:szCs w:val="24"/>
        </w:rPr>
      </w:pPr>
    </w:p>
    <w:p w:rsidR="00082373" w:rsidRDefault="00082373" w:rsidP="0008237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2022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ՄԱՐՏԻ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="006708A6">
        <w:rPr>
          <w:rFonts w:ascii="GHEA Mariam" w:hAnsi="GHEA Mariam"/>
          <w:sz w:val="24"/>
          <w:szCs w:val="24"/>
          <w:shd w:val="clear" w:color="auto" w:fill="FFFFFF"/>
          <w:lang w:val="hy-AM"/>
        </w:rPr>
        <w:t>Ի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312-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0823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8237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082373" w:rsidRDefault="00082373" w:rsidP="0008237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082373" w:rsidRPr="00082373" w:rsidRDefault="00082373" w:rsidP="00082373">
      <w:pPr>
        <w:pStyle w:val="mechtex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082373">
        <w:rPr>
          <w:rFonts w:ascii="Calibri" w:hAnsi="Calibri" w:cs="Calibri"/>
          <w:color w:val="000000"/>
          <w:sz w:val="24"/>
          <w:szCs w:val="24"/>
          <w:lang w:val="hy-AM" w:eastAsia="hy-AM"/>
        </w:rPr>
        <w:t> </w:t>
      </w:r>
    </w:p>
    <w:p w:rsidR="00082373" w:rsidRPr="00082373" w:rsidRDefault="00082373" w:rsidP="00082373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Հիմք ընդունելով 2018 թվականի փետրվարի 2-ի «Եվրասիական տնտե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սական միությունում նույնականացման միջոցներով ապրանքների դրոշմավոր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ման մասին» համաձայնագրի 1-ին և 5-րդ հոդվածները և ղեկավարվելով </w:t>
      </w:r>
      <w:r w:rsidRPr="00082373">
        <w:rPr>
          <w:rFonts w:ascii="GHEA Mariam" w:hAnsi="GHEA Mariam"/>
          <w:color w:val="000000"/>
          <w:spacing w:val="-6"/>
          <w:sz w:val="24"/>
          <w:szCs w:val="24"/>
          <w:lang w:val="hy-AM" w:eastAsia="hy-AM"/>
        </w:rPr>
        <w:t>Նոր</w:t>
      </w:r>
      <w:r w:rsidRPr="00082373">
        <w:rPr>
          <w:rFonts w:ascii="GHEA Mariam" w:hAnsi="GHEA Mariam"/>
          <w:color w:val="000000"/>
          <w:spacing w:val="-6"/>
          <w:sz w:val="24"/>
          <w:szCs w:val="24"/>
          <w:lang w:val="hy-AM" w:eastAsia="hy-AM"/>
        </w:rPr>
        <w:softHyphen/>
        <w:t>մատիվ իրավական ակտերի մասին օրենքի 33-րդ, 34-րդ և 37-րդ հոդվածների 1-ին</w:t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մասերով՝ </w:t>
      </w:r>
      <w:r w:rsidRPr="0008237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82373">
        <w:rPr>
          <w:rFonts w:ascii="GHEA Mariam" w:hAnsi="GHEA Mariam" w:cs="Sylfaen"/>
          <w:sz w:val="24"/>
          <w:szCs w:val="22"/>
          <w:lang w:val="de-DE"/>
        </w:rPr>
        <w:t>ո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ր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ո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շ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ու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2373">
        <w:rPr>
          <w:rFonts w:ascii="GHEA Mariam" w:hAnsi="GHEA Mariam" w:cs="Sylfaen"/>
          <w:sz w:val="24"/>
          <w:szCs w:val="22"/>
          <w:lang w:val="de-DE"/>
        </w:rPr>
        <w:t>մ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82373">
        <w:rPr>
          <w:rFonts w:ascii="GHEA Mariam" w:hAnsi="GHEA Mariam" w:cs="Sylfaen"/>
          <w:sz w:val="24"/>
          <w:szCs w:val="22"/>
          <w:lang w:val="de-DE"/>
        </w:rPr>
        <w:t>է</w:t>
      </w:r>
      <w:r w:rsidRPr="0008237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82373" w:rsidRPr="00082373" w:rsidRDefault="00082373" w:rsidP="00082373">
      <w:pPr>
        <w:shd w:val="clear" w:color="auto" w:fill="FFFFFF"/>
        <w:spacing w:line="33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1</w:t>
      </w:r>
      <w:r w:rsidRPr="00082373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Հայաստանի Հանրապետության կառավարության 2022 թվականի մարտի 10-ի  Հայաստանի Հանրապետությունում ԱՏԳ ԱԱ 2204, 2205, 2206, 2207, 2208 և 2402 ծածկագրերին դասվող ապրանքների դրոշմավորման փորձնական ծրագիրը հաստատելու և Եվրասիական տնտեսական միության շրջանակներում նույնակա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նացման միջոցներով ապրանքների դրոշմավորման ազգային օպերատոր սահ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մանելու մասին N 312-Լ որոշման (այսուհետ՝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րոշում) մեջ կատարել հետևյալ լրացումները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082373" w:rsidRPr="00082373" w:rsidRDefault="00082373" w:rsidP="0008237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ո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րոշման վերնագ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իրը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ազգային օպերատոր բառերից հետո լրացնել և իրավասու (լիազորված) մարմին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 բառեր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ով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.</w:t>
      </w:r>
    </w:p>
    <w:p w:rsidR="00082373" w:rsidRPr="00082373" w:rsidRDefault="006A7065" w:rsidP="0008237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ո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րոշման նախաբանը</w:t>
      </w:r>
      <w:r w:rsidR="00082373"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«մասը» բառից հետո լրացնել «և 2018 թվականի փետրվարի 2-ի «Եվրասիական տնտեսական միությունում նույնականացման </w:t>
      </w:r>
      <w:r w:rsidR="00082373"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lastRenderedPageBreak/>
        <w:t>միջոցներով ապրանքների դրոշմավորման մասին» համաձայնագրի 1-ին և 5-րդ հոդվածները</w:t>
      </w:r>
      <w:r w:rsid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» բառեր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ով</w:t>
      </w:r>
      <w:r w:rsid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.</w:t>
      </w:r>
    </w:p>
    <w:p w:rsidR="00082373" w:rsidRPr="00082373" w:rsidRDefault="00082373" w:rsidP="0008237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ո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րոշումը լրացնել հետևյալ բովանդակությամբ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նոր՝ 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2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1-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ին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կետով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</w:p>
    <w:p w:rsidR="00082373" w:rsidRPr="00082373" w:rsidRDefault="00082373" w:rsidP="00082373">
      <w:pPr>
        <w:pStyle w:val="ListParagraph"/>
        <w:shd w:val="clear" w:color="auto" w:fill="FFFFFF"/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</w:pP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2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1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eastAsia="Times New Roman" w:hAnsi="GHEA Mariam" w:cs="Cambria Math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«Եվրասիական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տնտեսական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միությունում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նույնականացման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միջոց</w:t>
      </w:r>
      <w:r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ներով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ապրանքների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դրոշմավորման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մասին»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համաձայնագրի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5-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րդ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հոդվածի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4-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րդ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մասով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սահմանված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իրավասու (լիազորված) մարմինը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Հայաստանի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Հանրապե</w:t>
      </w:r>
      <w:r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 xml:space="preserve">տության պետական եկամուտների կոմիտեն է (այսուհետ՝ </w:t>
      </w:r>
      <w:r w:rsidR="006708A6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լ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իազորված մարմին)։</w:t>
      </w:r>
      <w:r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.</w:t>
      </w:r>
    </w:p>
    <w:p w:rsidR="00082373" w:rsidRPr="00082373" w:rsidRDefault="00082373" w:rsidP="00082373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</w:pPr>
      <w:r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ո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 xml:space="preserve">րոշումը լրացնել հետևյալ բովանդակությամբ </w:t>
      </w:r>
      <w:r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 xml:space="preserve">նոր՝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3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1-ին կետով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</w:p>
    <w:p w:rsidR="00082373" w:rsidRPr="00082373" w:rsidRDefault="00082373" w:rsidP="00082373">
      <w:pPr>
        <w:pStyle w:val="ListParagraph"/>
        <w:shd w:val="clear" w:color="auto" w:fill="FFFFFF"/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</w:pP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3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1</w:t>
      </w:r>
      <w:r w:rsidRPr="00082373">
        <w:rPr>
          <w:rFonts w:ascii="Cambria Math" w:eastAsia="Times New Roman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eastAsia="Times New Roman" w:hAnsi="GHEA Mariam" w:cs="Cambria Math"/>
          <w:color w:val="000000"/>
          <w:sz w:val="24"/>
          <w:szCs w:val="24"/>
          <w:lang w:val="hy-AM" w:eastAsia="hy-AM"/>
        </w:rPr>
        <w:t xml:space="preserve"> 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 xml:space="preserve">Հեռանկարային տեխնոլոգիաների զարգացման կենտրոն-Արմենիա» սահմանափակ պատասխանատվությամբ ընկերության և </w:t>
      </w:r>
      <w:r w:rsidR="006708A6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լ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իազորված մարմնի միջև կնքվում է պայմանագիր, որով, ի թիվս այլնի, սահմա</w:t>
      </w:r>
      <w:r w:rsidR="006708A6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նվում են լ</w:t>
      </w:r>
      <w:r w:rsidRPr="00082373">
        <w:rPr>
          <w:rFonts w:ascii="GHEA Mariam" w:eastAsia="Times New Roman" w:hAnsi="GHEA Mariam" w:cs="GHEA Grapalat"/>
          <w:color w:val="000000"/>
          <w:sz w:val="24"/>
          <w:szCs w:val="24"/>
          <w:lang w:val="hy-AM" w:eastAsia="hy-AM"/>
        </w:rPr>
        <w:t>իազորված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մարմնի և Եվրասիական տնտեսական միության շրջանակներում նույնականաց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ման միջոցներով ապրանքների դրոշմավորման ազգային օպերատորի միջև </w:t>
      </w:r>
      <w:r w:rsidRPr="00082373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 w:eastAsia="hy-AM"/>
        </w:rPr>
        <w:t>ծագող հարաբերությունները կանոնակարգող, ինչպես նաև պայմանագրով նախա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տեսված պարտականությունները չկատարելու դեպքում ազգային օպերատորի նկատմամբ պատասխանատվության միջոցներ կիրառելու և վերջինիս լիազորու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թյունները դադարեցնելու հետ կապված դրույթներ։ Ընդ որում, որպես ազգային օպերատոր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,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վերջինիս լիազորությունների դադարման դեպքում ազգային օպերա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տորը պարտավոր է դադարեցումից առնվազն 6 ամիս առաջ 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դրա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 մասին տեղե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կաց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 xml:space="preserve">նել </w:t>
      </w:r>
      <w:r w:rsidR="006708A6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լ</w:t>
      </w:r>
      <w:r w:rsidRPr="00082373">
        <w:rPr>
          <w:rFonts w:ascii="GHEA Mariam" w:eastAsia="Times New Roman" w:hAnsi="GHEA Mariam" w:cs="Times New Roman"/>
          <w:color w:val="000000"/>
          <w:sz w:val="24"/>
          <w:szCs w:val="24"/>
          <w:lang w:val="hy-AM" w:eastAsia="hy-AM"/>
        </w:rPr>
        <w:t>իազորված մարմնին։։</w:t>
      </w:r>
    </w:p>
    <w:p w:rsidR="00082373" w:rsidRPr="00082373" w:rsidRDefault="00082373" w:rsidP="00082373">
      <w:pPr>
        <w:shd w:val="clear" w:color="auto" w:fill="FFFFFF"/>
        <w:tabs>
          <w:tab w:val="left" w:pos="990"/>
        </w:tabs>
        <w:spacing w:line="33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>2</w:t>
      </w:r>
      <w:r w:rsidRPr="00082373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Ուժը կորցրած ճանաչել Հայաստանի Հանրապետության կառավարու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թյան 2020 թվականի դեկտեմբերի 28-ի Եվրասիական տնտեսական միության շրջանակներում նույնականացման միջոցներով ապրանքների դրոշմավորման ազգային օպերատոր սահմանելու մասին </w:t>
      </w:r>
      <w:r w:rsidR="006708A6">
        <w:rPr>
          <w:rFonts w:ascii="GHEA Mariam" w:hAnsi="GHEA Mariam"/>
          <w:sz w:val="24"/>
          <w:szCs w:val="24"/>
        </w:rPr>
        <w:t>N</w:t>
      </w:r>
      <w:r w:rsidRPr="0008237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2195-Լ որոշումը: </w:t>
      </w:r>
      <w:bookmarkStart w:id="0" w:name="_GoBack"/>
      <w:bookmarkEnd w:id="0"/>
    </w:p>
    <w:p w:rsidR="00082373" w:rsidRPr="00082373" w:rsidRDefault="00082373" w:rsidP="00082373">
      <w:pPr>
        <w:pStyle w:val="NormalWeb"/>
        <w:shd w:val="clear" w:color="auto" w:fill="FFFFFF"/>
        <w:spacing w:before="0" w:beforeAutospacing="0" w:after="0" w:afterAutospacing="0" w:line="336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82373">
        <w:rPr>
          <w:rFonts w:ascii="GHEA Mariam" w:hAnsi="GHEA Mariam"/>
          <w:color w:val="000000"/>
          <w:lang w:val="hy-AM"/>
        </w:rPr>
        <w:t xml:space="preserve">3. Սույն որոշումն ուժի մեջ է մտնում հրապարակմանը հաջորդող օրվանից: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082373" w:rsidRDefault="00082373">
      <w:pPr>
        <w:pStyle w:val="mechtex"/>
        <w:rPr>
          <w:rFonts w:ascii="Arial" w:hAnsi="Arial" w:cs="Arial"/>
          <w:lang w:val="hy-AM"/>
        </w:rPr>
      </w:pPr>
    </w:p>
    <w:p w:rsidR="00082373" w:rsidRDefault="00082373">
      <w:pPr>
        <w:pStyle w:val="mechtex"/>
        <w:rPr>
          <w:rFonts w:ascii="Arial" w:hAnsi="Arial" w:cs="Arial"/>
          <w:lang w:val="hy-AM"/>
        </w:rPr>
      </w:pPr>
    </w:p>
    <w:p w:rsidR="00082373" w:rsidRPr="00082373" w:rsidRDefault="0008237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23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823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237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82373" w:rsidRPr="00082373" w:rsidRDefault="0008237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8237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8237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82373">
        <w:rPr>
          <w:rFonts w:ascii="GHEA Mariam" w:hAnsi="GHEA Mariam" w:cs="Arial Armenian"/>
          <w:sz w:val="24"/>
          <w:szCs w:val="24"/>
          <w:lang w:val="hy-AM"/>
        </w:rPr>
        <w:tab/>
      </w:r>
      <w:r w:rsidRPr="00082373">
        <w:rPr>
          <w:rFonts w:ascii="GHEA Mariam" w:hAnsi="GHEA Mariam" w:cs="Arial Armenian"/>
          <w:sz w:val="24"/>
          <w:szCs w:val="24"/>
          <w:lang w:val="hy-AM"/>
        </w:rPr>
        <w:tab/>
      </w:r>
      <w:r w:rsidRPr="00082373">
        <w:rPr>
          <w:rFonts w:ascii="GHEA Mariam" w:hAnsi="GHEA Mariam" w:cs="Arial Armenian"/>
          <w:sz w:val="24"/>
          <w:szCs w:val="24"/>
          <w:lang w:val="hy-AM"/>
        </w:rPr>
        <w:tab/>
      </w:r>
      <w:r w:rsidRPr="00082373">
        <w:rPr>
          <w:rFonts w:ascii="GHEA Mariam" w:hAnsi="GHEA Mariam" w:cs="Arial Armenian"/>
          <w:sz w:val="24"/>
          <w:szCs w:val="24"/>
          <w:lang w:val="hy-AM"/>
        </w:rPr>
        <w:tab/>
      </w:r>
      <w:r w:rsidRPr="000823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82373">
        <w:rPr>
          <w:rFonts w:ascii="GHEA Mariam" w:hAnsi="GHEA Mariam" w:cs="Sylfaen"/>
          <w:sz w:val="24"/>
          <w:szCs w:val="24"/>
          <w:lang w:val="hy-AM"/>
        </w:rPr>
        <w:t>.</w:t>
      </w:r>
      <w:r w:rsidRPr="0008237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8237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82373" w:rsidRPr="00082373" w:rsidRDefault="0008237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82373" w:rsidRPr="00082373" w:rsidRDefault="00082373" w:rsidP="0008237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08237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82373" w:rsidRPr="0008237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B7E" w:rsidRDefault="00552B7E">
      <w:r>
        <w:separator/>
      </w:r>
    </w:p>
  </w:endnote>
  <w:endnote w:type="continuationSeparator" w:id="0">
    <w:p w:rsidR="00552B7E" w:rsidRDefault="0055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D03A3" w:rsidRDefault="00552B7E" w:rsidP="006D03A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D03A3">
      <w:rPr>
        <w:noProof/>
      </w:rPr>
      <w:t>voroshumTK166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B7E" w:rsidRDefault="00552B7E">
      <w:r>
        <w:separator/>
      </w:r>
    </w:p>
  </w:footnote>
  <w:footnote w:type="continuationSeparator" w:id="0">
    <w:p w:rsidR="00552B7E" w:rsidRDefault="0055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08A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87190"/>
    <w:multiLevelType w:val="hybridMultilevel"/>
    <w:tmpl w:val="642080C0"/>
    <w:lvl w:ilvl="0" w:tplc="668448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3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373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B7E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A6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065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3A3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78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961C86"/>
  <w15:chartTrackingRefBased/>
  <w15:docId w15:val="{ED6B8053-122C-4112-ACA9-1FA7AF84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82373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823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0823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08237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8237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8237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2024-07-03T06:32:00Z</dcterms:created>
  <dcterms:modified xsi:type="dcterms:W3CDTF">2024-07-03T08:26:00Z</dcterms:modified>
</cp:coreProperties>
</file>