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90C7F" w:rsidRDefault="00390C7F" w:rsidP="00A24435">
      <w:pPr>
        <w:spacing w:after="0"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186BBE" w:rsidRDefault="00186BBE" w:rsidP="00A24435">
      <w:pPr>
        <w:spacing w:after="0"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186BB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 ԿԱՌԱՎԱՐՈՒԹՅԱՆ 2022 ԹՎԱԿԱՆԻ ՍԵՊՏԵՄԲԵՐԻ 1-Ի N1377-Ա ՈՐՈՇՄԱՆ ՄԵՋ ՓՈՓՈԽՈՒԹՅՈՒՆ</w:t>
      </w:r>
      <w:r w:rsidR="007733B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Pr="00186BB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1100B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ԵՎ ԼՐԱՑՈՒՄՆԵՐ </w:t>
      </w:r>
      <w:r w:rsidRPr="00186BB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ԿԱՏԱՐԵԼՈՒ ՄԱՍԻՆ</w:t>
      </w:r>
    </w:p>
    <w:p w:rsidR="00390C7F" w:rsidRDefault="00390C7F" w:rsidP="00390C7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390C7F" w:rsidRDefault="00390C7F" w:rsidP="00390C7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BD5AB3" w:rsidRDefault="00390C7F" w:rsidP="00BD5AB3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ՀՀ կառավարության</w:t>
      </w:r>
      <w:r w:rsidR="00186BBE">
        <w:rPr>
          <w:rFonts w:ascii="GHEA Grapalat" w:hAnsi="GHEA Grapalat"/>
          <w:i w:val="0"/>
          <w:sz w:val="24"/>
          <w:szCs w:val="24"/>
          <w:lang w:val="hy-AM"/>
        </w:rPr>
        <w:t xml:space="preserve"> 2022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թվականի սեպտեմբերի 1-ի</w:t>
      </w:r>
      <w:r w:rsidR="00482D2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82D2D" w:rsidRPr="00482D2D">
        <w:rPr>
          <w:rFonts w:ascii="GHEA Grapalat" w:hAnsi="GHEA Grapalat"/>
          <w:i w:val="0"/>
          <w:sz w:val="24"/>
          <w:szCs w:val="24"/>
          <w:lang w:val="hy-AM"/>
        </w:rPr>
        <w:t xml:space="preserve">«Գույք հետ վերցնելու, որպես նվիրատվություն գույք ընդունելու և ամրացնելու մասին» </w:t>
      </w:r>
      <w:r w:rsidR="00186BBE">
        <w:rPr>
          <w:rFonts w:ascii="GHEA Grapalat" w:hAnsi="GHEA Grapalat"/>
          <w:i w:val="0"/>
          <w:sz w:val="24"/>
          <w:szCs w:val="24"/>
          <w:lang w:val="af-ZA"/>
        </w:rPr>
        <w:t>N1377</w:t>
      </w:r>
      <w:r>
        <w:rPr>
          <w:rFonts w:ascii="GHEA Grapalat" w:hAnsi="GHEA Grapalat"/>
          <w:i w:val="0"/>
          <w:sz w:val="24"/>
          <w:szCs w:val="24"/>
          <w:lang w:val="af-ZA"/>
        </w:rPr>
        <w:t>-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Ա </w:t>
      </w:r>
      <w:r w:rsidR="00186BBE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BD5AB3">
        <w:rPr>
          <w:rFonts w:ascii="GHEA Grapalat" w:hAnsi="GHEA Grapalat"/>
          <w:i w:val="0"/>
          <w:sz w:val="24"/>
          <w:szCs w:val="24"/>
          <w:lang w:val="hy-AM"/>
        </w:rPr>
        <w:t xml:space="preserve"> 1-ին կետով նախատեսվում է Հ</w:t>
      </w:r>
      <w:r w:rsidR="00BD5AB3" w:rsidRPr="00BD5AB3">
        <w:rPr>
          <w:rFonts w:ascii="GHEA Grapalat" w:hAnsi="GHEA Grapalat"/>
          <w:i w:val="0"/>
          <w:sz w:val="24"/>
          <w:szCs w:val="24"/>
          <w:lang w:val="hy-AM"/>
        </w:rPr>
        <w:t xml:space="preserve">այաստանի Հանրապետության սեփականությունը հանդիսացող, որոշման N1 հավելվածում ներառված մարմիններին ամրացված տրանսպորտային միջոցները  հետ վերցնել և ամրացնել Հայաստանի Հանրապետության տարածքային կառավարման և ենթակառուցվածքների նախարարության պետական գույքի կառավարման կոմիտեին (այսուհետ՝ </w:t>
      </w:r>
      <w:r w:rsidR="00BD5AB3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BD5AB3" w:rsidRPr="00BD5AB3">
        <w:rPr>
          <w:rFonts w:ascii="GHEA Grapalat" w:hAnsi="GHEA Grapalat"/>
          <w:i w:val="0"/>
          <w:sz w:val="24"/>
          <w:szCs w:val="24"/>
          <w:lang w:val="hy-AM"/>
        </w:rPr>
        <w:t xml:space="preserve">ոմիտե)` հետագայում օտարելու </w:t>
      </w:r>
      <w:r w:rsidR="00BD5AB3">
        <w:rPr>
          <w:rFonts w:ascii="GHEA Grapalat" w:hAnsi="GHEA Grapalat"/>
          <w:i w:val="0"/>
          <w:sz w:val="24"/>
          <w:szCs w:val="24"/>
          <w:lang w:val="hy-AM"/>
        </w:rPr>
        <w:t>նպատակով</w:t>
      </w:r>
      <w:r w:rsidR="00BD5AB3">
        <w:rPr>
          <w:rFonts w:ascii="Cambria Math" w:hAnsi="Cambria Math"/>
          <w:i w:val="0"/>
          <w:sz w:val="24"/>
          <w:szCs w:val="24"/>
          <w:lang w:val="hy-AM"/>
        </w:rPr>
        <w:t>։</w:t>
      </w:r>
      <w:r w:rsidR="00BD5AB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B86613" w:rsidRDefault="00BD5AB3" w:rsidP="00BD5AB3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Նշված  որոշման</w:t>
      </w:r>
      <w:r w:rsidR="00186BBE">
        <w:rPr>
          <w:rFonts w:ascii="GHEA Grapalat" w:hAnsi="GHEA Grapalat"/>
          <w:i w:val="0"/>
          <w:sz w:val="24"/>
          <w:szCs w:val="24"/>
          <w:lang w:val="hy-AM"/>
        </w:rPr>
        <w:t xml:space="preserve"> 2-րդ, 3-րդ և 4-ր</w:t>
      </w:r>
      <w:r w:rsidR="00482D2D">
        <w:rPr>
          <w:rFonts w:ascii="GHEA Grapalat" w:hAnsi="GHEA Grapalat"/>
          <w:i w:val="0"/>
          <w:sz w:val="24"/>
          <w:szCs w:val="24"/>
          <w:lang w:val="hy-AM"/>
        </w:rPr>
        <w:t>դ</w:t>
      </w:r>
      <w:r w:rsidR="00186BBE">
        <w:rPr>
          <w:rFonts w:ascii="GHEA Grapalat" w:hAnsi="GHEA Grapalat"/>
          <w:i w:val="0"/>
          <w:sz w:val="24"/>
          <w:szCs w:val="24"/>
          <w:lang w:val="hy-AM"/>
        </w:rPr>
        <w:t xml:space="preserve"> կետերով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նաև </w:t>
      </w:r>
      <w:r w:rsidR="00186BBE">
        <w:rPr>
          <w:rFonts w:ascii="GHEA Grapalat" w:hAnsi="GHEA Grapalat"/>
          <w:i w:val="0"/>
          <w:sz w:val="24"/>
          <w:szCs w:val="24"/>
          <w:lang w:val="hy-AM"/>
        </w:rPr>
        <w:t xml:space="preserve">նախատեսվում է </w:t>
      </w:r>
      <w:r w:rsidR="00186BBE" w:rsidRPr="00186BBE">
        <w:rPr>
          <w:rFonts w:ascii="GHEA Grapalat" w:hAnsi="GHEA Grapalat"/>
          <w:i w:val="0"/>
          <w:sz w:val="24"/>
          <w:szCs w:val="24"/>
          <w:lang w:val="hy-AM"/>
        </w:rPr>
        <w:t>որպես նվիրատվություն Հայաստանի Հանրապետությանը ընդունել որոշման</w:t>
      </w:r>
      <w:r w:rsidR="00186BBE">
        <w:rPr>
          <w:rFonts w:ascii="GHEA Grapalat" w:hAnsi="GHEA Grapalat"/>
          <w:i w:val="0"/>
          <w:sz w:val="24"/>
          <w:szCs w:val="24"/>
          <w:lang w:val="hy-AM"/>
        </w:rPr>
        <w:t xml:space="preserve"> N</w:t>
      </w:r>
      <w:r w:rsidR="00186BBE" w:rsidRPr="00186BBE">
        <w:rPr>
          <w:rFonts w:ascii="GHEA Grapalat" w:hAnsi="GHEA Grapalat"/>
          <w:i w:val="0"/>
          <w:sz w:val="24"/>
          <w:szCs w:val="24"/>
          <w:lang w:val="af-ZA"/>
        </w:rPr>
        <w:t>N</w:t>
      </w:r>
      <w:r w:rsidR="00A2443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86BBE">
        <w:rPr>
          <w:rFonts w:ascii="GHEA Grapalat" w:hAnsi="GHEA Grapalat"/>
          <w:i w:val="0"/>
          <w:sz w:val="24"/>
          <w:szCs w:val="24"/>
          <w:lang w:val="hy-AM"/>
        </w:rPr>
        <w:t>2,3 և</w:t>
      </w:r>
      <w:r w:rsidR="0027172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86BBE">
        <w:rPr>
          <w:rFonts w:ascii="GHEA Grapalat" w:hAnsi="GHEA Grapalat"/>
          <w:i w:val="0"/>
          <w:sz w:val="24"/>
          <w:szCs w:val="24"/>
          <w:lang w:val="hy-AM"/>
        </w:rPr>
        <w:t>4</w:t>
      </w:r>
      <w:r w:rsidR="00186BBE" w:rsidRPr="00186BBE">
        <w:rPr>
          <w:rFonts w:ascii="GHEA Grapalat" w:hAnsi="GHEA Grapalat"/>
          <w:i w:val="0"/>
          <w:sz w:val="24"/>
          <w:szCs w:val="24"/>
          <w:lang w:val="hy-AM"/>
        </w:rPr>
        <w:t xml:space="preserve"> հավելվածներում ներառված պետական մարմինների ենթակայության փակ բաժնետիրական ընկերությունների</w:t>
      </w:r>
      <w:r w:rsidR="00271729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186BBE" w:rsidRPr="00186BBE">
        <w:rPr>
          <w:rFonts w:ascii="GHEA Grapalat" w:hAnsi="GHEA Grapalat"/>
          <w:i w:val="0"/>
          <w:sz w:val="24"/>
          <w:szCs w:val="24"/>
          <w:lang w:val="hy-AM"/>
        </w:rPr>
        <w:t xml:space="preserve"> պետական ոչ առևտրային կազմակերպությունների </w:t>
      </w:r>
      <w:r w:rsidR="00271729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186BBE" w:rsidRPr="00186BB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86BBE">
        <w:rPr>
          <w:rFonts w:ascii="GHEA Grapalat" w:hAnsi="GHEA Grapalat"/>
          <w:i w:val="0"/>
          <w:sz w:val="24"/>
          <w:szCs w:val="24"/>
          <w:lang w:val="hy-AM"/>
        </w:rPr>
        <w:t xml:space="preserve">հիմնադրամի </w:t>
      </w:r>
      <w:r w:rsidR="00186BBE" w:rsidRPr="00186BBE">
        <w:rPr>
          <w:rFonts w:ascii="GHEA Grapalat" w:hAnsi="GHEA Grapalat"/>
          <w:i w:val="0"/>
          <w:sz w:val="24"/>
          <w:szCs w:val="24"/>
          <w:lang w:val="hy-AM"/>
        </w:rPr>
        <w:t xml:space="preserve">սեփականությունը հանդիսացող տրանսպորտային </w:t>
      </w:r>
      <w:r w:rsidR="00271729">
        <w:rPr>
          <w:rFonts w:ascii="GHEA Grapalat" w:hAnsi="GHEA Grapalat"/>
          <w:i w:val="0"/>
          <w:sz w:val="24"/>
          <w:szCs w:val="24"/>
          <w:lang w:val="hy-AM"/>
        </w:rPr>
        <w:t>միջոցներն</w:t>
      </w:r>
      <w:r w:rsidR="00B8661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86BBE" w:rsidRPr="00186BBE">
        <w:rPr>
          <w:rFonts w:ascii="GHEA Grapalat" w:hAnsi="GHEA Grapalat"/>
          <w:i w:val="0"/>
          <w:sz w:val="24"/>
          <w:szCs w:val="24"/>
          <w:lang w:val="hy-AM"/>
        </w:rPr>
        <w:t xml:space="preserve">ամրացնել </w:t>
      </w:r>
      <w:r w:rsidR="00F70D63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186BBE" w:rsidRPr="00186BBE">
        <w:rPr>
          <w:rFonts w:ascii="GHEA Grapalat" w:hAnsi="GHEA Grapalat"/>
          <w:i w:val="0"/>
          <w:sz w:val="24"/>
          <w:szCs w:val="24"/>
          <w:lang w:val="hy-AM"/>
        </w:rPr>
        <w:t>ոմիտեին՝ հետագայում օտարելու նպատակով</w:t>
      </w:r>
      <w:r w:rsidR="00B86613">
        <w:rPr>
          <w:rFonts w:ascii="GHEA Grapalat" w:hAnsi="GHEA Grapalat"/>
          <w:i w:val="0"/>
          <w:sz w:val="24"/>
          <w:szCs w:val="24"/>
          <w:lang w:val="hy-AM"/>
        </w:rPr>
        <w:t>։</w:t>
      </w:r>
      <w:r w:rsidR="00186BBE" w:rsidRPr="00186BB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BD5AB3" w:rsidRDefault="00B86613" w:rsidP="00BD5AB3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Նշված որոշման</w:t>
      </w:r>
      <w:r w:rsidR="00186BBE">
        <w:rPr>
          <w:rFonts w:ascii="GHEA Grapalat" w:hAnsi="GHEA Grapalat"/>
          <w:i w:val="0"/>
          <w:sz w:val="24"/>
          <w:szCs w:val="24"/>
          <w:lang w:val="hy-AM"/>
        </w:rPr>
        <w:t xml:space="preserve"> 5-րդ կետի</w:t>
      </w:r>
      <w:r w:rsidR="00BD5AB3">
        <w:rPr>
          <w:rFonts w:ascii="GHEA Grapalat" w:hAnsi="GHEA Grapalat"/>
          <w:i w:val="0"/>
          <w:sz w:val="24"/>
          <w:szCs w:val="24"/>
          <w:lang w:val="hy-AM"/>
        </w:rPr>
        <w:t xml:space="preserve"> 1</w:t>
      </w:r>
      <w:r w:rsidR="00BD5AB3" w:rsidRPr="00BD5AB3">
        <w:rPr>
          <w:rFonts w:ascii="GHEA Grapalat" w:hAnsi="GHEA Grapalat"/>
          <w:i w:val="0"/>
          <w:sz w:val="24"/>
          <w:szCs w:val="24"/>
          <w:lang w:val="hy-AM"/>
        </w:rPr>
        <w:t>)-</w:t>
      </w:r>
      <w:r w:rsidR="00BD5AB3">
        <w:rPr>
          <w:rFonts w:ascii="GHEA Grapalat" w:hAnsi="GHEA Grapalat"/>
          <w:i w:val="0"/>
          <w:sz w:val="24"/>
          <w:szCs w:val="24"/>
          <w:lang w:val="hy-AM"/>
        </w:rPr>
        <w:t>ին ենթակետով նախատեսվ</w:t>
      </w:r>
      <w:r w:rsidR="00A24435">
        <w:rPr>
          <w:rFonts w:ascii="GHEA Grapalat" w:hAnsi="GHEA Grapalat"/>
          <w:i w:val="0"/>
          <w:sz w:val="24"/>
          <w:szCs w:val="24"/>
          <w:lang w:val="hy-AM"/>
        </w:rPr>
        <w:t>ել է</w:t>
      </w:r>
      <w:r w:rsidR="00BD5AB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BD5AB3" w:rsidRPr="00BD5AB3">
        <w:rPr>
          <w:rFonts w:ascii="GHEA Grapalat" w:hAnsi="GHEA Grapalat"/>
          <w:i w:val="0"/>
          <w:sz w:val="24"/>
          <w:szCs w:val="24"/>
          <w:lang w:val="hy-AM"/>
        </w:rPr>
        <w:t xml:space="preserve">որոշումն ուժի մեջ մտնելուց հետո երկամսյա ժամկետում </w:t>
      </w:r>
      <w:r w:rsidR="00A24435">
        <w:rPr>
          <w:rFonts w:ascii="GHEA Grapalat" w:hAnsi="GHEA Grapalat"/>
          <w:i w:val="0"/>
          <w:sz w:val="24"/>
          <w:szCs w:val="24"/>
          <w:lang w:val="hy-AM"/>
        </w:rPr>
        <w:t>համապատասխան</w:t>
      </w:r>
      <w:r w:rsidR="00BD5AB3" w:rsidRPr="00BD5AB3">
        <w:rPr>
          <w:rFonts w:ascii="GHEA Grapalat" w:hAnsi="GHEA Grapalat"/>
          <w:i w:val="0"/>
          <w:sz w:val="24"/>
          <w:szCs w:val="24"/>
          <w:lang w:val="hy-AM"/>
        </w:rPr>
        <w:t xml:space="preserve"> պետական կառավարման մարմինների ղեկավարների հետ համատեղ</w:t>
      </w:r>
      <w:r w:rsidR="00A24435">
        <w:rPr>
          <w:rFonts w:ascii="GHEA Grapalat" w:hAnsi="GHEA Grapalat"/>
          <w:i w:val="0"/>
          <w:sz w:val="24"/>
          <w:szCs w:val="24"/>
          <w:lang w:val="hy-AM"/>
        </w:rPr>
        <w:t xml:space="preserve"> երկամսյա ժամկետում</w:t>
      </w:r>
      <w:r w:rsidR="00BD5AB3" w:rsidRPr="00BD5AB3">
        <w:rPr>
          <w:rFonts w:ascii="GHEA Grapalat" w:hAnsi="GHEA Grapalat"/>
          <w:i w:val="0"/>
          <w:sz w:val="24"/>
          <w:szCs w:val="24"/>
          <w:lang w:val="hy-AM"/>
        </w:rPr>
        <w:t xml:space="preserve"> Հայաստանի Հանրապետության օրենսդրությամբ սահմանված կարգով, ապահովել գույք 1-ի հանձնման-ընդունման աշխատանքների կատարումը</w:t>
      </w:r>
      <w:r w:rsidR="00A24435">
        <w:rPr>
          <w:rFonts w:ascii="GHEA Grapalat" w:hAnsi="GHEA Grapalat"/>
          <w:i w:val="0"/>
          <w:sz w:val="24"/>
          <w:szCs w:val="24"/>
          <w:lang w:val="hy-AM"/>
        </w:rPr>
        <w:t xml:space="preserve">, իսկ </w:t>
      </w:r>
      <w:r w:rsidR="00186BBE">
        <w:rPr>
          <w:rFonts w:ascii="GHEA Grapalat" w:hAnsi="GHEA Grapalat"/>
          <w:i w:val="0"/>
          <w:sz w:val="24"/>
          <w:szCs w:val="24"/>
          <w:lang w:val="hy-AM"/>
        </w:rPr>
        <w:t>2</w:t>
      </w:r>
      <w:r w:rsidR="00186BBE" w:rsidRPr="00186BBE">
        <w:rPr>
          <w:rFonts w:ascii="GHEA Grapalat" w:hAnsi="GHEA Grapalat"/>
          <w:i w:val="0"/>
          <w:sz w:val="24"/>
          <w:szCs w:val="24"/>
          <w:lang w:val="af-ZA"/>
        </w:rPr>
        <w:t>)-</w:t>
      </w:r>
      <w:r w:rsidR="00186BBE">
        <w:rPr>
          <w:rFonts w:ascii="GHEA Grapalat" w:hAnsi="GHEA Grapalat"/>
          <w:i w:val="0"/>
          <w:sz w:val="24"/>
          <w:szCs w:val="24"/>
          <w:lang w:val="hy-AM"/>
        </w:rPr>
        <w:t>րդ ենթակետով</w:t>
      </w:r>
      <w:r w:rsidR="00390C7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նախատեսվ</w:t>
      </w:r>
      <w:r w:rsidR="00A24435">
        <w:rPr>
          <w:rFonts w:ascii="GHEA Grapalat" w:hAnsi="GHEA Grapalat"/>
          <w:i w:val="0"/>
          <w:sz w:val="24"/>
          <w:szCs w:val="24"/>
          <w:lang w:val="hy-AM"/>
        </w:rPr>
        <w:t>ել է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B86613">
        <w:rPr>
          <w:rFonts w:ascii="GHEA Grapalat" w:hAnsi="GHEA Grapalat"/>
          <w:i w:val="0"/>
          <w:sz w:val="24"/>
          <w:szCs w:val="24"/>
          <w:lang w:val="hy-AM"/>
        </w:rPr>
        <w:t xml:space="preserve">որոշումն ուժի մեջ մտնելուց հետո երկամսյա ժամկետում NN 2, 3 և 4 հավելվածներում ներառված փակ բաժնետիրական ընկերությունների, պետական ոչ առևտրային կազմակերպությունների և հիմնադրամի տնօրենների հետ համատեղ ապահովել </w:t>
      </w:r>
      <w:r w:rsidR="00A24435">
        <w:rPr>
          <w:rFonts w:ascii="GHEA Grapalat" w:hAnsi="GHEA Grapalat"/>
          <w:i w:val="0"/>
          <w:sz w:val="24"/>
          <w:szCs w:val="24"/>
          <w:lang w:val="hy-AM"/>
        </w:rPr>
        <w:t>համապատասխան տրանսպորտային միջոցների</w:t>
      </w:r>
      <w:r w:rsidRPr="00B86613">
        <w:rPr>
          <w:rFonts w:ascii="GHEA Grapalat" w:hAnsi="GHEA Grapalat"/>
          <w:i w:val="0"/>
          <w:sz w:val="24"/>
          <w:szCs w:val="24"/>
          <w:lang w:val="hy-AM"/>
        </w:rPr>
        <w:t xml:space="preserve"> նկատմամբ Հայաստանի Հանրապետության անունից նվիրատվության պայմանագրերի կնքումը</w:t>
      </w:r>
      <w:r w:rsidR="00BD5AB3">
        <w:rPr>
          <w:rFonts w:ascii="GHEA Grapalat" w:hAnsi="GHEA Grapalat"/>
          <w:i w:val="0"/>
          <w:sz w:val="24"/>
          <w:szCs w:val="24"/>
          <w:lang w:val="hy-AM"/>
        </w:rPr>
        <w:t xml:space="preserve"> և հանձնման-ընդունման աշխատանքների կատարումը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482D2D" w:rsidRDefault="00B86613" w:rsidP="00B86613">
      <w:pPr>
        <w:shd w:val="clear" w:color="auto" w:fill="FFFFFF"/>
        <w:spacing w:after="0" w:line="360" w:lineRule="auto"/>
        <w:ind w:left="-54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Որոշմամբ սահմանված ժամկետում</w:t>
      </w:r>
      <w:r w:rsidR="00A24435">
        <w:rPr>
          <w:rFonts w:ascii="GHEA Grapalat" w:hAnsi="GHEA Grapalat"/>
          <w:i w:val="0"/>
          <w:sz w:val="24"/>
          <w:szCs w:val="24"/>
          <w:lang w:val="hy-AM"/>
        </w:rPr>
        <w:t xml:space="preserve"> տրանսպորտային միջոցների հանձնման-ընդունման գործընթացն ապահովելու, ինպես նաև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պայմանագրերի կնքման նպատակով </w:t>
      </w:r>
      <w:r w:rsidR="006F4213">
        <w:rPr>
          <w:rFonts w:ascii="GHEA Grapalat" w:hAnsi="GHEA Grapalat"/>
          <w:i w:val="0"/>
          <w:sz w:val="24"/>
          <w:szCs w:val="24"/>
          <w:lang w:val="hy-AM"/>
        </w:rPr>
        <w:t>Կ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ոմիտեն </w:t>
      </w:r>
      <w:r>
        <w:rPr>
          <w:rFonts w:ascii="GHEA Grapalat" w:hAnsi="GHEA Grapalat"/>
          <w:i w:val="0"/>
          <w:sz w:val="24"/>
          <w:szCs w:val="24"/>
          <w:lang w:val="hy-AM"/>
        </w:rPr>
        <w:lastRenderedPageBreak/>
        <w:t>գրություններով դիմել է Որոշման համապատասխան հավելվածների ցանկերում ներառված</w:t>
      </w:r>
      <w:r w:rsidR="00A24435">
        <w:rPr>
          <w:rFonts w:ascii="GHEA Grapalat" w:hAnsi="GHEA Grapalat"/>
          <w:i w:val="0"/>
          <w:sz w:val="24"/>
          <w:szCs w:val="24"/>
          <w:lang w:val="hy-AM"/>
        </w:rPr>
        <w:t xml:space="preserve"> մարմիններին և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իրավաբանական անձանց՝</w:t>
      </w:r>
      <w:r w:rsidR="00A24435">
        <w:rPr>
          <w:rFonts w:ascii="GHEA Grapalat" w:hAnsi="GHEA Grapalat"/>
          <w:i w:val="0"/>
          <w:sz w:val="24"/>
          <w:szCs w:val="24"/>
          <w:lang w:val="hy-AM"/>
        </w:rPr>
        <w:t xml:space="preserve"> հանձնման-ընդունման և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պայմանագրի կնքման համար հիմք հանդիսացող փաստաթղթերը Կոմիտե ներկայացնելու համար, սակայն  </w:t>
      </w:r>
      <w:r w:rsidR="003C0911">
        <w:rPr>
          <w:rFonts w:ascii="GHEA Grapalat" w:hAnsi="GHEA Grapalat"/>
          <w:i w:val="0"/>
          <w:sz w:val="24"/>
          <w:szCs w:val="24"/>
          <w:lang w:val="hy-AM"/>
        </w:rPr>
        <w:t>դրանց ստացման արդյունքում ի հայտ են եկել մի շարք փաստաթղթային և փաստացի անհամապատասխանություններ</w:t>
      </w:r>
      <w:r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3C0911">
        <w:rPr>
          <w:rFonts w:ascii="GHEA Grapalat" w:hAnsi="GHEA Grapalat"/>
          <w:i w:val="0"/>
          <w:sz w:val="24"/>
          <w:szCs w:val="24"/>
          <w:lang w:val="hy-AM"/>
        </w:rPr>
        <w:t xml:space="preserve"> որի արդյունքում անհնարինություն է առաջացել որոշման կատարման համար</w:t>
      </w:r>
      <w:r w:rsidR="00482D2D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3C0911" w:rsidRDefault="003C0911" w:rsidP="00B86613">
      <w:pPr>
        <w:shd w:val="clear" w:color="auto" w:fill="FFFFFF"/>
        <w:spacing w:after="0" w:line="360" w:lineRule="auto"/>
        <w:ind w:left="-54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Որոշման հավելվածի ցանկերում ներառված մի շարք նտրանսպորտային միջոցների ուսումնասիրության արդյունքում պարզվել է, որ դրանց մի մասը որպես տրանսպորտային միջոց հնարավոր չէ դիտարկել, մնացել է միայն դրանց կմախքը, առկա են դեպքեր</w:t>
      </w:r>
      <w:r w:rsidR="00F13CB4">
        <w:rPr>
          <w:rFonts w:ascii="GHEA Grapalat" w:hAnsi="GHEA Grapalat"/>
          <w:i w:val="0"/>
          <w:sz w:val="24"/>
          <w:szCs w:val="24"/>
          <w:lang w:val="hy-AM"/>
        </w:rPr>
        <w:t>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երբ տրանսպորտային միջոցը առկա չէ, կամ փաստաթղթեր</w:t>
      </w:r>
      <w:r w:rsidR="00F13CB4">
        <w:rPr>
          <w:rFonts w:ascii="GHEA Grapalat" w:hAnsi="GHEA Grapalat"/>
          <w:i w:val="0"/>
          <w:sz w:val="24"/>
          <w:szCs w:val="24"/>
          <w:lang w:val="hy-AM"/>
        </w:rPr>
        <w:t>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պահպանված չեն և այլն։</w:t>
      </w:r>
    </w:p>
    <w:p w:rsidR="003C0911" w:rsidRDefault="003C0911" w:rsidP="00B86613">
      <w:pPr>
        <w:shd w:val="clear" w:color="auto" w:fill="FFFFFF"/>
        <w:spacing w:after="0" w:line="360" w:lineRule="auto"/>
        <w:ind w:left="-54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Հաշվի առնելով, որ որոշմամբ սահմանված ժամկետներում Գույքի հանձնման-ընդունման աշխատանքները և նվիրատվության պայմանագրերի կնքման գործընթացը դեռևս չի ավարտվել՝ մշակվել է «ՀՀ կառավարության 2022 թվականի  սեպտեմբերի 1-ի  </w:t>
      </w:r>
      <w:r w:rsidRPr="00482D2D">
        <w:rPr>
          <w:rFonts w:ascii="GHEA Grapalat" w:hAnsi="GHEA Grapalat"/>
          <w:i w:val="0"/>
          <w:sz w:val="24"/>
          <w:szCs w:val="24"/>
          <w:lang w:val="hy-AM"/>
        </w:rPr>
        <w:t>N1377-</w:t>
      </w:r>
      <w:r>
        <w:rPr>
          <w:rFonts w:ascii="GHEA Grapalat" w:hAnsi="GHEA Grapalat"/>
          <w:i w:val="0"/>
          <w:sz w:val="24"/>
          <w:szCs w:val="24"/>
          <w:lang w:val="hy-AM"/>
        </w:rPr>
        <w:t>Ա որոշման մեջ փոփոխություններ և լրացումներ կատարելու մասին» ՀՀ կառավարության որոշման նախագիծ</w:t>
      </w:r>
      <w:r w:rsidR="00F13CB4">
        <w:rPr>
          <w:rFonts w:ascii="GHEA Grapalat" w:hAnsi="GHEA Grapalat"/>
          <w:i w:val="0"/>
          <w:sz w:val="24"/>
          <w:szCs w:val="24"/>
          <w:lang w:val="hy-AM"/>
        </w:rPr>
        <w:t>ը,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համաձայն որի նախատեսվում է որոշման </w:t>
      </w:r>
      <w:r w:rsidR="00F13CB4">
        <w:rPr>
          <w:rFonts w:ascii="GHEA Grapalat" w:hAnsi="GHEA Grapalat"/>
          <w:i w:val="0"/>
          <w:sz w:val="24"/>
          <w:szCs w:val="24"/>
          <w:lang w:val="hy-AM"/>
        </w:rPr>
        <w:t xml:space="preserve">համապատասխան </w:t>
      </w:r>
      <w:r>
        <w:rPr>
          <w:rFonts w:ascii="GHEA Grapalat" w:hAnsi="GHEA Grapalat"/>
          <w:i w:val="0"/>
          <w:sz w:val="24"/>
          <w:szCs w:val="24"/>
          <w:lang w:val="hy-AM"/>
        </w:rPr>
        <w:t>հավելված</w:t>
      </w:r>
      <w:r w:rsidR="00F13CB4">
        <w:rPr>
          <w:rFonts w:ascii="GHEA Grapalat" w:hAnsi="GHEA Grapalat"/>
          <w:i w:val="0"/>
          <w:sz w:val="24"/>
          <w:szCs w:val="24"/>
          <w:lang w:val="hy-AM"/>
        </w:rPr>
        <w:t>ներ</w:t>
      </w:r>
      <w:r>
        <w:rPr>
          <w:rFonts w:ascii="GHEA Grapalat" w:hAnsi="GHEA Grapalat"/>
          <w:i w:val="0"/>
          <w:sz w:val="24"/>
          <w:szCs w:val="24"/>
          <w:lang w:val="hy-AM"/>
        </w:rPr>
        <w:t>ի ցանկերից հանել այն տրանսպորտային միջոցները</w:t>
      </w:r>
      <w:r w:rsidR="00F13CB4">
        <w:rPr>
          <w:rFonts w:ascii="GHEA Grapalat" w:hAnsi="GHEA Grapalat"/>
          <w:i w:val="0"/>
          <w:sz w:val="24"/>
          <w:szCs w:val="24"/>
          <w:lang w:val="hy-AM"/>
        </w:rPr>
        <w:t>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որոնց հանձնումը Կոմիտեին դարձել է անհնարին, ինչպես նաև նախագծով առաջարկվում է շտկել առկա անհամապատասխանությունները։</w:t>
      </w:r>
    </w:p>
    <w:p w:rsidR="00B86613" w:rsidRPr="00B86613" w:rsidRDefault="007A6A93" w:rsidP="00B86613">
      <w:pPr>
        <w:shd w:val="clear" w:color="auto" w:fill="FFFFFF"/>
        <w:spacing w:after="0" w:line="360" w:lineRule="auto"/>
        <w:ind w:left="-54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Նախագծով առաջարկվում է նաև </w:t>
      </w:r>
      <w:r w:rsidR="007733B6">
        <w:rPr>
          <w:rFonts w:ascii="GHEA Grapalat" w:hAnsi="GHEA Grapalat"/>
          <w:i w:val="0"/>
          <w:sz w:val="24"/>
          <w:szCs w:val="24"/>
          <w:lang w:val="hy-AM"/>
        </w:rPr>
        <w:t>գույքի հանձնման-ընդունման աշխատանքների կա</w:t>
      </w:r>
      <w:r w:rsidR="00A24435">
        <w:rPr>
          <w:rFonts w:ascii="GHEA Grapalat" w:hAnsi="GHEA Grapalat"/>
          <w:i w:val="0"/>
          <w:sz w:val="24"/>
          <w:szCs w:val="24"/>
          <w:lang w:val="hy-AM"/>
        </w:rPr>
        <w:t>տար</w:t>
      </w:r>
      <w:r w:rsidR="007733B6">
        <w:rPr>
          <w:rFonts w:ascii="GHEA Grapalat" w:hAnsi="GHEA Grapalat"/>
          <w:i w:val="0"/>
          <w:sz w:val="24"/>
          <w:szCs w:val="24"/>
          <w:lang w:val="hy-AM"/>
        </w:rPr>
        <w:t>ման և</w:t>
      </w:r>
      <w:r w:rsidR="00482D2D">
        <w:rPr>
          <w:rFonts w:ascii="GHEA Grapalat" w:hAnsi="GHEA Grapalat"/>
          <w:i w:val="0"/>
          <w:sz w:val="24"/>
          <w:szCs w:val="24"/>
          <w:lang w:val="hy-AM"/>
        </w:rPr>
        <w:t xml:space="preserve"> նվիրատվության պայմանագրերի կնքման </w:t>
      </w:r>
      <w:r>
        <w:rPr>
          <w:rFonts w:ascii="GHEA Grapalat" w:hAnsi="GHEA Grapalat"/>
          <w:i w:val="0"/>
          <w:sz w:val="24"/>
          <w:szCs w:val="24"/>
          <w:lang w:val="hy-AM"/>
        </w:rPr>
        <w:t>համար սահմանել նոր</w:t>
      </w:r>
      <w:r w:rsidR="00F13CB4">
        <w:rPr>
          <w:rFonts w:ascii="GHEA Grapalat" w:hAnsi="GHEA Grapalat"/>
          <w:i w:val="0"/>
          <w:sz w:val="24"/>
          <w:szCs w:val="24"/>
          <w:lang w:val="hy-AM"/>
        </w:rPr>
        <w:t>՝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վեցամսյա</w:t>
      </w:r>
      <w:r w:rsidR="00482D2D">
        <w:rPr>
          <w:rFonts w:ascii="GHEA Grapalat" w:hAnsi="GHEA Grapalat"/>
          <w:i w:val="0"/>
          <w:sz w:val="24"/>
          <w:szCs w:val="24"/>
          <w:lang w:val="hy-AM"/>
        </w:rPr>
        <w:t xml:space="preserve"> ժամկետ։</w:t>
      </w:r>
    </w:p>
    <w:p w:rsidR="00390C7F" w:rsidRPr="00E3724C" w:rsidRDefault="00B86613" w:rsidP="00390C7F">
      <w:pPr>
        <w:pStyle w:val="a3"/>
        <w:spacing w:after="0" w:line="360" w:lineRule="auto"/>
        <w:ind w:left="-567" w:firstLine="567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E3724C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90C7F" w:rsidRPr="00E3724C"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390C7F" w:rsidRDefault="00390C7F" w:rsidP="00390C7F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i w:val="0"/>
          <w:sz w:val="24"/>
          <w:szCs w:val="24"/>
          <w:lang w:val="fr-FR"/>
        </w:rPr>
      </w:pPr>
      <w:r w:rsidRPr="00B86613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</w:t>
      </w:r>
      <w:r w:rsidR="00B86613" w:rsidRPr="00B86613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«Հ</w:t>
      </w:r>
      <w:r w:rsidR="00B86613" w:rsidRP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այաստանի Հանրապետության կառավարության 2022 թվականի սեպտեմբերի 1-ի N1377-Ա որոշման մեջ փոփոխություն</w:t>
      </w:r>
      <w:r w:rsidR="007733B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="00B86613" w:rsidRP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1100B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և լրացումներ </w:t>
      </w:r>
      <w:r w:rsidR="00B86613" w:rsidRP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կատարելու մասին»</w:t>
      </w:r>
      <w:r w:rsidR="00B8661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առաջացնի։</w:t>
      </w:r>
    </w:p>
    <w:sectPr w:rsidR="00390C7F" w:rsidSect="001149F9">
      <w:pgSz w:w="12240" w:h="15840"/>
      <w:pgMar w:top="720" w:right="72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A5"/>
    <w:rsid w:val="000352E8"/>
    <w:rsid w:val="001100B4"/>
    <w:rsid w:val="001149F9"/>
    <w:rsid w:val="00186BBE"/>
    <w:rsid w:val="00271729"/>
    <w:rsid w:val="002C76A5"/>
    <w:rsid w:val="00390C7F"/>
    <w:rsid w:val="003C0911"/>
    <w:rsid w:val="003D494B"/>
    <w:rsid w:val="00465169"/>
    <w:rsid w:val="00482D2D"/>
    <w:rsid w:val="006F4213"/>
    <w:rsid w:val="00765A89"/>
    <w:rsid w:val="007733B6"/>
    <w:rsid w:val="007A6A93"/>
    <w:rsid w:val="009B119A"/>
    <w:rsid w:val="00A24435"/>
    <w:rsid w:val="00B86613"/>
    <w:rsid w:val="00BD5AB3"/>
    <w:rsid w:val="00E3724C"/>
    <w:rsid w:val="00EC05F7"/>
    <w:rsid w:val="00F13CB4"/>
    <w:rsid w:val="00F7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DB333"/>
  <w15:chartTrackingRefBased/>
  <w15:docId w15:val="{161E2651-FB99-4AFE-8EF7-54BF1774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0C7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390C7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390C7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5">
    <w:name w:val="Strong"/>
    <w:basedOn w:val="a0"/>
    <w:uiPriority w:val="22"/>
    <w:qFormat/>
    <w:rsid w:val="00390C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75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https://mul2-spm.gov.am/tasks/424227/oneclick/33c08a6e9de60dba81fbdf9fcf268a6547be262cb407249ead178dc9ce7c1735.docx?token=84389e2e48fbf955e2dcb1a9cda85b34</cp:keywords>
  <dc:description/>
  <cp:lastModifiedBy>User</cp:lastModifiedBy>
  <cp:revision>19</cp:revision>
  <dcterms:created xsi:type="dcterms:W3CDTF">2021-10-07T11:58:00Z</dcterms:created>
  <dcterms:modified xsi:type="dcterms:W3CDTF">2024-05-17T13:17:00Z</dcterms:modified>
</cp:coreProperties>
</file>