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E64" w:rsidRPr="008865FD" w:rsidRDefault="006D2E64" w:rsidP="008865FD">
      <w:pPr>
        <w:autoSpaceDE w:val="0"/>
        <w:autoSpaceDN w:val="0"/>
        <w:adjustRightInd w:val="0"/>
        <w:spacing w:after="0" w:line="276" w:lineRule="auto"/>
        <w:jc w:val="center"/>
        <w:rPr>
          <w:rFonts w:ascii="GHEA Grapalat" w:hAnsi="GHEA Grapalat" w:cs="Sylfaen"/>
          <w:b/>
          <w:sz w:val="24"/>
          <w:szCs w:val="24"/>
          <w:lang w:val="hy-AM"/>
        </w:rPr>
      </w:pPr>
      <w:r w:rsidRPr="008865FD">
        <w:rPr>
          <w:rFonts w:ascii="GHEA Grapalat" w:hAnsi="GHEA Grapalat" w:cs="Sylfaen"/>
          <w:b/>
          <w:sz w:val="24"/>
          <w:szCs w:val="24"/>
          <w:lang w:val="hy-AM"/>
        </w:rPr>
        <w:t xml:space="preserve">ԱՄՓՈՓԱԹԵՐԹ </w:t>
      </w:r>
    </w:p>
    <w:p w:rsidR="004630E5" w:rsidRDefault="003F00E1" w:rsidP="008865FD">
      <w:pPr>
        <w:spacing w:after="0" w:line="276" w:lineRule="auto"/>
        <w:jc w:val="center"/>
        <w:rPr>
          <w:rFonts w:ascii="GHEA Grapalat" w:hAnsi="GHEA Grapalat"/>
          <w:b/>
          <w:sz w:val="24"/>
          <w:szCs w:val="24"/>
          <w:lang w:val="hy-AM"/>
        </w:rPr>
      </w:pPr>
      <w:r w:rsidRPr="008865FD">
        <w:rPr>
          <w:rFonts w:ascii="GHEA Grapalat" w:hAnsi="GHEA Grapalat"/>
          <w:b/>
          <w:sz w:val="24"/>
          <w:szCs w:val="24"/>
          <w:lang w:val="hy-AM"/>
        </w:rPr>
        <w:t>«ՀԱՅԱՍՏԱՆԻ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w:t>
      </w:r>
    </w:p>
    <w:p w:rsidR="008865FD" w:rsidRPr="008865FD" w:rsidRDefault="008865FD" w:rsidP="008865FD">
      <w:pPr>
        <w:spacing w:after="0" w:line="276" w:lineRule="auto"/>
        <w:jc w:val="center"/>
        <w:rPr>
          <w:rFonts w:ascii="GHEA Grapalat" w:hAnsi="GHEA Grapalat"/>
          <w:b/>
          <w:sz w:val="24"/>
          <w:szCs w:val="24"/>
          <w:lang w:val="hy-AM"/>
        </w:rPr>
      </w:pPr>
    </w:p>
    <w:tbl>
      <w:tblPr>
        <w:tblStyle w:val="TableGrid"/>
        <w:tblW w:w="10060" w:type="dxa"/>
        <w:tblLook w:val="04A0" w:firstRow="1" w:lastRow="0" w:firstColumn="1" w:lastColumn="0" w:noHBand="0" w:noVBand="1"/>
      </w:tblPr>
      <w:tblGrid>
        <w:gridCol w:w="4105"/>
        <w:gridCol w:w="1600"/>
        <w:gridCol w:w="4355"/>
      </w:tblGrid>
      <w:tr w:rsidR="00734E1D" w:rsidRPr="008865FD" w:rsidTr="00C8762E">
        <w:tc>
          <w:tcPr>
            <w:tcW w:w="4105" w:type="dxa"/>
            <w:vMerge w:val="restart"/>
            <w:shd w:val="clear" w:color="auto" w:fill="D9D9D9" w:themeFill="background1" w:themeFillShade="D9"/>
          </w:tcPr>
          <w:p w:rsidR="004630E5" w:rsidRPr="008865FD" w:rsidRDefault="003F00E1" w:rsidP="008865FD">
            <w:pPr>
              <w:spacing w:line="276" w:lineRule="auto"/>
              <w:rPr>
                <w:rFonts w:ascii="GHEA Grapalat" w:eastAsia="Calibri" w:hAnsi="GHEA Grapalat" w:cs="Times New Roman"/>
                <w:sz w:val="24"/>
                <w:szCs w:val="24"/>
                <w:lang w:val="hy-AM"/>
              </w:rPr>
            </w:pPr>
            <w:r w:rsidRPr="008865FD">
              <w:rPr>
                <w:rFonts w:ascii="GHEA Grapalat" w:eastAsia="Calibri" w:hAnsi="GHEA Grapalat" w:cs="Times New Roman"/>
                <w:sz w:val="24"/>
                <w:szCs w:val="24"/>
                <w:lang w:val="hy-AM"/>
              </w:rPr>
              <w:t>Բարձրագույն դատական խորհուրդ</w:t>
            </w:r>
          </w:p>
          <w:p w:rsidR="00D55950" w:rsidRPr="008865FD" w:rsidRDefault="00D55950" w:rsidP="008865FD">
            <w:pPr>
              <w:autoSpaceDE w:val="0"/>
              <w:autoSpaceDN w:val="0"/>
              <w:adjustRightInd w:val="0"/>
              <w:spacing w:line="276" w:lineRule="auto"/>
              <w:rPr>
                <w:rFonts w:ascii="GHEA Grapalat" w:eastAsia="Times New Roman" w:hAnsi="GHEA Grapalat" w:cs="Times New Roman"/>
                <w:sz w:val="24"/>
                <w:szCs w:val="24"/>
                <w:lang w:val="hy-AM"/>
              </w:rPr>
            </w:pPr>
          </w:p>
          <w:p w:rsidR="00734E1D" w:rsidRPr="008865FD" w:rsidRDefault="00734E1D"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734E1D" w:rsidRPr="008865FD" w:rsidRDefault="003F00E1"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04.01.2024</w:t>
            </w:r>
            <w:r w:rsidR="00D55950" w:rsidRPr="008865FD">
              <w:rPr>
                <w:rFonts w:ascii="GHEA Grapalat" w:eastAsia="Times New Roman" w:hAnsi="GHEA Grapalat" w:cs="Times New Roman"/>
                <w:sz w:val="24"/>
                <w:szCs w:val="24"/>
                <w:lang w:val="hy-AM"/>
              </w:rPr>
              <w:t>թ.</w:t>
            </w:r>
            <w:r w:rsidR="00EF0E13" w:rsidRPr="008865FD">
              <w:rPr>
                <w:rFonts w:ascii="GHEA Grapalat" w:eastAsia="Times New Roman" w:hAnsi="GHEA Grapalat" w:cs="Times New Roman"/>
                <w:sz w:val="24"/>
                <w:szCs w:val="24"/>
                <w:lang w:val="hy-AM"/>
              </w:rPr>
              <w:t xml:space="preserve"> և 10.04.2024թ.</w:t>
            </w:r>
          </w:p>
        </w:tc>
      </w:tr>
      <w:tr w:rsidR="00734E1D" w:rsidRPr="008865FD" w:rsidTr="00C8762E">
        <w:tc>
          <w:tcPr>
            <w:tcW w:w="4105" w:type="dxa"/>
            <w:vMerge/>
            <w:shd w:val="clear" w:color="auto" w:fill="D9D9D9" w:themeFill="background1" w:themeFillShade="D9"/>
          </w:tcPr>
          <w:p w:rsidR="00734E1D" w:rsidRPr="008865FD" w:rsidRDefault="00734E1D"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734E1D" w:rsidRPr="008865FD" w:rsidRDefault="00734E1D"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N</w:t>
            </w:r>
            <w:r w:rsidR="00D160A3" w:rsidRPr="008865FD">
              <w:rPr>
                <w:rFonts w:ascii="GHEA Grapalat" w:eastAsia="Times New Roman" w:hAnsi="GHEA Grapalat" w:cs="Times New Roman"/>
                <w:sz w:val="24"/>
                <w:szCs w:val="24"/>
                <w:lang w:val="hy-AM"/>
              </w:rPr>
              <w:t xml:space="preserve"> </w:t>
            </w:r>
            <w:r w:rsidR="003F00E1" w:rsidRPr="008865FD">
              <w:rPr>
                <w:rFonts w:ascii="GHEA Grapalat" w:eastAsia="Times New Roman" w:hAnsi="GHEA Grapalat" w:cs="Times New Roman"/>
                <w:sz w:val="24"/>
                <w:szCs w:val="24"/>
                <w:lang w:val="hy-AM"/>
              </w:rPr>
              <w:t>ԴԴ/7-24</w:t>
            </w:r>
            <w:r w:rsidR="00EF0E13" w:rsidRPr="008865FD">
              <w:rPr>
                <w:rFonts w:ascii="GHEA Grapalat" w:eastAsia="Times New Roman" w:hAnsi="GHEA Grapalat" w:cs="Times New Roman"/>
                <w:sz w:val="24"/>
                <w:szCs w:val="24"/>
                <w:lang w:val="hy-AM"/>
              </w:rPr>
              <w:t xml:space="preserve"> և ԴԴ/1455-24</w:t>
            </w:r>
          </w:p>
        </w:tc>
      </w:tr>
      <w:tr w:rsidR="00C8762E" w:rsidRPr="008865FD" w:rsidTr="008865FD">
        <w:trPr>
          <w:trHeight w:val="2955"/>
        </w:trPr>
        <w:tc>
          <w:tcPr>
            <w:tcW w:w="5705" w:type="dxa"/>
            <w:gridSpan w:val="2"/>
          </w:tcPr>
          <w:p w:rsidR="00D160A3" w:rsidRPr="008865FD" w:rsidRDefault="003F00E1"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«Հայաստանի Հանրապետության կառավարության 2019 թվականի մայիսի 30-ի N 685-Ն որոշման մեջ փոփոխություններ կատարելու մասին» ՀՀ կառավարության որոշման նախագծի վերաբերյալ դիտողություններ և առաջարկություններ չկան:</w:t>
            </w:r>
          </w:p>
          <w:p w:rsidR="00EF0E13" w:rsidRPr="008865FD" w:rsidRDefault="00EF0E13"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ՀՀ մարդու իրավունքների պաշտպանի կարծիքի վերաբերյալ առաջարկություններ չկան:</w:t>
            </w:r>
          </w:p>
          <w:p w:rsidR="00C8762E" w:rsidRPr="008865FD" w:rsidRDefault="00C8762E" w:rsidP="008865FD">
            <w:pPr>
              <w:spacing w:line="276" w:lineRule="auto"/>
              <w:jc w:val="both"/>
              <w:rPr>
                <w:rFonts w:ascii="GHEA Grapalat" w:hAnsi="GHEA Grapalat"/>
                <w:sz w:val="24"/>
                <w:szCs w:val="24"/>
                <w:lang w:val="hy-AM"/>
              </w:rPr>
            </w:pPr>
          </w:p>
        </w:tc>
        <w:tc>
          <w:tcPr>
            <w:tcW w:w="4355" w:type="dxa"/>
          </w:tcPr>
          <w:p w:rsidR="008215BB" w:rsidRPr="008865FD" w:rsidRDefault="008215BB"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Ընդունվել է</w:t>
            </w:r>
            <w:r w:rsidR="00345E33" w:rsidRPr="008865FD">
              <w:rPr>
                <w:rFonts w:ascii="GHEA Grapalat" w:hAnsi="GHEA Grapalat"/>
                <w:sz w:val="24"/>
                <w:szCs w:val="24"/>
                <w:lang w:val="hy-AM"/>
              </w:rPr>
              <w:t xml:space="preserve"> ի գիտություն:</w:t>
            </w:r>
            <w:r w:rsidRPr="008865FD">
              <w:rPr>
                <w:rFonts w:ascii="GHEA Grapalat" w:hAnsi="GHEA Grapalat"/>
                <w:sz w:val="24"/>
                <w:szCs w:val="24"/>
                <w:lang w:val="hy-AM"/>
              </w:rPr>
              <w:t xml:space="preserve"> </w:t>
            </w:r>
          </w:p>
          <w:p w:rsidR="008215BB" w:rsidRPr="008865FD" w:rsidRDefault="008215BB" w:rsidP="008865FD">
            <w:pPr>
              <w:spacing w:line="276" w:lineRule="auto"/>
              <w:ind w:left="360"/>
              <w:jc w:val="both"/>
              <w:rPr>
                <w:rFonts w:ascii="GHEA Grapalat" w:hAnsi="GHEA Grapalat"/>
                <w:sz w:val="24"/>
                <w:szCs w:val="24"/>
                <w:lang w:val="hy-AM"/>
              </w:rPr>
            </w:pPr>
          </w:p>
          <w:p w:rsidR="008215BB" w:rsidRPr="008865FD" w:rsidRDefault="008215BB" w:rsidP="008865FD">
            <w:pPr>
              <w:spacing w:line="276" w:lineRule="auto"/>
              <w:ind w:left="360"/>
              <w:jc w:val="both"/>
              <w:rPr>
                <w:rFonts w:ascii="GHEA Grapalat" w:hAnsi="GHEA Grapalat"/>
                <w:sz w:val="24"/>
                <w:szCs w:val="24"/>
                <w:lang w:val="hy-AM"/>
              </w:rPr>
            </w:pPr>
          </w:p>
          <w:p w:rsidR="008215BB" w:rsidRPr="008865FD" w:rsidRDefault="008215BB" w:rsidP="008865FD">
            <w:pPr>
              <w:spacing w:line="276" w:lineRule="auto"/>
              <w:ind w:left="360"/>
              <w:jc w:val="both"/>
              <w:rPr>
                <w:rFonts w:ascii="GHEA Grapalat" w:hAnsi="GHEA Grapalat"/>
                <w:sz w:val="24"/>
                <w:szCs w:val="24"/>
                <w:lang w:val="hy-AM"/>
              </w:rPr>
            </w:pPr>
          </w:p>
          <w:p w:rsidR="008215BB" w:rsidRPr="008865FD" w:rsidRDefault="008215BB" w:rsidP="008865FD">
            <w:pPr>
              <w:spacing w:line="276" w:lineRule="auto"/>
              <w:ind w:left="360"/>
              <w:jc w:val="both"/>
              <w:rPr>
                <w:rFonts w:ascii="GHEA Grapalat" w:hAnsi="GHEA Grapalat"/>
                <w:sz w:val="24"/>
                <w:szCs w:val="24"/>
                <w:lang w:val="hy-AM"/>
              </w:rPr>
            </w:pPr>
          </w:p>
          <w:p w:rsidR="008215BB" w:rsidRPr="008865FD" w:rsidRDefault="008215BB" w:rsidP="008865FD">
            <w:pPr>
              <w:spacing w:line="276" w:lineRule="auto"/>
              <w:ind w:left="360"/>
              <w:jc w:val="both"/>
              <w:rPr>
                <w:rFonts w:ascii="GHEA Grapalat" w:hAnsi="GHEA Grapalat"/>
                <w:sz w:val="24"/>
                <w:szCs w:val="24"/>
                <w:lang w:val="hy-AM"/>
              </w:rPr>
            </w:pPr>
          </w:p>
          <w:p w:rsidR="008215BB" w:rsidRPr="008865FD" w:rsidRDefault="008215BB" w:rsidP="008865FD">
            <w:pPr>
              <w:pStyle w:val="ListParagraph"/>
              <w:spacing w:line="276" w:lineRule="auto"/>
              <w:jc w:val="both"/>
              <w:rPr>
                <w:rFonts w:ascii="GHEA Grapalat" w:hAnsi="GHEA Grapalat"/>
                <w:sz w:val="24"/>
                <w:szCs w:val="24"/>
                <w:lang w:val="hy-AM"/>
              </w:rPr>
            </w:pPr>
          </w:p>
        </w:tc>
      </w:tr>
      <w:tr w:rsidR="00E3677B" w:rsidRPr="008865FD" w:rsidTr="002F5E76">
        <w:tc>
          <w:tcPr>
            <w:tcW w:w="4105" w:type="dxa"/>
            <w:vMerge w:val="restart"/>
            <w:shd w:val="clear" w:color="auto" w:fill="D9D9D9" w:themeFill="background1" w:themeFillShade="D9"/>
          </w:tcPr>
          <w:p w:rsidR="00E3677B" w:rsidRPr="008865FD" w:rsidRDefault="00E3677B" w:rsidP="008865FD">
            <w:pPr>
              <w:spacing w:line="276" w:lineRule="auto"/>
              <w:rPr>
                <w:rFonts w:ascii="GHEA Grapalat" w:eastAsia="Calibri" w:hAnsi="GHEA Grapalat" w:cs="Times New Roman"/>
                <w:sz w:val="24"/>
                <w:szCs w:val="24"/>
                <w:lang w:val="hy-AM"/>
              </w:rPr>
            </w:pPr>
            <w:r w:rsidRPr="008865FD">
              <w:rPr>
                <w:rFonts w:ascii="GHEA Grapalat" w:eastAsia="Calibri" w:hAnsi="GHEA Grapalat" w:cs="Times New Roman"/>
                <w:sz w:val="24"/>
                <w:szCs w:val="24"/>
                <w:lang w:val="hy-AM"/>
              </w:rPr>
              <w:t>ՀՀ ֆինանսների նախարարություն</w:t>
            </w:r>
          </w:p>
          <w:p w:rsidR="00E3677B" w:rsidRPr="008865FD" w:rsidRDefault="00E3677B" w:rsidP="008865FD">
            <w:pPr>
              <w:autoSpaceDE w:val="0"/>
              <w:autoSpaceDN w:val="0"/>
              <w:adjustRightInd w:val="0"/>
              <w:spacing w:line="276" w:lineRule="auto"/>
              <w:rPr>
                <w:rFonts w:ascii="GHEA Grapalat" w:eastAsia="Times New Roman" w:hAnsi="GHEA Grapalat" w:cs="Times New Roman"/>
                <w:sz w:val="24"/>
                <w:szCs w:val="24"/>
                <w:lang w:val="hy-AM"/>
              </w:rPr>
            </w:pPr>
          </w:p>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15.01.2024թ.</w:t>
            </w:r>
          </w:p>
        </w:tc>
      </w:tr>
      <w:tr w:rsidR="00E3677B" w:rsidRPr="008865FD" w:rsidTr="002F5E76">
        <w:tc>
          <w:tcPr>
            <w:tcW w:w="4105" w:type="dxa"/>
            <w:vMerge/>
            <w:shd w:val="clear" w:color="auto" w:fill="D9D9D9" w:themeFill="background1" w:themeFillShade="D9"/>
          </w:tcPr>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BC7C3C"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N </w:t>
            </w:r>
            <w:r w:rsidR="00E3677B" w:rsidRPr="008865FD">
              <w:rPr>
                <w:rFonts w:ascii="GHEA Grapalat" w:hAnsi="GHEA Grapalat"/>
                <w:sz w:val="24"/>
                <w:szCs w:val="24"/>
                <w:lang w:val="hy-AM"/>
              </w:rPr>
              <w:t>01/11-4/142-2024</w:t>
            </w:r>
          </w:p>
        </w:tc>
      </w:tr>
      <w:tr w:rsidR="00E3677B" w:rsidRPr="008865FD" w:rsidTr="008865FD">
        <w:trPr>
          <w:trHeight w:val="2118"/>
        </w:trPr>
        <w:tc>
          <w:tcPr>
            <w:tcW w:w="5705" w:type="dxa"/>
            <w:gridSpan w:val="2"/>
          </w:tcPr>
          <w:p w:rsidR="00E3677B" w:rsidRPr="008865FD" w:rsidRDefault="00E3677B"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«Հայաստանի Հանրապետության կառավարության 2019 թվականի մայիսի 30-ի N 685-Ն որոշման մեջ փոփոխություններ կատարելու մասին» ՀՀ կառավարության որոշման նախագծի վերաբերյալ դիտողություններ և առաջարկություններ չկան:</w:t>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p>
        </w:tc>
        <w:tc>
          <w:tcPr>
            <w:tcW w:w="4355" w:type="dxa"/>
          </w:tcPr>
          <w:p w:rsidR="00345E33" w:rsidRPr="008865FD" w:rsidRDefault="00E3677B"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 </w:t>
            </w:r>
            <w:r w:rsidR="00345E33" w:rsidRPr="008865FD">
              <w:rPr>
                <w:rFonts w:ascii="GHEA Grapalat" w:hAnsi="GHEA Grapalat"/>
                <w:sz w:val="24"/>
                <w:szCs w:val="24"/>
                <w:lang w:val="hy-AM"/>
              </w:rPr>
              <w:t xml:space="preserve">Ընդունվել է ի գիտություն: </w:t>
            </w:r>
          </w:p>
          <w:p w:rsidR="00E3677B" w:rsidRPr="008865FD" w:rsidRDefault="00E3677B" w:rsidP="008865FD">
            <w:pPr>
              <w:spacing w:line="276" w:lineRule="auto"/>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pStyle w:val="ListParagraph"/>
              <w:spacing w:line="276" w:lineRule="auto"/>
              <w:jc w:val="both"/>
              <w:rPr>
                <w:rFonts w:ascii="GHEA Grapalat" w:hAnsi="GHEA Grapalat"/>
                <w:sz w:val="24"/>
                <w:szCs w:val="24"/>
                <w:lang w:val="hy-AM"/>
              </w:rPr>
            </w:pPr>
          </w:p>
        </w:tc>
      </w:tr>
      <w:tr w:rsidR="00EE57AD" w:rsidRPr="008865FD" w:rsidTr="004D692E">
        <w:tc>
          <w:tcPr>
            <w:tcW w:w="4105" w:type="dxa"/>
            <w:vMerge w:val="restart"/>
            <w:shd w:val="clear" w:color="auto" w:fill="D9D9D9" w:themeFill="background1" w:themeFillShade="D9"/>
          </w:tcPr>
          <w:p w:rsidR="00EE57AD" w:rsidRPr="008865FD" w:rsidRDefault="00EE57AD" w:rsidP="008865FD">
            <w:pPr>
              <w:spacing w:line="276" w:lineRule="auto"/>
              <w:rPr>
                <w:rFonts w:ascii="GHEA Grapalat" w:eastAsia="Calibri" w:hAnsi="GHEA Grapalat" w:cs="Times New Roman"/>
                <w:sz w:val="24"/>
                <w:szCs w:val="24"/>
                <w:lang w:val="hy-AM"/>
              </w:rPr>
            </w:pPr>
            <w:r w:rsidRPr="008865FD">
              <w:rPr>
                <w:rFonts w:ascii="GHEA Grapalat" w:eastAsia="Calibri" w:hAnsi="GHEA Grapalat" w:cs="Times New Roman"/>
                <w:sz w:val="24"/>
                <w:szCs w:val="24"/>
                <w:lang w:val="hy-AM"/>
              </w:rPr>
              <w:t>ՀՀ արդարադատության նախարարություն</w:t>
            </w:r>
          </w:p>
          <w:p w:rsidR="00EE57AD" w:rsidRPr="008865FD" w:rsidRDefault="00EE57AD" w:rsidP="008865FD">
            <w:pPr>
              <w:autoSpaceDE w:val="0"/>
              <w:autoSpaceDN w:val="0"/>
              <w:adjustRightInd w:val="0"/>
              <w:spacing w:line="276" w:lineRule="auto"/>
              <w:rPr>
                <w:rFonts w:ascii="GHEA Grapalat" w:eastAsia="Times New Roman" w:hAnsi="GHEA Grapalat" w:cs="Times New Roman"/>
                <w:sz w:val="24"/>
                <w:szCs w:val="24"/>
                <w:lang w:val="hy-AM"/>
              </w:rPr>
            </w:pPr>
          </w:p>
          <w:p w:rsidR="00EE57AD" w:rsidRPr="008865FD" w:rsidRDefault="00EE57AD"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E57AD" w:rsidRPr="008865FD" w:rsidRDefault="00EE57AD"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15.02.2024թ.</w:t>
            </w:r>
          </w:p>
        </w:tc>
      </w:tr>
      <w:tr w:rsidR="00EE57AD" w:rsidRPr="008865FD" w:rsidTr="004D692E">
        <w:tc>
          <w:tcPr>
            <w:tcW w:w="4105" w:type="dxa"/>
            <w:vMerge/>
            <w:shd w:val="clear" w:color="auto" w:fill="D9D9D9" w:themeFill="background1" w:themeFillShade="D9"/>
          </w:tcPr>
          <w:p w:rsidR="00EE57AD" w:rsidRPr="008865FD" w:rsidRDefault="00EE57AD"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E57AD" w:rsidRPr="008865FD" w:rsidRDefault="00EE57AD"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N /27.4/6111-2024</w:t>
            </w:r>
          </w:p>
        </w:tc>
      </w:tr>
      <w:tr w:rsidR="00EE57AD" w:rsidRPr="008865FD" w:rsidTr="004D692E">
        <w:trPr>
          <w:trHeight w:val="1853"/>
        </w:trPr>
        <w:tc>
          <w:tcPr>
            <w:tcW w:w="5705" w:type="dxa"/>
            <w:gridSpan w:val="2"/>
          </w:tcPr>
          <w:p w:rsidR="00EE57AD" w:rsidRPr="008865FD" w:rsidRDefault="00EE57AD"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 վերաբերյալ առարկություններ չունենք:</w:t>
            </w:r>
          </w:p>
        </w:tc>
        <w:tc>
          <w:tcPr>
            <w:tcW w:w="4355" w:type="dxa"/>
          </w:tcPr>
          <w:p w:rsidR="00345E33" w:rsidRPr="008865FD" w:rsidRDefault="00345E33"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Ընդունվել է ի գիտություն: </w:t>
            </w:r>
          </w:p>
          <w:p w:rsidR="00EE57AD" w:rsidRPr="008865FD" w:rsidRDefault="00EE57AD" w:rsidP="008865FD">
            <w:pPr>
              <w:spacing w:line="276" w:lineRule="auto"/>
              <w:jc w:val="both"/>
              <w:rPr>
                <w:rFonts w:ascii="GHEA Grapalat" w:hAnsi="GHEA Grapalat"/>
                <w:sz w:val="24"/>
                <w:szCs w:val="24"/>
                <w:lang w:val="hy-AM"/>
              </w:rPr>
            </w:pPr>
          </w:p>
          <w:p w:rsidR="00EE57AD" w:rsidRPr="008865FD" w:rsidRDefault="00EE57AD" w:rsidP="008865FD">
            <w:pPr>
              <w:spacing w:line="276" w:lineRule="auto"/>
              <w:ind w:left="360"/>
              <w:jc w:val="both"/>
              <w:rPr>
                <w:rFonts w:ascii="GHEA Grapalat" w:hAnsi="GHEA Grapalat"/>
                <w:sz w:val="24"/>
                <w:szCs w:val="24"/>
                <w:lang w:val="hy-AM"/>
              </w:rPr>
            </w:pPr>
          </w:p>
          <w:p w:rsidR="00EE57AD" w:rsidRPr="008865FD" w:rsidRDefault="00EE57AD" w:rsidP="008865FD">
            <w:pPr>
              <w:spacing w:line="276" w:lineRule="auto"/>
              <w:jc w:val="both"/>
              <w:rPr>
                <w:rFonts w:ascii="GHEA Grapalat" w:hAnsi="GHEA Grapalat"/>
                <w:sz w:val="24"/>
                <w:szCs w:val="24"/>
                <w:lang w:val="hy-AM"/>
              </w:rPr>
            </w:pPr>
          </w:p>
          <w:p w:rsidR="00EE57AD" w:rsidRPr="008865FD" w:rsidRDefault="00EE57AD" w:rsidP="008865FD">
            <w:pPr>
              <w:spacing w:line="276" w:lineRule="auto"/>
              <w:ind w:left="360"/>
              <w:jc w:val="both"/>
              <w:rPr>
                <w:rFonts w:ascii="GHEA Grapalat" w:hAnsi="GHEA Grapalat"/>
                <w:sz w:val="24"/>
                <w:szCs w:val="24"/>
                <w:lang w:val="hy-AM"/>
              </w:rPr>
            </w:pPr>
          </w:p>
          <w:p w:rsidR="00EE57AD" w:rsidRPr="008865FD" w:rsidRDefault="00EE57AD" w:rsidP="008865FD">
            <w:pPr>
              <w:spacing w:line="276" w:lineRule="auto"/>
              <w:ind w:left="360"/>
              <w:jc w:val="both"/>
              <w:rPr>
                <w:rFonts w:ascii="GHEA Grapalat" w:hAnsi="GHEA Grapalat"/>
                <w:sz w:val="24"/>
                <w:szCs w:val="24"/>
                <w:lang w:val="hy-AM"/>
              </w:rPr>
            </w:pPr>
          </w:p>
          <w:p w:rsidR="00EE57AD" w:rsidRPr="008865FD" w:rsidRDefault="00EE57AD" w:rsidP="008865FD">
            <w:pPr>
              <w:pStyle w:val="ListParagraph"/>
              <w:spacing w:line="276" w:lineRule="auto"/>
              <w:jc w:val="both"/>
              <w:rPr>
                <w:rFonts w:ascii="GHEA Grapalat" w:hAnsi="GHEA Grapalat"/>
                <w:sz w:val="24"/>
                <w:szCs w:val="24"/>
                <w:lang w:val="hy-AM"/>
              </w:rPr>
            </w:pPr>
          </w:p>
        </w:tc>
      </w:tr>
      <w:tr w:rsidR="00E3677B" w:rsidRPr="008865FD" w:rsidTr="002F5E76">
        <w:tc>
          <w:tcPr>
            <w:tcW w:w="4105" w:type="dxa"/>
            <w:vMerge w:val="restart"/>
            <w:shd w:val="clear" w:color="auto" w:fill="D9D9D9" w:themeFill="background1" w:themeFillShade="D9"/>
          </w:tcPr>
          <w:p w:rsidR="00E3677B" w:rsidRPr="008865FD" w:rsidRDefault="00EE57AD" w:rsidP="008865FD">
            <w:pPr>
              <w:spacing w:line="276" w:lineRule="auto"/>
              <w:rPr>
                <w:rFonts w:ascii="GHEA Grapalat" w:eastAsia="Calibri" w:hAnsi="GHEA Grapalat" w:cs="Times New Roman"/>
                <w:sz w:val="24"/>
                <w:szCs w:val="24"/>
                <w:lang w:val="hy-AM"/>
              </w:rPr>
            </w:pPr>
            <w:r w:rsidRPr="008865FD">
              <w:rPr>
                <w:rFonts w:ascii="GHEA Grapalat" w:eastAsia="Calibri" w:hAnsi="GHEA Grapalat" w:cs="Times New Roman"/>
                <w:sz w:val="24"/>
                <w:szCs w:val="24"/>
                <w:lang w:val="hy-AM"/>
              </w:rPr>
              <w:lastRenderedPageBreak/>
              <w:t>Իրավական ակտերի նախագծերի հանրային քննարկում</w:t>
            </w:r>
          </w:p>
          <w:p w:rsidR="00E3677B" w:rsidRPr="008865FD" w:rsidRDefault="00E3677B" w:rsidP="008865FD">
            <w:pPr>
              <w:autoSpaceDE w:val="0"/>
              <w:autoSpaceDN w:val="0"/>
              <w:adjustRightInd w:val="0"/>
              <w:spacing w:line="276" w:lineRule="auto"/>
              <w:rPr>
                <w:rFonts w:ascii="GHEA Grapalat" w:eastAsia="Times New Roman" w:hAnsi="GHEA Grapalat" w:cs="Times New Roman"/>
                <w:sz w:val="24"/>
                <w:szCs w:val="24"/>
                <w:lang w:val="hy-AM"/>
              </w:rPr>
            </w:pPr>
          </w:p>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EE57AD"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19</w:t>
            </w:r>
            <w:r w:rsidR="00E3677B" w:rsidRPr="008865FD">
              <w:rPr>
                <w:rFonts w:ascii="GHEA Grapalat" w:eastAsia="Times New Roman" w:hAnsi="GHEA Grapalat" w:cs="Times New Roman"/>
                <w:sz w:val="24"/>
                <w:szCs w:val="24"/>
                <w:lang w:val="hy-AM"/>
              </w:rPr>
              <w:t>.02.2024թ.</w:t>
            </w:r>
            <w:r w:rsidRPr="008865FD">
              <w:rPr>
                <w:rFonts w:ascii="GHEA Grapalat" w:eastAsia="Times New Roman" w:hAnsi="GHEA Grapalat" w:cs="Times New Roman"/>
                <w:sz w:val="24"/>
                <w:szCs w:val="24"/>
                <w:lang w:val="hy-AM"/>
              </w:rPr>
              <w:t>-05.03.2024թ.</w:t>
            </w:r>
          </w:p>
        </w:tc>
      </w:tr>
      <w:tr w:rsidR="00E3677B" w:rsidRPr="008865FD" w:rsidTr="002F5E76">
        <w:tc>
          <w:tcPr>
            <w:tcW w:w="4105" w:type="dxa"/>
            <w:vMerge/>
            <w:shd w:val="clear" w:color="auto" w:fill="D9D9D9" w:themeFill="background1" w:themeFillShade="D9"/>
          </w:tcPr>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r>
      <w:tr w:rsidR="00E3677B" w:rsidRPr="008865FD" w:rsidTr="008865FD">
        <w:trPr>
          <w:trHeight w:val="705"/>
        </w:trPr>
        <w:tc>
          <w:tcPr>
            <w:tcW w:w="5705" w:type="dxa"/>
            <w:gridSpan w:val="2"/>
          </w:tcPr>
          <w:p w:rsidR="00EE57AD" w:rsidRPr="008865FD" w:rsidRDefault="00EE57AD"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Առաջարկներ չեն ստացվել:</w:t>
            </w:r>
          </w:p>
        </w:tc>
        <w:tc>
          <w:tcPr>
            <w:tcW w:w="4355" w:type="dxa"/>
          </w:tcPr>
          <w:p w:rsidR="00E3677B" w:rsidRPr="008865FD" w:rsidRDefault="00E3677B"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 </w:t>
            </w:r>
            <w:r w:rsidR="00345E33" w:rsidRPr="008865FD">
              <w:rPr>
                <w:rFonts w:ascii="GHEA Grapalat" w:hAnsi="GHEA Grapalat"/>
                <w:sz w:val="24"/>
                <w:szCs w:val="24"/>
                <w:lang w:val="hy-AM"/>
              </w:rPr>
              <w:t xml:space="preserve">Ընդունվել է ի գիտություն: </w:t>
            </w:r>
          </w:p>
        </w:tc>
      </w:tr>
      <w:tr w:rsidR="00E3677B" w:rsidRPr="008865FD" w:rsidTr="00CF44DE">
        <w:tc>
          <w:tcPr>
            <w:tcW w:w="4105" w:type="dxa"/>
            <w:vMerge w:val="restart"/>
            <w:shd w:val="clear" w:color="auto" w:fill="D9D9D9" w:themeFill="background1" w:themeFillShade="D9"/>
          </w:tcPr>
          <w:p w:rsidR="00E3677B" w:rsidRPr="008865FD" w:rsidRDefault="003B7D51"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Աշխատանքի և սոցիալական հարցերի նախարարություն</w:t>
            </w:r>
          </w:p>
        </w:tc>
        <w:tc>
          <w:tcPr>
            <w:tcW w:w="5955" w:type="dxa"/>
            <w:gridSpan w:val="2"/>
            <w:shd w:val="clear" w:color="auto" w:fill="D9D9D9" w:themeFill="background1" w:themeFillShade="D9"/>
          </w:tcPr>
          <w:p w:rsidR="00E3677B" w:rsidRPr="008865FD" w:rsidRDefault="003B7D51"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07.03.2024թ.</w:t>
            </w:r>
          </w:p>
        </w:tc>
      </w:tr>
      <w:tr w:rsidR="00E3677B" w:rsidRPr="008865FD" w:rsidTr="00CF44DE">
        <w:tc>
          <w:tcPr>
            <w:tcW w:w="4105" w:type="dxa"/>
            <w:vMerge/>
            <w:shd w:val="clear" w:color="auto" w:fill="D9D9D9" w:themeFill="background1" w:themeFillShade="D9"/>
          </w:tcPr>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BC7C3C"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N </w:t>
            </w:r>
            <w:r w:rsidR="003B7D51" w:rsidRPr="008865FD">
              <w:rPr>
                <w:rFonts w:ascii="GHEA Grapalat" w:hAnsi="GHEA Grapalat"/>
                <w:sz w:val="24"/>
                <w:szCs w:val="24"/>
                <w:lang w:val="hy-AM"/>
              </w:rPr>
              <w:t>ՆՄ/ԳԽ-2/8020-2024</w:t>
            </w:r>
          </w:p>
        </w:tc>
      </w:tr>
      <w:tr w:rsidR="00E3677B" w:rsidRPr="00290563" w:rsidTr="00CF44DE">
        <w:trPr>
          <w:trHeight w:val="1853"/>
        </w:trPr>
        <w:tc>
          <w:tcPr>
            <w:tcW w:w="5705" w:type="dxa"/>
            <w:gridSpan w:val="2"/>
          </w:tcPr>
          <w:p w:rsidR="003B7D51" w:rsidRPr="008865FD" w:rsidRDefault="003B7D51"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1.</w:t>
            </w:r>
            <w:r w:rsidRPr="008865FD">
              <w:rPr>
                <w:rFonts w:ascii="GHEA Grapalat" w:hAnsi="GHEA Grapalat"/>
                <w:sz w:val="24"/>
                <w:szCs w:val="24"/>
                <w:lang w:val="hy-AM"/>
              </w:rPr>
              <w:tab/>
              <w:t xml:space="preserve"> Նախագծի N 1 հավելվածի 15-րդ կետը հանել, քանի որ այն արդեն իսկ ներառված է 1-ին կետով սահմանված ախտաբանական վիճակներում, իսկ ցանկի կետ 1-ի «(F00-F09, F10.1-F10.9, F11.1-F11.9, F12.1-F12.9, F13.1-F13.9, F14.1-F14.9, F15.1-F15.9, F16.1-F16.9, F18.1-F18.9, F19.1-F19.9, F20-F29, F30-F39, F60, F61, F44.1, F44.2, F44.3, F44.6, F44.8, F63, F70-F79, F80-F89)» բառերը փոխարինել «(F00-F99)» բառերով:</w:t>
            </w:r>
          </w:p>
          <w:p w:rsidR="003B7D51" w:rsidRPr="008865FD" w:rsidRDefault="003B7D51"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2.</w:t>
            </w:r>
            <w:r w:rsidRPr="008865FD">
              <w:rPr>
                <w:rFonts w:ascii="GHEA Grapalat" w:hAnsi="GHEA Grapalat"/>
                <w:sz w:val="24"/>
                <w:szCs w:val="24"/>
                <w:lang w:val="hy-AM"/>
              </w:rPr>
              <w:tab/>
              <w:t xml:space="preserve"> Նախագծի N 1 հավելվածի 6-րդ կետը հանել, քանի որ նյարդային համակարգի բնածին (զարգացման) արատներով (Q00-Q04 (Անէնցեֆալիա, Միկրոցեֆալիա և նմանատիպ զարգացման արատներ, Q06, Q07) անձինք հետագայում ուսումնառության, աշխատանքային գործունեությամբ, մասնավորապես` մտավոր մեծ լարվածությամբ և բարձր պատասխանատվությամբ աշխատելու կարողություն չեն ունենում:</w:t>
            </w:r>
          </w:p>
          <w:p w:rsidR="003B7D51" w:rsidRPr="008865FD" w:rsidRDefault="003B7D51"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3.</w:t>
            </w:r>
            <w:r w:rsidRPr="008865FD">
              <w:rPr>
                <w:rFonts w:ascii="GHEA Grapalat" w:hAnsi="GHEA Grapalat"/>
                <w:sz w:val="24"/>
                <w:szCs w:val="24"/>
                <w:lang w:val="hy-AM"/>
              </w:rPr>
              <w:tab/>
              <w:t xml:space="preserve"> Նախագծի N 1 հավելվածի 12-րդ կետով սահմանված ախտաբանական վիճակները քննարկման կարիք ունեն, մասնավորապես` շնչառական օրգանների կամ այլ օրգան համակարգերի տուբերկուլյոզը արդյունավետ բուժման արդյունքում (բացառապես դեղակայուն ձևերի) անձի աշխատունակության խոչընդոտ չի հանդիսանում, հատկապես պաշտոնավարման </w:t>
            </w:r>
            <w:r w:rsidRPr="008865FD">
              <w:rPr>
                <w:rFonts w:ascii="GHEA Grapalat" w:hAnsi="GHEA Grapalat"/>
                <w:sz w:val="24"/>
                <w:szCs w:val="24"/>
                <w:lang w:val="hy-AM"/>
              </w:rPr>
              <w:lastRenderedPageBreak/>
              <w:t xml:space="preserve">ընթացքում հիվանդանալու պարագայում, երբ բուժումից հետո անձը կարող է վերադառնալ նորմալ աշխատանքային գործունեության։ </w:t>
            </w:r>
          </w:p>
          <w:p w:rsidR="00E3677B" w:rsidRPr="008865FD" w:rsidRDefault="003B7D51"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4.</w:t>
            </w:r>
            <w:r w:rsidRPr="008865FD">
              <w:rPr>
                <w:rFonts w:ascii="GHEA Grapalat" w:hAnsi="GHEA Grapalat"/>
                <w:sz w:val="24"/>
                <w:szCs w:val="24"/>
                <w:lang w:val="hy-AM"/>
              </w:rPr>
              <w:tab/>
              <w:t xml:space="preserve"> Նախագծի N 1 հավելվածի</w:t>
            </w:r>
            <w:r w:rsidR="002972E9" w:rsidRPr="008865FD">
              <w:rPr>
                <w:rFonts w:ascii="GHEA Grapalat" w:hAnsi="GHEA Grapalat"/>
                <w:sz w:val="24"/>
                <w:szCs w:val="24"/>
                <w:lang w:val="hy-AM"/>
              </w:rPr>
              <w:t xml:space="preserve"> 14</w:t>
            </w:r>
            <w:r w:rsidRPr="008865FD">
              <w:rPr>
                <w:rFonts w:ascii="GHEA Grapalat" w:hAnsi="GHEA Grapalat"/>
                <w:sz w:val="24"/>
                <w:szCs w:val="24"/>
                <w:lang w:val="hy-AM"/>
              </w:rPr>
              <w:t>-րդ կետով սահմանված ախտաբանական վիճակների դեպքում անհրաժեշտ է նշել ֆունկցիայի խանգարման աստիճանը, քանի որ վեստիբուլյար ֆունկցիայի թեթև, միջին աստիճաննների խանգարումները չեն կարող խոչընդոտ հանդիսանալ աշխատանքային գործունեությամբ զբաղվելու համար:</w:t>
            </w:r>
          </w:p>
        </w:tc>
        <w:tc>
          <w:tcPr>
            <w:tcW w:w="4355" w:type="dxa"/>
          </w:tcPr>
          <w:p w:rsidR="00E3677B" w:rsidRPr="008865FD" w:rsidRDefault="003B7D51"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 xml:space="preserve">1. Ընդունվել է </w:t>
            </w:r>
            <w:r w:rsidR="00345E33" w:rsidRPr="008865FD">
              <w:rPr>
                <w:rFonts w:ascii="GHEA Grapalat" w:hAnsi="GHEA Grapalat"/>
                <w:sz w:val="24"/>
                <w:szCs w:val="24"/>
                <w:lang w:val="hy-AM"/>
              </w:rPr>
              <w:t>մասնակի</w:t>
            </w:r>
            <w:r w:rsidRPr="008865FD">
              <w:rPr>
                <w:rFonts w:ascii="GHEA Grapalat" w:hAnsi="GHEA Grapalat"/>
                <w:sz w:val="24"/>
                <w:szCs w:val="24"/>
                <w:lang w:val="hy-AM"/>
              </w:rPr>
              <w:t xml:space="preserve">: Նախագծի N 1 հավելվածի 15-րդ կետը հանվել է, իսկ 1-ին </w:t>
            </w:r>
            <w:r w:rsidR="00AD4AE2" w:rsidRPr="008865FD">
              <w:rPr>
                <w:rFonts w:ascii="GHEA Grapalat" w:hAnsi="GHEA Grapalat"/>
                <w:sz w:val="24"/>
                <w:szCs w:val="24"/>
                <w:lang w:val="hy-AM"/>
              </w:rPr>
              <w:t>կետի բովանդակությունը</w:t>
            </w:r>
            <w:r w:rsidRPr="008865FD">
              <w:rPr>
                <w:rFonts w:ascii="GHEA Grapalat" w:hAnsi="GHEA Grapalat"/>
                <w:sz w:val="24"/>
                <w:szCs w:val="24"/>
                <w:lang w:val="hy-AM"/>
              </w:rPr>
              <w:t xml:space="preserve"> «(F00-F99)» բառերով չի փոխարինվել, քանի որ </w:t>
            </w:r>
            <w:r w:rsidR="00AD4AE2" w:rsidRPr="008865FD">
              <w:rPr>
                <w:rFonts w:ascii="GHEA Grapalat" w:hAnsi="GHEA Grapalat"/>
                <w:sz w:val="24"/>
                <w:szCs w:val="24"/>
                <w:lang w:val="hy-AM"/>
              </w:rPr>
              <w:t>Հայաստանի Հանրապետության էկոնոմիկայի նախարարի 2013 թվականի սեպտեմբերի 19-ի N 871-Ն հրամանով հաստատված հիվանդությունների և առողջության հետ կապված խնդիրների վիճակագրական դասակարգչով</w:t>
            </w:r>
            <w:r w:rsidR="00324698" w:rsidRPr="008865FD">
              <w:rPr>
                <w:rFonts w:ascii="GHEA Grapalat" w:hAnsi="GHEA Grapalat"/>
                <w:sz w:val="24"/>
                <w:szCs w:val="24"/>
                <w:lang w:val="hy-AM"/>
              </w:rPr>
              <w:t xml:space="preserve"> </w:t>
            </w:r>
            <w:r w:rsidR="00AD4AE2" w:rsidRPr="008865FD">
              <w:rPr>
                <w:rFonts w:ascii="GHEA Grapalat" w:hAnsi="GHEA Grapalat"/>
                <w:sz w:val="24"/>
                <w:szCs w:val="24"/>
                <w:lang w:val="hy-AM"/>
              </w:rPr>
              <w:t>«F00-F99» ծածկագրերին համապատասխանում են բոլոր  հոգեկան և վարքային խանգարումները, այնինչ 1-ին կետով սահմանվում են միայն դատավորի պաշտոնում նշանակմանը, նշանակվելուց հետո պաշտոնավարմանը խոչընդոտող հոգեկան և վարքային խանգարումները:</w:t>
            </w:r>
          </w:p>
          <w:p w:rsidR="001F42DE" w:rsidRPr="008865FD" w:rsidRDefault="001F42DE"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2. Չի ընդունվել, քանի որ նյարդային համակարգի բնածին (զարգացման) արատները խոչընդոտում են դատավորի պաշտոնում նշանակմանը և նշանակվելուց հետո պաշտոնավարմանը:</w:t>
            </w:r>
          </w:p>
          <w:p w:rsidR="001F42DE" w:rsidRPr="008865FD" w:rsidRDefault="001F42DE"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 xml:space="preserve">3. Չի ընդունվել, քանի որ </w:t>
            </w:r>
            <w:r w:rsidR="00AE57A2" w:rsidRPr="008865FD">
              <w:rPr>
                <w:rFonts w:ascii="GHEA Grapalat" w:hAnsi="GHEA Grapalat"/>
                <w:sz w:val="24"/>
                <w:szCs w:val="24"/>
                <w:lang w:val="hy-AM"/>
              </w:rPr>
              <w:t>Նախագծի N 1 հավելվածի 12-րդ կետով սահմանված A15-A19 ծածկագրերով ներկայացված տուբերկուլյոզի բոլոր տեսակները համարվում են ակտիվ տուբերկուլյոզ:</w:t>
            </w:r>
          </w:p>
          <w:p w:rsidR="00AE57A2" w:rsidRPr="008865FD" w:rsidRDefault="00BC7C3C"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4. </w:t>
            </w:r>
            <w:r w:rsidR="00AE57A2" w:rsidRPr="008865FD">
              <w:rPr>
                <w:rFonts w:ascii="GHEA Grapalat" w:hAnsi="GHEA Grapalat"/>
                <w:sz w:val="24"/>
                <w:szCs w:val="24"/>
                <w:lang w:val="hy-AM"/>
              </w:rPr>
              <w:t xml:space="preserve"> </w:t>
            </w:r>
            <w:r w:rsidR="003423E9" w:rsidRPr="008865FD">
              <w:rPr>
                <w:rFonts w:ascii="GHEA Grapalat" w:hAnsi="GHEA Grapalat"/>
                <w:sz w:val="24"/>
                <w:szCs w:val="24"/>
                <w:lang w:val="hy-AM"/>
              </w:rPr>
              <w:t>Ընդունվել է, Նախագիծը խմբագրվել է` ներառելով միայն վեստիբուլյար (նախադռնային) ֆունկցիայի խանգարման ծանր աստիճանը:</w:t>
            </w:r>
          </w:p>
          <w:p w:rsidR="00E3677B" w:rsidRPr="008865FD" w:rsidRDefault="00E3677B" w:rsidP="008865FD">
            <w:pPr>
              <w:pStyle w:val="ListParagraph"/>
              <w:spacing w:line="276" w:lineRule="auto"/>
              <w:jc w:val="both"/>
              <w:rPr>
                <w:rFonts w:ascii="GHEA Grapalat" w:hAnsi="GHEA Grapalat"/>
                <w:sz w:val="24"/>
                <w:szCs w:val="24"/>
                <w:lang w:val="hy-AM"/>
              </w:rPr>
            </w:pPr>
          </w:p>
        </w:tc>
      </w:tr>
      <w:tr w:rsidR="00E3677B" w:rsidRPr="008865FD" w:rsidTr="00FE589F">
        <w:tc>
          <w:tcPr>
            <w:tcW w:w="4105" w:type="dxa"/>
            <w:vMerge w:val="restart"/>
            <w:shd w:val="clear" w:color="auto" w:fill="D9D9D9" w:themeFill="background1" w:themeFillShade="D9"/>
          </w:tcPr>
          <w:p w:rsidR="00E3677B" w:rsidRPr="008865FD" w:rsidRDefault="00E3677B" w:rsidP="008865FD">
            <w:pPr>
              <w:spacing w:line="276" w:lineRule="auto"/>
              <w:rPr>
                <w:rFonts w:ascii="GHEA Grapalat" w:eastAsia="Calibri" w:hAnsi="GHEA Grapalat" w:cs="Times New Roman"/>
                <w:sz w:val="24"/>
                <w:szCs w:val="24"/>
                <w:lang w:val="hy-AM"/>
              </w:rPr>
            </w:pPr>
          </w:p>
          <w:p w:rsidR="00E3677B" w:rsidRPr="008865FD" w:rsidRDefault="00BC7C3C" w:rsidP="008865FD">
            <w:pPr>
              <w:autoSpaceDE w:val="0"/>
              <w:autoSpaceDN w:val="0"/>
              <w:adjustRightInd w:val="0"/>
              <w:spacing w:line="276" w:lineRule="auto"/>
              <w:rPr>
                <w:rFonts w:ascii="GHEA Grapalat" w:eastAsia="Times New Roman" w:hAnsi="GHEA Grapalat" w:cs="Times New Roman"/>
                <w:sz w:val="24"/>
                <w:szCs w:val="24"/>
                <w:lang w:val="hy-AM"/>
              </w:rPr>
            </w:pPr>
            <w:r w:rsidRPr="008865FD">
              <w:rPr>
                <w:rFonts w:ascii="GHEA Grapalat" w:eastAsia="Times New Roman" w:hAnsi="GHEA Grapalat" w:cs="Times New Roman"/>
                <w:sz w:val="24"/>
                <w:szCs w:val="24"/>
                <w:lang w:val="hy-AM"/>
              </w:rPr>
              <w:t>ՀՀ մարդու իրավունքների պաշտպան</w:t>
            </w:r>
          </w:p>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BC7C3C"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15.03.2024թ.</w:t>
            </w:r>
          </w:p>
        </w:tc>
      </w:tr>
      <w:tr w:rsidR="00E3677B" w:rsidRPr="008865FD" w:rsidTr="00FE589F">
        <w:tc>
          <w:tcPr>
            <w:tcW w:w="4105" w:type="dxa"/>
            <w:vMerge/>
            <w:shd w:val="clear" w:color="auto" w:fill="D9D9D9" w:themeFill="background1" w:themeFillShade="D9"/>
          </w:tcPr>
          <w:p w:rsidR="00E3677B" w:rsidRPr="008865FD" w:rsidRDefault="00E3677B"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E3677B" w:rsidRPr="008865FD" w:rsidRDefault="00BC7C3C"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N 01/13.3/1073-2024</w:t>
            </w:r>
          </w:p>
        </w:tc>
      </w:tr>
      <w:tr w:rsidR="00E3677B" w:rsidRPr="00290563" w:rsidTr="00FE589F">
        <w:trPr>
          <w:trHeight w:val="1853"/>
        </w:trPr>
        <w:tc>
          <w:tcPr>
            <w:tcW w:w="5705" w:type="dxa"/>
            <w:gridSpan w:val="2"/>
          </w:tcPr>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Նախագծի 1-ին կետի 2-րդ ենթակետով նախատեսվում է Հայաստանի Հանրապետության կառավարության 2019 թվականի մայիսի 30-ի «Դատավորի պաշտոնում նշանակմանը խոչընդոտող ֆիզիկական արատների և հիվանդությունների ցանկը, դատավորի պաշտոնում նշանակմանը խոչընդոտող ֆիզիկական արատների և հիվանդությունների բացակայության մասին տրամադրվող տեղեկանքի ձևը, դատավորի պաշտոնում նշանակմանը խոչընդոտող ֆիզիկական արատների և հիվանդությունների բացակայության մասին տեղեկանք տրամադրելու կարգը սահմանելու և Հայաստանի Հանրապետության կառավարության 2007 թվականի հոկտեմբերի 11-ի N 1184-Ն որոշումը ուժը կորցրած ճանաչելու մասին» թիվ 685-Ն որոշման  1-ին կետը շարադրել նոր խմբագրությամբ, որի համաձայն՝ դատավորի պաշտոնում նշանակմանը, նշանակվելուց հետո պաշտոնավարմանը խոչընդոտող հիվանդությունների և վիճակների ցանկը սահմանվում է համաձայն N 1 հավելվածի։ </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N 1 հավելվածի համաձայն՝ դատավորի պաշտոնում նշանակմանը, նշանակվելուց հետո պաշտոնավարմանը խոչընդոտող հիվանդությունների և վիճակների ցանկում, ի թիվս այլնի, նախատեսվում է նաև երկու ականջի կայուն լրիվ խլությունը կամ խուլհամրությունը (H91), ինչպես նաև երկու աչքերի (բինօկուլյար) կուրությունը (H54.0):</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Վերոգրյալի առնչությամբ հարկ է ընդգծել, որ Մարդու իրավունքների պաշտպանը և՛ հանդիպումների, քննարկումների միջոցով և՛ նաև գրավոր տարբերակով բարձրաձայնել է Որոշմամբ և հանրային ծառայության այլ բնագավառներին առնչվող իրավակարգավորումներով սահմանված ֆիզիկական արատների և հիվանդությունների ցանկը վերանայելու անհրաժեշտության մասին։</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Ուշադրության են արժանի «Հաշմանդամություն ունեցող անձանց իրավունքների մասին» կոնվենցիայի որոշ դրույթները, որը Հայաստանի Հանրապետությունը համար ուժի մեջ է մտել 2010թ. հոկտեմբերի 22-ին։</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Կոնվենցիայի 27-րդ հոդվածի համաձայն՝ մասնակից պետությունները ճանաչում են հաշմանդամություն ունեցող անձանց՝ մյուսների հետ հավասար հիմունքներով աշխատելու իրավունքը. սա ներառում է աշխատաշուկայում և աշխատանքային միջավայրում, որը բաց, ներառական և հասանելի է հաշմանդամություն ունեցող անձանց համար, ազատ ընտրված կամ ընդունված աշխատանքով ապրուստ վաստակելու հնարավորության իրավունքը: Մասնակից պետությունները պետք է պաշտպանեն և խրախուսեն աշխատանքի իրավունքի իրացումը, ներառյալ նրանց համար, ովքեր աշխատանքի ընթացքում հաշմանդամություն են ձեռք բերում՝ համապատասխան քայլեր ձեռնարկելով, այդ թվում՝ օրենսդրության միջոցով, մասնավորապես՝</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ա) արգելել հաշմանդամության հիմքով խտրականությունը՝ կապված աշխատանքի բոլոր ձևերի հետ կապված բոլոր հարցերի հետ, ներառյալ՝ հավաքագրման, աշխատանքի ընդունվելու և աշխատանքի ընդունվելու պայմանները, աշխատանքի շարունակությունը, կարիերայի առաջխաղացումը և անվտանգ ու առողջ աշխատանքային պայմանները.</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բ) պաշտպանել հաշմանդամություն ունեցող անձանց իրավունքները՝ այլոց հետ հավասար հիմունքներով՝ աշխատանքի արդար և բարենպաստ պայմանների, ներառյալ հավասար հնարավորություններ և հավասար վարձատրություն հավասար արժեք ունեցող աշխատանքի համար, անվտանգ և առողջ աշխատանքային պայմաններ, ներառյալ պաշտպանությունը ոտնձգություններից, և բողոքների փոխհատուցում</w:t>
            </w:r>
            <w:r w:rsidRPr="008865FD">
              <w:rPr>
                <w:rFonts w:ascii="MS Gothic" w:eastAsia="MS Gothic" w:hAnsi="MS Gothic" w:cs="MS Gothic" w:hint="eastAsia"/>
                <w:sz w:val="24"/>
                <w:szCs w:val="24"/>
                <w:lang w:val="hy-AM"/>
              </w:rPr>
              <w:t>․</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գ) ապահովել, որ հաշմանդամություն ունեցող անձինք կարողանան իրենց աշխատանքային և արհմիությունների իրավունքներն իրականացնել ուրիշների հետ.</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դ) հաշմանդամություն ունեցող անձանց հնարավորություն ընձեռել արդյունավետ մուտք ունենալ ընդհանուր տեխնիկական և մասնագիտական ուղեցույցների ծրագրերի, տեղաբաշխման ծառայություններ և մասնագիտական և շարունակական դասընթացներ.</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ե) հաշմանդամություն ունեցող անձանց համար աշխատաշուկայում զբաղվածության հնարավորությունները և կարիերայի առաջխաղացումը, ինչպես նաև աշխատանք գտնելու, ձեռք բերելու, պահպանելու և վերադառնալու աջակցությունը.</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զ) խթանել ինքնազբաղվածության, ձեռներեցության, կոոպերատիվների զարգացման և սեփական բիզնես սկսելու հնարավորությունները.</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է) հաշմանդամություն ունեցող անձանց աշխատանքի ընդունել պետական հատվածում,</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թ) ապահովել, որ աշխատավայրում հաշմանդամություն ունեցող անձանց տրամադրվի խելամիտ հարմարեցում և այլն։</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Կոնվենցիայով հիմնվել է հաշմանդամություն ունեցող անձանց իրավունքների հարցերով կոմիտեն (այսուհետ` Կոմիտե), որի գլխավոր նպատակը միջազգային մակարդակում Կոնվենցիայի մշտադիտարկման ապահովումն է։ Բացի այդ՝ մասնակից պետությունների հետ իր հարաբերություններում պատշաճ ուշադրություն է դարձվում այն եղանակներին ու միջոցներին, որոնք զարգացնում են ներպետական կարողությունները Կոնվենցիան կիրարկելու համար, մասնավորապես` միջազգային համագործակցության միջոցով։</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Կոմիտեն «Հաշմանդամություն ունեցող անձանց իրավունքների մասին» կոնվենցիայի թիվ 8 (2022թ.) ընդհանուր մեկնաբանության  մեջ նշել է, որ մասնակից պետությունները պետք է ներկայացնեն հաշմանդամություն ունեցող անձանց աշխատանքի ընդունելու և առաջխաղացման օբյեկտիվ չափորոշիչներ և պարտավորվեն ավելացնել հաշմանդամություն ունեցող աշխատողների թիվը: Անհրաժեշտության դեպքում պետք է ձեռնարկվեն հատուկ միջոցներ հանրային հատվածում իրազեկվածության բարձրացման, հաշմանդամություն ունեցող անձանց ներգրավելու և հավաքագրելու և հանրային հատվածի հաշմանդամություն ունեցող աշխատողներին աջակցելու համար՝ նպատակ ունենալով օգտվել նաև հաշմանդամություն ունեցող անձանց փորձից:</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Կոմիտեն մասնակից պետություններին նաև խորհուրդ է տվել՝ հանրային հատվածում հաշմանդամություն ունեցող անձանց զբաղվածությունը մեծացնելու համար մշակել և իրականացնել դրական գործողությունների </w:t>
            </w:r>
            <w:r w:rsidRPr="008865FD">
              <w:rPr>
                <w:rFonts w:ascii="GHEA Grapalat" w:hAnsi="GHEA Grapalat"/>
                <w:sz w:val="24"/>
                <w:szCs w:val="24"/>
                <w:lang w:val="hy-AM"/>
              </w:rPr>
              <w:lastRenderedPageBreak/>
              <w:t>միջոցառումներ, ինչպիսիք են նպատակային ֆինանսավորման հատկացումը՝ խթանելու հաշմանդամություն ունեցող անձանց զբաղվածությունը ։</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Կոմիտեն նշել է նաև խոչընդոտների վերացման կարևորությունը՝ ապահովելու համար, որ հաշմանդամություն ունեցող անձինք կարողանան ձեռք բերել իրավաբանական մասնագիտություններ : Օրինակ՝ Կոմիտեն Թուրքիային առաջարկել էր փոփոխել «Դատավորների և դատախազների մասին» օրենքը (Օրենք թիվ 2802), որը թույլ չէր տալիս հաշմանդամություն ունեցող անձանց աշխատել որպես դատավորներ և դատախազներ: Ալժիրի օրենսդրության վերաբերյալ Կոմիտեն մտահոգություն էր հայտնել, որ օրենքով սահմանվում են ֆիզիկական և հոգեբանական պատրաստվածության որոշակի չափորոշիչներ՝ դատավորի և իրավաբանի մասնագիտություններին հասանելիության համար ։ </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Կոմիտեի՝ պետություններին հաճախ ներկայացվող առաջարկներից է՝ միջոցներ ձեռնարկել հաշմանդամություն ունեցող անձանց աշխատանքի տեղավորման նպատակով խելամիտ հարմարեցում ապահովելու համար : Խելամիտ հարմարեցումը այն փոփոխությունները, ճշգրտումները և աջակցությունն են, որոնք անհրաժեշտ են մարդու իրավունքների կամ հիմնարար ազատությունների հավասար իրականացումը ապահովելու համար:</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Խելամիտ հարմարեցման մերժում է տեղի ունենում, երբ անհրաժեշտ և համապատասխան անհատականացված փոփոխությունները, ճշգրտումները և աջակցությունը (որոնք չեն դնում անհամաչափ կամ ավելորդ բեռ) չեն իրականացվում: Օրինակ՝ տեսողության խանգարում ունեցող պետական հատվածի աշխատակցին չեն տրամադրվում </w:t>
            </w:r>
            <w:r w:rsidRPr="008865FD">
              <w:rPr>
                <w:rFonts w:ascii="GHEA Grapalat" w:hAnsi="GHEA Grapalat"/>
                <w:sz w:val="24"/>
                <w:szCs w:val="24"/>
                <w:lang w:val="hy-AM"/>
              </w:rPr>
              <w:lastRenderedPageBreak/>
              <w:t>համապատասխան սարքավորումներ հատկացված առաջադրանքները կատարելու համար։</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«Հաշմանդամություն ունեցող անձանց իրավունքների մասին» կոնվենցիայի թիվ 8 (2022թ.) ընդհանուր մեկնաբանության  համաձայն՝ հաշմանդամություն ունեցող անձանց նկատմամբ ուղղակի խտրականություն է առաջանում այն դեպքում, երբ անբարենպաստ վերաբերմունք է կիրառվում կապված նրանց թերզարգացման հետ։ Օրինակ՝ գործատուն հաշմանդամություն ունեցող անձին աշխատանքին հարմար չի համարում այն ենթադրությամբ, որ հաշմանդամություն ունեցող անձը չի կարողանա կատարել աշխատանքը, իսկ անուղղակի խտրականություն է առաջանում, երբ օրենքները, քաղաքականության կամ պրակտիկայի կիրառումը բացասաբար են անդրադառնում հաշմանդամություն ունեցող անձանց վրա: </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Այսպիսով՝ «Հաշմանդամություն ունեցող անձանց իրավունքների մասին» կոնվենցիայի հիմքում ընկած է այն գաղափարը, որ աշխատանքի հետ կապված օրենսդրությունը, որը ներառում է աշխատանքի ընդունման, շարունակականության, կարիերայի առաջխաղացման, անվտանգ և առողջ աշխատանքային պայմանների, աշխատավարձի/վարձատրության, ինքնազբաղվածության և ձեռնարկատիրության բոլոր ասպեկտներն ու պայմանները, պետք է ներառի խտրականության արգելքը և չպետք է նախատեսի աշխատանքի կամ մասնագիտական ուսուցման սահմանափակ հասանելիություն՝ կապված հաշմանդամություն ունենալու հետ ։</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Ինչ վերաբերում է ՀՀ օրենսդրությանը, ապա պետք է նշել, որ Որոշման համաձայն՝ Հայաստանի Հանրապետությունում կուրությունը համարվում է դատավորի պաշտոնում </w:t>
            </w:r>
            <w:r w:rsidRPr="008865FD">
              <w:rPr>
                <w:rFonts w:ascii="GHEA Grapalat" w:hAnsi="GHEA Grapalat"/>
                <w:sz w:val="24"/>
                <w:szCs w:val="24"/>
                <w:lang w:val="hy-AM"/>
              </w:rPr>
              <w:lastRenderedPageBreak/>
              <w:t>նշանակմանը խոչընդոտող ֆիզիկական արատ, այնինչ մի շարք երկրներում, ինչպիսիք են Բրազիլիան, Պերուն, Մեծ Բրիտանիան և Իսպանիան, դատական համակարգում աշխատում են նաև կուրություն ունեցող անձինք։ Իսպանիայում, օրինակ, 2014 թվականին 23-ամյա կույր իրավաբան շրջանավարտի օգտին, ով կոչ էր անում թույլ տալ հաշմանդամություն ունեցող անձանց դատավոր դառնալ, վճիռ  է կայացվել, որով Իսպանիայի Դատական Գլխավոր խորհուրդը միաձայն որոշել է, որ դատավոր դառնալու համար կուրություն ունեցող անձինք կարող են պետական ընդունելության քննություններ հանձնել։</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Ֆրանսիայում ևս կուրություն և թույլ տեսողություն ունեցող անձինք աշխատում են տարբեր ոլորտներում, այդ թվում՝ իրավաբանության (փաստաբաններ և դատավորներ) ոլորտում։</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Կարևոր ենք համարում նաև նշել, որ եվրոպական պրակտիկայի ուսումնասիրությունը, ներառյալ առողջական վիճակի հիման վրա ապօրինի աշխատանքից ազատվելու պատճառով աշխատանքային իրավունքի խախտումների բողոքարկման վերաբերյալ վճիռները, ցույց են տալիս, որ դատավորի առողջական վիճակը, գործունեությանը խոչընդոտող հիվանդությունները դատավորների աշխատանքի ընդունման և ազատման գործընթացում կարող են իրավաչափ նախապայման լինել։ Սակայն անհրաժեշտ է հատուկ շեշտել, որ դատավորների ընտրության և առաջխաղացման գործընթացները պետք է կազմակերպվեն արժանիքների վրա հիմնված օբյեկտիվ չափանիշներով, որոնք վերաբերում են որակավորումներին, բարեխղճությանը, կարողություններին և արդյունավետությանը:</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Նկատի ունենալով վերոգրյալը, այնուամենայնիվ, հնարավոր ենք համարում որոշակի հիմքերի սահմանումը, որոնք կարող են խոչընդոտ լինել </w:t>
            </w:r>
            <w:r w:rsidRPr="008865FD">
              <w:rPr>
                <w:rFonts w:ascii="GHEA Grapalat" w:hAnsi="GHEA Grapalat"/>
                <w:sz w:val="24"/>
                <w:szCs w:val="24"/>
                <w:lang w:val="hy-AM"/>
              </w:rPr>
              <w:lastRenderedPageBreak/>
              <w:t>դատավորի պաշտոնում նշանակվելու համար, սակայն դատավորի պաշտոնում նշանակմանը խոչընդոտող կարգավորումները, ի թիվս այլոց, պետք է ներառեն նաև խտրականության արգելքը և չպետք է նախատեսեն աշխատանքի սահմանափակ հասանելիություն՝ կապված հաշմանդամություն ունենալու հետ։</w:t>
            </w:r>
          </w:p>
          <w:p w:rsidR="00292716"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Նույն դիտարկումները վերաբերում են հանրային ծառայության այլ բնագավառներին և դրանց առնչվող իրավակարգավորումներին։</w:t>
            </w:r>
          </w:p>
          <w:p w:rsidR="00E3677B"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Հիմք ընդունելով վերոգրյալը՝ անհրաժեշտ է վերանայել Որոշմամբ և հանրային ծառայության այլ բնագավառներին առնչվող իրավակարգավորումներով սահմանված ֆիզիկական արատների և հիվանդությունների ցանկը՝ ապահովելով կոնվենցիոն </w:t>
            </w:r>
            <w:r w:rsidR="004B1000" w:rsidRPr="008865FD">
              <w:rPr>
                <w:rFonts w:ascii="GHEA Grapalat" w:hAnsi="GHEA Grapalat"/>
                <w:sz w:val="24"/>
                <w:szCs w:val="24"/>
                <w:lang w:val="hy-AM"/>
              </w:rPr>
              <w:t>պահանջներին համապատասխանությունը։</w:t>
            </w:r>
          </w:p>
          <w:p w:rsidR="008865FD" w:rsidRPr="008865FD" w:rsidRDefault="008865FD" w:rsidP="008865FD">
            <w:pPr>
              <w:spacing w:line="276" w:lineRule="auto"/>
              <w:jc w:val="both"/>
              <w:rPr>
                <w:rFonts w:ascii="GHEA Grapalat" w:hAnsi="GHEA Grapalat"/>
                <w:sz w:val="24"/>
                <w:szCs w:val="24"/>
                <w:lang w:val="hy-AM"/>
              </w:rPr>
            </w:pPr>
          </w:p>
        </w:tc>
        <w:tc>
          <w:tcPr>
            <w:tcW w:w="4355" w:type="dxa"/>
          </w:tcPr>
          <w:p w:rsidR="00660DD7" w:rsidRPr="008865FD" w:rsidRDefault="00660DD7"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Ընդունվել է</w:t>
            </w:r>
            <w:r w:rsidR="005C5A09" w:rsidRPr="008865FD">
              <w:rPr>
                <w:rFonts w:ascii="GHEA Grapalat" w:hAnsi="GHEA Grapalat"/>
                <w:sz w:val="24"/>
                <w:szCs w:val="24"/>
                <w:lang w:val="hy-AM"/>
              </w:rPr>
              <w:t xml:space="preserve"> </w:t>
            </w:r>
            <w:r w:rsidR="001028B1" w:rsidRPr="008865FD">
              <w:rPr>
                <w:rFonts w:ascii="GHEA Grapalat" w:hAnsi="GHEA Grapalat"/>
                <w:sz w:val="24"/>
                <w:szCs w:val="24"/>
                <w:lang w:val="hy-AM"/>
              </w:rPr>
              <w:t>մասնակի:</w:t>
            </w:r>
          </w:p>
          <w:p w:rsidR="001D0B3F" w:rsidRPr="008865FD" w:rsidRDefault="001D0B3F"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Նախագծով</w:t>
            </w:r>
            <w:r w:rsidR="00324698" w:rsidRPr="008865FD">
              <w:rPr>
                <w:rFonts w:ascii="GHEA Grapalat" w:hAnsi="GHEA Grapalat"/>
                <w:sz w:val="24"/>
                <w:szCs w:val="24"/>
                <w:lang w:val="hy-AM"/>
              </w:rPr>
              <w:t xml:space="preserve"> </w:t>
            </w:r>
            <w:r w:rsidRPr="008865FD">
              <w:rPr>
                <w:rFonts w:ascii="GHEA Grapalat" w:hAnsi="GHEA Grapalat"/>
                <w:sz w:val="24"/>
                <w:szCs w:val="24"/>
                <w:lang w:val="hy-AM"/>
              </w:rPr>
              <w:t>համապատասխան փոփոխություններ</w:t>
            </w:r>
            <w:r w:rsidR="00324698" w:rsidRPr="008865FD">
              <w:rPr>
                <w:rFonts w:ascii="GHEA Grapalat" w:hAnsi="GHEA Grapalat"/>
                <w:sz w:val="24"/>
                <w:szCs w:val="24"/>
                <w:lang w:val="hy-AM"/>
              </w:rPr>
              <w:t xml:space="preserve"> են</w:t>
            </w:r>
            <w:r w:rsidRPr="008865FD">
              <w:rPr>
                <w:rFonts w:ascii="GHEA Grapalat" w:hAnsi="GHEA Grapalat"/>
                <w:sz w:val="24"/>
                <w:szCs w:val="24"/>
                <w:lang w:val="hy-AM"/>
              </w:rPr>
              <w:t xml:space="preserve"> </w:t>
            </w:r>
            <w:r w:rsidR="00324698" w:rsidRPr="008865FD">
              <w:rPr>
                <w:rFonts w:ascii="GHEA Grapalat" w:hAnsi="GHEA Grapalat"/>
                <w:sz w:val="24"/>
                <w:szCs w:val="24"/>
                <w:lang w:val="hy-AM"/>
              </w:rPr>
              <w:t xml:space="preserve">կատարվել </w:t>
            </w:r>
            <w:r w:rsidR="001C4908" w:rsidRPr="008865FD">
              <w:rPr>
                <w:rFonts w:ascii="GHEA Grapalat" w:hAnsi="GHEA Grapalat"/>
                <w:sz w:val="24"/>
                <w:szCs w:val="24"/>
                <w:lang w:val="hy-AM"/>
              </w:rPr>
              <w:t>ՀՀ կառավարության 2019 թվականի</w:t>
            </w:r>
            <w:r w:rsidR="004B626F" w:rsidRPr="008865FD">
              <w:rPr>
                <w:rFonts w:ascii="GHEA Grapalat" w:hAnsi="GHEA Grapalat"/>
                <w:sz w:val="24"/>
                <w:szCs w:val="24"/>
                <w:lang w:val="hy-AM"/>
              </w:rPr>
              <w:t xml:space="preserve"> </w:t>
            </w:r>
            <w:r w:rsidR="001C4908" w:rsidRPr="008865FD">
              <w:rPr>
                <w:rFonts w:ascii="GHEA Grapalat" w:hAnsi="GHEA Grapalat"/>
                <w:sz w:val="24"/>
                <w:szCs w:val="24"/>
                <w:lang w:val="hy-AM"/>
              </w:rPr>
              <w:t>մայիսի 30-ի N 685-Ն որոշման</w:t>
            </w:r>
            <w:r w:rsidRPr="008865FD">
              <w:rPr>
                <w:rFonts w:ascii="GHEA Grapalat" w:hAnsi="GHEA Grapalat"/>
                <w:sz w:val="24"/>
                <w:szCs w:val="24"/>
                <w:lang w:val="hy-AM"/>
              </w:rPr>
              <w:t xml:space="preserve"> այն դրույթներում, որտեղ կիրառվում են «ֆիզիկական արատներ» ձևակերպումը` փոխարինելով վերջինս «հիվանդություններ և վիճակներ» ձևակերպմամբ` հ</w:t>
            </w:r>
            <w:r w:rsidR="00292716" w:rsidRPr="008865FD">
              <w:rPr>
                <w:rFonts w:ascii="GHEA Grapalat" w:hAnsi="GHEA Grapalat"/>
                <w:sz w:val="24"/>
                <w:szCs w:val="24"/>
                <w:lang w:val="hy-AM"/>
              </w:rPr>
              <w:t>աշվի առնելով այն հանգամանքը,  որ առողջապահության ոլորտը կարգավորող իրավական ակտերում չի կիրառվում ֆիզիկական արատներ ձևակերպումը</w:t>
            </w:r>
            <w:r w:rsidRPr="008865FD">
              <w:rPr>
                <w:rFonts w:ascii="GHEA Grapalat" w:hAnsi="GHEA Grapalat"/>
                <w:sz w:val="24"/>
                <w:szCs w:val="24"/>
                <w:lang w:val="hy-AM"/>
              </w:rPr>
              <w:t>:</w:t>
            </w:r>
          </w:p>
          <w:p w:rsidR="00E3677B" w:rsidRPr="008865FD" w:rsidRDefault="00292716"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 </w:t>
            </w:r>
            <w:r w:rsidR="00660DD7" w:rsidRPr="008865FD">
              <w:rPr>
                <w:rFonts w:ascii="GHEA Grapalat" w:hAnsi="GHEA Grapalat"/>
                <w:sz w:val="24"/>
                <w:szCs w:val="24"/>
                <w:lang w:val="hy-AM"/>
              </w:rPr>
              <w:t>Միաժամանակ,</w:t>
            </w:r>
            <w:r w:rsidR="001D0B3F" w:rsidRPr="008865FD">
              <w:rPr>
                <w:rFonts w:ascii="GHEA Grapalat" w:hAnsi="GHEA Grapalat"/>
                <w:sz w:val="24"/>
                <w:szCs w:val="24"/>
                <w:lang w:val="hy-AM"/>
              </w:rPr>
              <w:t xml:space="preserve"> </w:t>
            </w:r>
            <w:r w:rsidR="004B626F" w:rsidRPr="008865FD">
              <w:rPr>
                <w:rFonts w:ascii="GHEA Grapalat" w:hAnsi="GHEA Grapalat"/>
                <w:sz w:val="24"/>
                <w:szCs w:val="24"/>
                <w:lang w:val="hy-AM"/>
              </w:rPr>
              <w:t>ՀՀ կառավարության 2019 թվականի մայիսի 30-ի N 685-Ն որոշման</w:t>
            </w:r>
            <w:r w:rsidRPr="008865FD">
              <w:rPr>
                <w:rFonts w:ascii="GHEA Grapalat" w:hAnsi="GHEA Grapalat"/>
                <w:sz w:val="24"/>
                <w:szCs w:val="24"/>
                <w:lang w:val="hy-AM"/>
              </w:rPr>
              <w:t xml:space="preserve"> հավելված N 1-ով սահմանված հիվանդությունների և վիճակների ցանկը</w:t>
            </w:r>
            <w:r w:rsidR="001D0B3F" w:rsidRPr="008865FD">
              <w:rPr>
                <w:rFonts w:ascii="GHEA Grapalat" w:hAnsi="GHEA Grapalat"/>
                <w:sz w:val="24"/>
                <w:szCs w:val="24"/>
                <w:lang w:val="hy-AM"/>
              </w:rPr>
              <w:t xml:space="preserve"> քննարկվել է </w:t>
            </w:r>
            <w:r w:rsidR="00324698" w:rsidRPr="008865FD">
              <w:rPr>
                <w:rFonts w:ascii="GHEA Grapalat" w:hAnsi="GHEA Grapalat"/>
                <w:sz w:val="24"/>
                <w:szCs w:val="24"/>
                <w:lang w:val="hy-AM"/>
              </w:rPr>
              <w:t xml:space="preserve">Առողջապահության նախարարության համապատասխան ոլորտային խորհրդատուների հետ և </w:t>
            </w:r>
            <w:r w:rsidRPr="008865FD">
              <w:rPr>
                <w:rFonts w:ascii="GHEA Grapalat" w:hAnsi="GHEA Grapalat"/>
                <w:sz w:val="24"/>
                <w:szCs w:val="24"/>
                <w:lang w:val="hy-AM"/>
              </w:rPr>
              <w:t xml:space="preserve"> </w:t>
            </w:r>
            <w:r w:rsidR="00324698" w:rsidRPr="008865FD">
              <w:rPr>
                <w:rFonts w:ascii="GHEA Grapalat" w:hAnsi="GHEA Grapalat"/>
                <w:sz w:val="24"/>
                <w:szCs w:val="24"/>
                <w:lang w:val="hy-AM"/>
              </w:rPr>
              <w:lastRenderedPageBreak/>
              <w:t>համապատասխանեցվել</w:t>
            </w:r>
            <w:r w:rsidR="004B626F" w:rsidRPr="008865FD">
              <w:rPr>
                <w:rFonts w:ascii="GHEA Grapalat" w:hAnsi="GHEA Grapalat"/>
                <w:sz w:val="24"/>
                <w:szCs w:val="24"/>
                <w:lang w:val="hy-AM"/>
              </w:rPr>
              <w:t xml:space="preserve"> </w:t>
            </w:r>
            <w:r w:rsidRPr="008865FD">
              <w:rPr>
                <w:rFonts w:ascii="GHEA Grapalat" w:hAnsi="GHEA Grapalat"/>
                <w:sz w:val="24"/>
                <w:szCs w:val="24"/>
                <w:lang w:val="hy-AM"/>
              </w:rPr>
              <w:t>Հայաստանի Հանրապետության էկոնոմիկայի նախարարի 2013 թվականի սեպտեմբերի 19-ի N 871-Ն հրամանով հաստատված հիվանդությունների և առողջության հետ կապված խնդիրների վիճակագրական դասակարգչին:</w:t>
            </w:r>
          </w:p>
          <w:p w:rsidR="0088091D" w:rsidRPr="008865FD" w:rsidRDefault="0088091D"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Նաև, դատավորի պաշտոնում նշանակմանը, նշանակվելուց հետո պաշտոնավարմանը խոչընդոտող հիվանդությունների և վիճակների ցանկում առկա  «երկու ականջի կայուն լրիվ խլություն կամ խուլհամրություն» և «երկու աչքերի (բինօկուլյար) կուրություն» ախտորոշումների վերանայման վերաբերյալ գրությունը ներկայացվել է կարծիքի Բարձրագույն դատական խորհուրդ:</w:t>
            </w: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spacing w:line="276" w:lineRule="auto"/>
              <w:ind w:left="360"/>
              <w:jc w:val="both"/>
              <w:rPr>
                <w:rFonts w:ascii="GHEA Grapalat" w:hAnsi="GHEA Grapalat"/>
                <w:sz w:val="24"/>
                <w:szCs w:val="24"/>
                <w:lang w:val="hy-AM"/>
              </w:rPr>
            </w:pPr>
          </w:p>
          <w:p w:rsidR="00E3677B" w:rsidRPr="008865FD" w:rsidRDefault="00E3677B" w:rsidP="008865FD">
            <w:pPr>
              <w:pStyle w:val="ListParagraph"/>
              <w:spacing w:line="276" w:lineRule="auto"/>
              <w:jc w:val="both"/>
              <w:rPr>
                <w:rFonts w:ascii="GHEA Grapalat" w:hAnsi="GHEA Grapalat"/>
                <w:sz w:val="24"/>
                <w:szCs w:val="24"/>
                <w:lang w:val="hy-AM"/>
              </w:rPr>
            </w:pPr>
          </w:p>
        </w:tc>
      </w:tr>
      <w:tr w:rsidR="008327D4" w:rsidRPr="008865FD" w:rsidTr="00A47030">
        <w:tc>
          <w:tcPr>
            <w:tcW w:w="4105" w:type="dxa"/>
            <w:vMerge w:val="restart"/>
            <w:shd w:val="clear" w:color="auto" w:fill="D9D9D9" w:themeFill="background1" w:themeFillShade="D9"/>
          </w:tcPr>
          <w:p w:rsidR="008327D4" w:rsidRPr="008865FD" w:rsidRDefault="004B110A" w:rsidP="008865FD">
            <w:pPr>
              <w:spacing w:line="276" w:lineRule="auto"/>
              <w:rPr>
                <w:rFonts w:ascii="GHEA Grapalat" w:eastAsia="Calibri" w:hAnsi="GHEA Grapalat" w:cs="Times New Roman"/>
                <w:sz w:val="24"/>
                <w:szCs w:val="24"/>
                <w:lang w:val="hy-AM"/>
              </w:rPr>
            </w:pPr>
            <w:r w:rsidRPr="008865FD">
              <w:rPr>
                <w:rFonts w:ascii="GHEA Grapalat" w:eastAsia="Calibri" w:hAnsi="GHEA Grapalat" w:cs="Times New Roman"/>
                <w:sz w:val="24"/>
                <w:szCs w:val="24"/>
                <w:lang w:val="hy-AM"/>
              </w:rPr>
              <w:lastRenderedPageBreak/>
              <w:t>Վարչապետի աշխատակազմի պետաիրավական վարչության</w:t>
            </w:r>
          </w:p>
          <w:p w:rsidR="008327D4" w:rsidRPr="008865FD" w:rsidRDefault="008327D4" w:rsidP="008865FD">
            <w:pPr>
              <w:autoSpaceDE w:val="0"/>
              <w:autoSpaceDN w:val="0"/>
              <w:adjustRightInd w:val="0"/>
              <w:spacing w:line="276" w:lineRule="auto"/>
              <w:rPr>
                <w:rFonts w:ascii="GHEA Grapalat" w:eastAsia="Times New Roman" w:hAnsi="GHEA Grapalat" w:cs="Times New Roman"/>
                <w:sz w:val="24"/>
                <w:szCs w:val="24"/>
                <w:lang w:val="hy-AM"/>
              </w:rPr>
            </w:pPr>
          </w:p>
          <w:p w:rsidR="008327D4" w:rsidRPr="008865FD" w:rsidRDefault="008327D4"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8327D4" w:rsidRPr="008865FD" w:rsidRDefault="004B110A"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hAnsi="GHEA Grapalat"/>
                <w:sz w:val="24"/>
                <w:szCs w:val="24"/>
                <w:lang w:val="hy-AM"/>
              </w:rPr>
              <w:t>23.05.2024թ.</w:t>
            </w:r>
          </w:p>
        </w:tc>
      </w:tr>
      <w:tr w:rsidR="008327D4" w:rsidRPr="008865FD" w:rsidTr="00A47030">
        <w:tc>
          <w:tcPr>
            <w:tcW w:w="4105" w:type="dxa"/>
            <w:vMerge/>
            <w:shd w:val="clear" w:color="auto" w:fill="D9D9D9" w:themeFill="background1" w:themeFillShade="D9"/>
          </w:tcPr>
          <w:p w:rsidR="008327D4" w:rsidRPr="008865FD" w:rsidRDefault="008327D4" w:rsidP="008865FD">
            <w:pPr>
              <w:autoSpaceDE w:val="0"/>
              <w:autoSpaceDN w:val="0"/>
              <w:adjustRightInd w:val="0"/>
              <w:spacing w:line="276" w:lineRule="auto"/>
              <w:jc w:val="both"/>
              <w:rPr>
                <w:rFonts w:ascii="GHEA Grapalat" w:hAnsi="GHEA Grapalat"/>
                <w:sz w:val="24"/>
                <w:szCs w:val="24"/>
                <w:lang w:val="hy-AM"/>
              </w:rPr>
            </w:pPr>
          </w:p>
        </w:tc>
        <w:tc>
          <w:tcPr>
            <w:tcW w:w="5955" w:type="dxa"/>
            <w:gridSpan w:val="2"/>
            <w:shd w:val="clear" w:color="auto" w:fill="D9D9D9" w:themeFill="background1" w:themeFillShade="D9"/>
          </w:tcPr>
          <w:p w:rsidR="008327D4" w:rsidRPr="008865FD" w:rsidRDefault="008327D4"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 xml:space="preserve">N </w:t>
            </w:r>
            <w:r w:rsidR="004B110A" w:rsidRPr="008865FD">
              <w:rPr>
                <w:rFonts w:ascii="GHEA Grapalat" w:eastAsia="Times New Roman" w:hAnsi="GHEA Grapalat" w:cs="Times New Roman"/>
                <w:sz w:val="24"/>
                <w:szCs w:val="24"/>
                <w:lang w:val="hy-AM"/>
              </w:rPr>
              <w:t>02/11.7/18292-2024</w:t>
            </w:r>
          </w:p>
        </w:tc>
      </w:tr>
      <w:tr w:rsidR="008327D4" w:rsidRPr="00290563" w:rsidTr="00A47030">
        <w:trPr>
          <w:trHeight w:val="1853"/>
        </w:trPr>
        <w:tc>
          <w:tcPr>
            <w:tcW w:w="5705" w:type="dxa"/>
            <w:gridSpan w:val="2"/>
          </w:tcPr>
          <w:p w:rsidR="008327D4" w:rsidRPr="008865FD" w:rsidRDefault="004B110A"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Նախագծային կարգավորումներով առաջարկվում է դատավորի պաշտոնում նշանակմանը, նշանակվելուց հետո պաշտոնավարմանը խոչընդոտող հիվանդությունների և վիճակների ցանկից հանել որպես ֆիզիկական արատներ բնորոշվող կուրությունը, խլությունը և համրությունը: Մինչդեռ, առաջարկվող իրավակարգավորումների իրավաչափությունը հնարավոր կլիներ գնահատել միայն  ծանրակշիռ փաստերով հիմնավորումների դեպքում առ այն, որ նշված հիվանդությունների առկայությունը որևէ կերպ չի խոչընդոտի դատավորի գործունեության իրականացմանը, մինչդեռ, այդպիսիք չեն ներկայացվել: Խնդիրն առավել ակնհայտ է դառնում այն հարցերի վերհանման պայմաններում, թե նշված հիվանդություններ ունեցող դատավորների կողմից վարվող </w:t>
            </w:r>
            <w:r w:rsidRPr="008865FD">
              <w:rPr>
                <w:rFonts w:ascii="GHEA Grapalat" w:hAnsi="GHEA Grapalat"/>
                <w:sz w:val="24"/>
                <w:szCs w:val="24"/>
                <w:lang w:val="hy-AM"/>
              </w:rPr>
              <w:lastRenderedPageBreak/>
              <w:t xml:space="preserve">նիստերում ինչ կառուցակարգերով է ապահովվելու դատական նիստերի հավուր պատշաճի իրականացումը:   </w:t>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r>
            <w:r w:rsidRPr="008865FD">
              <w:rPr>
                <w:rFonts w:ascii="GHEA Grapalat" w:hAnsi="GHEA Grapalat"/>
                <w:sz w:val="24"/>
                <w:szCs w:val="24"/>
                <w:lang w:val="hy-AM"/>
              </w:rPr>
              <w:tab/>
              <w:t>Հարկ ենք համարում նշել, որ նախագծին կից հիմնավորումներով հիշատակվող կարգավորումը պայմանավորվել է ՀՕ-286-Ն օրենքով կատարված փոփոխություններով, որով «ֆիզիկական արատներ» ձևակերպումը լիազորող նորմի շրջանակից հանվել է: Մինչդեռ, նման փոփոխությունը հիմնավորվել է ոչ թե բովանդակային, այլ զուտ տեխնիկական պատճառներով՝ առողջապահության ոլորտը կարգավորող իրավական ակտերում ֆիզիկական արատներ և հիվանդություններ ձևակերպումը չկիրառելու հանգամանքով:</w:t>
            </w:r>
          </w:p>
        </w:tc>
        <w:tc>
          <w:tcPr>
            <w:tcW w:w="4355" w:type="dxa"/>
          </w:tcPr>
          <w:p w:rsidR="008327D4" w:rsidRPr="008865FD" w:rsidRDefault="008327D4"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Ընդունվել է</w:t>
            </w:r>
            <w:r w:rsidR="004B110A" w:rsidRPr="008865FD">
              <w:rPr>
                <w:rFonts w:ascii="GHEA Grapalat" w:hAnsi="GHEA Grapalat"/>
                <w:sz w:val="24"/>
                <w:szCs w:val="24"/>
                <w:lang w:val="hy-AM"/>
              </w:rPr>
              <w:t>: Նախագիծը ևս մեկ անգամ ներկայացվել է Բարձրագույն դատական խորհրդի կարծիքին</w:t>
            </w:r>
            <w:r w:rsidR="001028B1" w:rsidRPr="008865FD">
              <w:rPr>
                <w:rFonts w:ascii="GHEA Grapalat" w:hAnsi="GHEA Grapalat"/>
                <w:sz w:val="24"/>
                <w:szCs w:val="24"/>
                <w:lang w:val="hy-AM"/>
              </w:rPr>
              <w:t>:</w:t>
            </w:r>
          </w:p>
          <w:p w:rsidR="005B0D79" w:rsidRPr="008865FD" w:rsidRDefault="005B0D79" w:rsidP="008865FD">
            <w:pPr>
              <w:shd w:val="clear" w:color="auto" w:fill="FFFFFF"/>
              <w:spacing w:line="276" w:lineRule="auto"/>
              <w:jc w:val="both"/>
              <w:rPr>
                <w:rFonts w:ascii="GHEA Grapalat" w:hAnsi="GHEA Grapalat"/>
                <w:sz w:val="24"/>
                <w:szCs w:val="24"/>
                <w:lang w:val="hy-AM"/>
              </w:rPr>
            </w:pPr>
            <w:r w:rsidRPr="008865FD">
              <w:rPr>
                <w:rFonts w:ascii="GHEA Grapalat" w:hAnsi="GHEA Grapalat"/>
                <w:sz w:val="24"/>
                <w:szCs w:val="24"/>
                <w:lang w:val="hy-AM"/>
              </w:rPr>
              <w:t>Բարձրագույն դատական խորհրդի կողմից ներկայացված կարծիքի համաձայն նախագիծը խմբագրվել է</w:t>
            </w:r>
            <w:r w:rsidR="00797F17" w:rsidRPr="008865FD">
              <w:rPr>
                <w:rFonts w:ascii="GHEA Grapalat" w:hAnsi="GHEA Grapalat"/>
                <w:sz w:val="24"/>
                <w:szCs w:val="24"/>
                <w:lang w:val="hy-AM"/>
              </w:rPr>
              <w:t>,</w:t>
            </w:r>
            <w:r w:rsidRPr="008865FD">
              <w:rPr>
                <w:rFonts w:ascii="GHEA Grapalat" w:hAnsi="GHEA Grapalat"/>
                <w:sz w:val="24"/>
                <w:szCs w:val="24"/>
                <w:lang w:val="hy-AM"/>
              </w:rPr>
              <w:t xml:space="preserve"> և  «Երկու ականջի կայուն լրիվ խլություն կամ խուլհամրություն (H91)» և «Երկու աչքերի (բինօկուլյար) կուրություն (H54.0)» </w:t>
            </w:r>
            <w:r w:rsidR="00797F17" w:rsidRPr="008865FD">
              <w:rPr>
                <w:rFonts w:ascii="GHEA Grapalat" w:hAnsi="GHEA Grapalat"/>
                <w:sz w:val="24"/>
                <w:szCs w:val="24"/>
                <w:lang w:val="hy-AM"/>
              </w:rPr>
              <w:t>ախտորոշումներն</w:t>
            </w:r>
            <w:r w:rsidRPr="008865FD">
              <w:rPr>
                <w:rFonts w:ascii="GHEA Grapalat" w:hAnsi="GHEA Grapalat"/>
                <w:sz w:val="24"/>
                <w:szCs w:val="24"/>
                <w:lang w:val="hy-AM"/>
              </w:rPr>
              <w:t xml:space="preserve"> ընդգրկվել են </w:t>
            </w:r>
          </w:p>
          <w:p w:rsidR="005B0D79" w:rsidRPr="008865FD" w:rsidRDefault="005B0D79" w:rsidP="008865FD">
            <w:pPr>
              <w:shd w:val="clear" w:color="auto" w:fill="FFFFFF"/>
              <w:spacing w:line="276" w:lineRule="auto"/>
              <w:jc w:val="both"/>
              <w:rPr>
                <w:rFonts w:ascii="GHEA Grapalat" w:hAnsi="GHEA Grapalat"/>
                <w:sz w:val="24"/>
                <w:szCs w:val="24"/>
                <w:lang w:val="hy-AM"/>
              </w:rPr>
            </w:pPr>
            <w:r w:rsidRPr="008865FD">
              <w:rPr>
                <w:rFonts w:ascii="GHEA Grapalat" w:hAnsi="GHEA Grapalat"/>
                <w:sz w:val="24"/>
                <w:szCs w:val="24"/>
                <w:lang w:val="hy-AM"/>
              </w:rPr>
              <w:t>դատավորի պաշտոնում նշանակմանը, նշանակվելուց հետո պաշտոնավարմանը խոչընդոտող հիվանդությունների և վիճակների</w:t>
            </w:r>
            <w:r w:rsidRPr="008865FD">
              <w:rPr>
                <w:rFonts w:ascii="Calibri" w:hAnsi="Calibri" w:cs="Calibri"/>
                <w:sz w:val="24"/>
                <w:szCs w:val="24"/>
                <w:lang w:val="hy-AM"/>
              </w:rPr>
              <w:t> </w:t>
            </w:r>
            <w:r w:rsidRPr="008865FD">
              <w:rPr>
                <w:rFonts w:ascii="GHEA Grapalat" w:hAnsi="GHEA Grapalat"/>
                <w:sz w:val="24"/>
                <w:szCs w:val="24"/>
                <w:lang w:val="hy-AM"/>
              </w:rPr>
              <w:t>ցանկում:</w:t>
            </w:r>
          </w:p>
          <w:p w:rsidR="00952FCD" w:rsidRPr="008865FD" w:rsidRDefault="00952FCD" w:rsidP="008865FD">
            <w:pPr>
              <w:shd w:val="clear" w:color="auto" w:fill="FFFFFF"/>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 xml:space="preserve"> Նաև հիմնավորման մեջ կատարվել են լրացումներ` համաձայն որի «ֆիզիկական արատ կամ հիվանդություն» բառերի փոխարինումը «հիվանդություն կամ վիճակ» բառերով հիմն</w:t>
            </w:r>
            <w:r w:rsidR="00797F17" w:rsidRPr="008865FD">
              <w:rPr>
                <w:rFonts w:ascii="GHEA Grapalat" w:hAnsi="GHEA Grapalat"/>
                <w:sz w:val="24"/>
                <w:szCs w:val="24"/>
                <w:lang w:val="hy-AM"/>
              </w:rPr>
              <w:t>ավորվել</w:t>
            </w:r>
            <w:r w:rsidRPr="008865FD">
              <w:rPr>
                <w:rFonts w:ascii="GHEA Grapalat" w:hAnsi="GHEA Grapalat"/>
                <w:sz w:val="24"/>
                <w:szCs w:val="24"/>
                <w:lang w:val="hy-AM"/>
              </w:rPr>
              <w:t xml:space="preserve"> է ««Հայաստանի Հանրապետության դատական օրենսգիրք» սահմանադրական օրենքում փոփոխություններ և լրացումներ կատարելու մասին» սահմանադրական օրենքի 5-րդ հոդվածի կարգավորմամբ</w:t>
            </w:r>
            <w:r w:rsidR="0066264A" w:rsidRPr="008865FD">
              <w:rPr>
                <w:rFonts w:ascii="GHEA Grapalat" w:hAnsi="GHEA Grapalat"/>
                <w:sz w:val="24"/>
                <w:szCs w:val="24"/>
                <w:lang w:val="hy-AM"/>
              </w:rPr>
              <w:t xml:space="preserve">, ինչպես նաև </w:t>
            </w:r>
            <w:r w:rsidR="00797F17" w:rsidRPr="008865FD">
              <w:rPr>
                <w:rFonts w:ascii="GHEA Grapalat" w:hAnsi="GHEA Grapalat"/>
                <w:sz w:val="24"/>
                <w:szCs w:val="24"/>
                <w:lang w:val="hy-AM"/>
              </w:rPr>
              <w:t>հիմք ընդունելով Հայաստանի Հանրապետության էկոնոմիկայի նախարարի 2013 թվականի սեպտեմբերի 19-ի N 871-Ն հրամանով հաստատված հիվանդությունների և առողջության հետ կապված խնդիրների վիճակագրական դասակարգիչը:</w:t>
            </w:r>
            <w:r w:rsidRPr="008865FD">
              <w:rPr>
                <w:rFonts w:ascii="GHEA Grapalat" w:hAnsi="GHEA Grapalat"/>
                <w:sz w:val="24"/>
                <w:szCs w:val="24"/>
                <w:lang w:val="hy-AM"/>
              </w:rPr>
              <w:t xml:space="preserve"> </w:t>
            </w:r>
          </w:p>
          <w:p w:rsidR="008327D4" w:rsidRPr="008865FD" w:rsidRDefault="00952FCD" w:rsidP="008865FD">
            <w:pPr>
              <w:shd w:val="clear" w:color="auto" w:fill="FFFFFF"/>
              <w:spacing w:line="276" w:lineRule="auto"/>
              <w:jc w:val="both"/>
              <w:rPr>
                <w:rFonts w:ascii="GHEA Grapalat" w:hAnsi="GHEA Grapalat"/>
                <w:sz w:val="24"/>
                <w:szCs w:val="24"/>
                <w:lang w:val="hy-AM"/>
              </w:rPr>
            </w:pPr>
            <w:r w:rsidRPr="008865FD">
              <w:rPr>
                <w:rFonts w:ascii="GHEA Grapalat" w:hAnsi="GHEA Grapalat"/>
                <w:sz w:val="24"/>
                <w:szCs w:val="24"/>
                <w:lang w:val="hy-AM"/>
              </w:rPr>
              <w:t xml:space="preserve"> </w:t>
            </w:r>
          </w:p>
        </w:tc>
      </w:tr>
    </w:tbl>
    <w:tbl>
      <w:tblPr>
        <w:tblStyle w:val="TableGrid1"/>
        <w:tblW w:w="10207" w:type="dxa"/>
        <w:tblLayout w:type="fixed"/>
        <w:tblLook w:val="04A0" w:firstRow="1" w:lastRow="0" w:firstColumn="1" w:lastColumn="0" w:noHBand="0" w:noVBand="1"/>
      </w:tblPr>
      <w:tblGrid>
        <w:gridCol w:w="2965"/>
        <w:gridCol w:w="1425"/>
        <w:gridCol w:w="5817"/>
      </w:tblGrid>
      <w:tr w:rsidR="009D3E0D" w:rsidRPr="008865FD" w:rsidTr="00290563">
        <w:tc>
          <w:tcPr>
            <w:tcW w:w="2965" w:type="dxa"/>
            <w:vMerge w:val="restart"/>
            <w:shd w:val="clear" w:color="auto" w:fill="D9D9D9" w:themeFill="background1" w:themeFillShade="D9"/>
          </w:tcPr>
          <w:p w:rsidR="009D3E0D" w:rsidRPr="008865FD" w:rsidRDefault="009D3E0D" w:rsidP="008865FD">
            <w:pPr>
              <w:spacing w:line="276" w:lineRule="auto"/>
              <w:rPr>
                <w:rFonts w:ascii="GHEA Grapalat" w:eastAsia="Calibri" w:hAnsi="GHEA Grapalat" w:cs="Times New Roman"/>
                <w:sz w:val="24"/>
                <w:szCs w:val="24"/>
                <w:lang w:val="hy-AM"/>
              </w:rPr>
            </w:pPr>
            <w:r w:rsidRPr="008865FD">
              <w:rPr>
                <w:rFonts w:ascii="GHEA Grapalat" w:eastAsia="Calibri" w:hAnsi="GHEA Grapalat" w:cs="Times New Roman"/>
                <w:sz w:val="24"/>
                <w:szCs w:val="24"/>
                <w:lang w:val="hy-AM"/>
              </w:rPr>
              <w:lastRenderedPageBreak/>
              <w:t>Բարձրագույն դատական խորհուրդ</w:t>
            </w:r>
          </w:p>
          <w:p w:rsidR="009D3E0D" w:rsidRPr="008865FD" w:rsidRDefault="009D3E0D" w:rsidP="008865FD">
            <w:pPr>
              <w:autoSpaceDE w:val="0"/>
              <w:autoSpaceDN w:val="0"/>
              <w:adjustRightInd w:val="0"/>
              <w:spacing w:line="276" w:lineRule="auto"/>
              <w:rPr>
                <w:rFonts w:ascii="GHEA Grapalat" w:eastAsia="Times New Roman" w:hAnsi="GHEA Grapalat" w:cs="Times New Roman"/>
                <w:sz w:val="24"/>
                <w:szCs w:val="24"/>
                <w:lang w:val="hy-AM"/>
              </w:rPr>
            </w:pPr>
          </w:p>
          <w:p w:rsidR="009D3E0D" w:rsidRPr="008865FD" w:rsidRDefault="009D3E0D" w:rsidP="008865FD">
            <w:pPr>
              <w:autoSpaceDE w:val="0"/>
              <w:autoSpaceDN w:val="0"/>
              <w:adjustRightInd w:val="0"/>
              <w:spacing w:line="276" w:lineRule="auto"/>
              <w:jc w:val="both"/>
              <w:rPr>
                <w:rFonts w:ascii="GHEA Grapalat" w:hAnsi="GHEA Grapalat"/>
                <w:sz w:val="24"/>
                <w:szCs w:val="24"/>
                <w:lang w:val="hy-AM"/>
              </w:rPr>
            </w:pPr>
          </w:p>
        </w:tc>
        <w:tc>
          <w:tcPr>
            <w:tcW w:w="7242" w:type="dxa"/>
            <w:gridSpan w:val="2"/>
            <w:shd w:val="clear" w:color="auto" w:fill="D9D9D9" w:themeFill="background1" w:themeFillShade="D9"/>
          </w:tcPr>
          <w:p w:rsidR="009D3E0D" w:rsidRPr="008865FD" w:rsidRDefault="009D3E0D"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12.06.2024թ.</w:t>
            </w:r>
          </w:p>
        </w:tc>
      </w:tr>
      <w:tr w:rsidR="009D3E0D" w:rsidRPr="008865FD" w:rsidTr="00290563">
        <w:tc>
          <w:tcPr>
            <w:tcW w:w="2965" w:type="dxa"/>
            <w:vMerge/>
            <w:shd w:val="clear" w:color="auto" w:fill="D9D9D9" w:themeFill="background1" w:themeFillShade="D9"/>
          </w:tcPr>
          <w:p w:rsidR="009D3E0D" w:rsidRPr="008865FD" w:rsidRDefault="009D3E0D" w:rsidP="008865FD">
            <w:pPr>
              <w:autoSpaceDE w:val="0"/>
              <w:autoSpaceDN w:val="0"/>
              <w:adjustRightInd w:val="0"/>
              <w:spacing w:line="276" w:lineRule="auto"/>
              <w:jc w:val="both"/>
              <w:rPr>
                <w:rFonts w:ascii="GHEA Grapalat" w:hAnsi="GHEA Grapalat"/>
                <w:sz w:val="24"/>
                <w:szCs w:val="24"/>
                <w:lang w:val="hy-AM"/>
              </w:rPr>
            </w:pPr>
          </w:p>
        </w:tc>
        <w:tc>
          <w:tcPr>
            <w:tcW w:w="7242" w:type="dxa"/>
            <w:gridSpan w:val="2"/>
            <w:shd w:val="clear" w:color="auto" w:fill="D9D9D9" w:themeFill="background1" w:themeFillShade="D9"/>
          </w:tcPr>
          <w:p w:rsidR="009D3E0D" w:rsidRPr="008865FD" w:rsidRDefault="009D3E0D" w:rsidP="008865FD">
            <w:pPr>
              <w:autoSpaceDE w:val="0"/>
              <w:autoSpaceDN w:val="0"/>
              <w:adjustRightInd w:val="0"/>
              <w:spacing w:line="276" w:lineRule="auto"/>
              <w:jc w:val="both"/>
              <w:rPr>
                <w:rFonts w:ascii="GHEA Grapalat" w:hAnsi="GHEA Grapalat"/>
                <w:sz w:val="24"/>
                <w:szCs w:val="24"/>
                <w:lang w:val="hy-AM"/>
              </w:rPr>
            </w:pPr>
            <w:r w:rsidRPr="008865FD">
              <w:rPr>
                <w:rFonts w:ascii="GHEA Grapalat" w:eastAsia="Times New Roman" w:hAnsi="GHEA Grapalat" w:cs="Times New Roman"/>
                <w:sz w:val="24"/>
                <w:szCs w:val="24"/>
                <w:lang w:val="hy-AM"/>
              </w:rPr>
              <w:t>N ԴԴ/2303-24</w:t>
            </w:r>
          </w:p>
        </w:tc>
      </w:tr>
      <w:tr w:rsidR="009D3E0D" w:rsidRPr="008865FD" w:rsidTr="00290563">
        <w:trPr>
          <w:trHeight w:val="1853"/>
        </w:trPr>
        <w:tc>
          <w:tcPr>
            <w:tcW w:w="4390" w:type="dxa"/>
            <w:gridSpan w:val="2"/>
          </w:tcPr>
          <w:p w:rsidR="009D3E0D" w:rsidRPr="008865FD" w:rsidRDefault="009D3E0D" w:rsidP="008865FD">
            <w:pPr>
              <w:overflowPunct w:val="0"/>
              <w:autoSpaceDE w:val="0"/>
              <w:autoSpaceDN w:val="0"/>
              <w:adjustRightInd w:val="0"/>
              <w:spacing w:line="276" w:lineRule="auto"/>
              <w:ind w:right="-6" w:firstLine="567"/>
              <w:jc w:val="both"/>
              <w:rPr>
                <w:rFonts w:ascii="GHEA Grapalat" w:eastAsia="Times New Roman" w:hAnsi="GHEA Grapalat" w:cs="Times New Roman"/>
                <w:i/>
                <w:sz w:val="24"/>
                <w:szCs w:val="24"/>
                <w:lang w:val="hy-AM"/>
              </w:rPr>
            </w:pPr>
            <w:r w:rsidRPr="008865FD">
              <w:rPr>
                <w:rFonts w:ascii="GHEA Grapalat" w:eastAsia="Arial Unicode MS" w:hAnsi="GHEA Grapalat" w:cs="GHEA Grapalat"/>
                <w:sz w:val="24"/>
                <w:szCs w:val="24"/>
                <w:lang w:val="af-ZA"/>
              </w:rPr>
              <w:t>«Հաշմանդամություն ունեցող անձանց իրավունքների մասին» կոնվենցիայի (այսուհետ՝ Կոնվենցիա) 27-րդ</w:t>
            </w:r>
            <w:r w:rsidRPr="008865FD">
              <w:rPr>
                <w:rFonts w:ascii="GHEA Grapalat" w:eastAsia="Arial Unicode MS" w:hAnsi="GHEA Grapalat" w:cs="GHEA Grapalat"/>
                <w:sz w:val="24"/>
                <w:szCs w:val="24"/>
                <w:lang w:val="hy-AM"/>
              </w:rPr>
              <w:t xml:space="preserve"> հոդվածով ամրագրված կանոնի պահանջներից մեկն այն է, որ Կոնվենցիայի մասնակից պետությունները </w:t>
            </w:r>
            <w:r w:rsidRPr="008865FD">
              <w:rPr>
                <w:rFonts w:ascii="GHEA Grapalat" w:eastAsia="Times New Roman" w:hAnsi="GHEA Grapalat" w:cs="Arial"/>
                <w:sz w:val="24"/>
                <w:szCs w:val="24"/>
                <w:shd w:val="clear" w:color="auto" w:fill="FFFFFF"/>
                <w:lang w:val="hy-AM"/>
              </w:rPr>
              <w:t xml:space="preserve">պաշտպանում են </w:t>
            </w:r>
            <w:r w:rsidRPr="008865FD">
              <w:rPr>
                <w:rFonts w:ascii="GHEA Grapalat" w:eastAsia="Times New Roman" w:hAnsi="GHEA Grapalat" w:cs="Arial"/>
                <w:b/>
                <w:sz w:val="24"/>
                <w:szCs w:val="24"/>
                <w:shd w:val="clear" w:color="auto" w:fill="FFFFFF"/>
                <w:lang w:val="hy-AM"/>
              </w:rPr>
              <w:t>աշխատանքի իրավունքը և նպաստում դրա կիրառմանը,</w:t>
            </w:r>
            <w:r w:rsidRPr="008865FD">
              <w:rPr>
                <w:rFonts w:ascii="GHEA Grapalat" w:eastAsia="Times New Roman" w:hAnsi="GHEA Grapalat" w:cs="Arial"/>
                <w:sz w:val="24"/>
                <w:szCs w:val="24"/>
                <w:shd w:val="clear" w:color="auto" w:fill="FFFFFF"/>
                <w:lang w:val="hy-AM"/>
              </w:rPr>
              <w:t xml:space="preserve"> ի թիվս այն անձանց, որոնք հաշմանդամություն են ձեռք բերել աշխատանքի ընթացքում, </w:t>
            </w:r>
            <w:r w:rsidRPr="008865FD">
              <w:rPr>
                <w:rFonts w:ascii="GHEA Grapalat" w:eastAsia="Times New Roman" w:hAnsi="GHEA Grapalat" w:cs="Arial"/>
                <w:b/>
                <w:sz w:val="24"/>
                <w:szCs w:val="24"/>
                <w:shd w:val="clear" w:color="auto" w:fill="FFFFFF"/>
                <w:lang w:val="hy-AM"/>
              </w:rPr>
              <w:t xml:space="preserve">և անհրաժեշտ քայլեր են ձեռնարկում </w:t>
            </w:r>
            <w:r w:rsidRPr="008865FD">
              <w:rPr>
                <w:rFonts w:ascii="GHEA Grapalat" w:eastAsia="Times New Roman" w:hAnsi="GHEA Grapalat" w:cs="Arial"/>
                <w:b/>
                <w:sz w:val="24"/>
                <w:szCs w:val="24"/>
                <w:shd w:val="clear" w:color="auto" w:fill="FFFFFF"/>
                <w:lang w:val="hy-AM"/>
              </w:rPr>
              <w:lastRenderedPageBreak/>
              <w:t>նաև օրենսդրության միջոցով, որպեսզի, մասնավորապես հաշմանդամություն ունեցող անձինք աշխատանքի անցնեն պետական հատվածում:</w:t>
            </w:r>
            <w:r w:rsidRPr="008865FD">
              <w:rPr>
                <w:rFonts w:ascii="GHEA Grapalat" w:eastAsia="Times New Roman" w:hAnsi="GHEA Grapalat" w:cs="Arial"/>
                <w:sz w:val="24"/>
                <w:szCs w:val="24"/>
                <w:shd w:val="clear" w:color="auto" w:fill="FFFFFF"/>
                <w:lang w:val="hy-AM"/>
              </w:rPr>
              <w:t xml:space="preserve"> Բացի այդ, </w:t>
            </w:r>
            <w:r w:rsidRPr="008865FD">
              <w:rPr>
                <w:rFonts w:ascii="GHEA Grapalat" w:eastAsia="Times New Roman" w:hAnsi="GHEA Grapalat" w:cs="Times New Roman"/>
                <w:sz w:val="24"/>
                <w:szCs w:val="24"/>
                <w:lang w:val="hy-AM"/>
              </w:rPr>
              <w:t xml:space="preserve">Հաշմանդամություն ունեցող անձանց իրավունքների հարցերով կոմիտեն (այսուհետ` Կոմիտե) Կոնվենցիայի նշված դրույթի վերաբերյալ 2022թ. թիվ 8 ընդհանուր մեկնաբանությամբ նշել է, որ </w:t>
            </w:r>
            <w:r w:rsidRPr="008865FD">
              <w:rPr>
                <w:rFonts w:ascii="GHEA Grapalat" w:eastAsia="Times New Roman" w:hAnsi="GHEA Grapalat" w:cs="Arial"/>
                <w:color w:val="222222"/>
                <w:sz w:val="24"/>
                <w:szCs w:val="24"/>
                <w:shd w:val="clear" w:color="auto" w:fill="FFFFFF"/>
                <w:lang w:val="hy-AM"/>
              </w:rPr>
              <w:t xml:space="preserve">հաշմանդամություն ունեցող անձինք բաց աշխատաշուկայում բախվում են աշխատանքի և աշխատանքային իրավունքի հասանելիության և իրականացման խոչընդոտների, մասնավորապես՝ այլ անձանց համեմատ նրանց նկատմամբ դրսևորվում է խտրականություն՝ </w:t>
            </w:r>
            <w:r w:rsidRPr="008865FD">
              <w:rPr>
                <w:rFonts w:ascii="GHEA Grapalat" w:eastAsia="Times New Roman" w:hAnsi="GHEA Grapalat" w:cs="Arial"/>
                <w:b/>
                <w:color w:val="222222"/>
                <w:sz w:val="24"/>
                <w:szCs w:val="24"/>
                <w:shd w:val="clear" w:color="auto" w:fill="FFFFFF"/>
                <w:lang w:val="hy-AM"/>
              </w:rPr>
              <w:t>ղեկավար պաշտոններ ստանձնելու հարցում</w:t>
            </w:r>
            <w:r w:rsidRPr="008865FD">
              <w:rPr>
                <w:rFonts w:ascii="GHEA Grapalat" w:eastAsia="Times New Roman" w:hAnsi="GHEA Grapalat" w:cs="Arial"/>
                <w:color w:val="222222"/>
                <w:sz w:val="24"/>
                <w:szCs w:val="24"/>
                <w:shd w:val="clear" w:color="auto" w:fill="FFFFFF"/>
                <w:lang w:val="hy-AM"/>
              </w:rPr>
              <w:t>, և</w:t>
            </w:r>
            <w:r w:rsidRPr="008865FD">
              <w:rPr>
                <w:rFonts w:ascii="GHEA Grapalat" w:eastAsia="Times New Roman" w:hAnsi="GHEA Grapalat" w:cs="Times New Roman"/>
                <w:sz w:val="24"/>
                <w:szCs w:val="24"/>
                <w:lang w:val="hy-AM"/>
              </w:rPr>
              <w:t xml:space="preserve"> խորհուրդ է տվել մշակել և իրականացնել դրական գործողությունների միջոցառումներ՝ </w:t>
            </w:r>
            <w:r w:rsidRPr="008865FD">
              <w:rPr>
                <w:rFonts w:ascii="GHEA Grapalat" w:eastAsia="Times New Roman" w:hAnsi="GHEA Grapalat" w:cs="Times New Roman"/>
                <w:b/>
                <w:sz w:val="24"/>
                <w:szCs w:val="24"/>
                <w:lang w:val="hy-AM"/>
              </w:rPr>
              <w:t>հանրային հատվածում հաշմանդամություն ունեցող անձանց զբաղվածությունը մեծացնելու համար,</w:t>
            </w:r>
            <w:r w:rsidRPr="008865FD">
              <w:rPr>
                <w:rFonts w:ascii="GHEA Grapalat" w:eastAsia="Times New Roman" w:hAnsi="GHEA Grapalat" w:cs="Times New Roman"/>
                <w:sz w:val="24"/>
                <w:szCs w:val="24"/>
                <w:lang w:val="hy-AM"/>
              </w:rPr>
              <w:t xml:space="preserve"> ինչպիսիք են նպատակային ֆինանսավորման հատկացումը՝ խթանելու հաշմանդամություն ունեցող անձանց զբաղվածությունը։ Նշվածից հետևում է, որ Կոնվենցիայի հիշատակված կանոնի պահանջն ուղղված է հանրային ծառայության ոլորտում հաշմանդամություն ունեցող անձանց աշխատանքի ներգրավման հարցին, քանի որ խոսքը վերաբերում է ղեկավարման լիազորություններով օժտված հանրային ծառայության </w:t>
            </w:r>
            <w:r w:rsidRPr="008865FD">
              <w:rPr>
                <w:rFonts w:ascii="GHEA Grapalat" w:eastAsia="Times New Roman" w:hAnsi="GHEA Grapalat" w:cs="Times New Roman"/>
                <w:sz w:val="24"/>
                <w:szCs w:val="24"/>
                <w:lang w:val="hy-AM"/>
              </w:rPr>
              <w:lastRenderedPageBreak/>
              <w:t xml:space="preserve">պաշտոնների ստանձնմանը </w:t>
            </w:r>
            <w:r w:rsidRPr="008865FD">
              <w:rPr>
                <w:rFonts w:ascii="GHEA Grapalat" w:eastAsia="Times New Roman" w:hAnsi="GHEA Grapalat" w:cs="Times New Roman"/>
                <w:i/>
                <w:sz w:val="24"/>
                <w:szCs w:val="24"/>
                <w:lang w:val="hy-AM"/>
              </w:rPr>
              <w:t>(նշվածն ուղղակիորեն բխում է Կոնվենցիայի 29-րդ </w:t>
            </w:r>
            <w:r w:rsidRPr="008865FD">
              <w:rPr>
                <w:rFonts w:ascii="GHEA Grapalat" w:eastAsia="Times New Roman" w:hAnsi="GHEA Grapalat" w:cs="Arial"/>
                <w:i/>
                <w:sz w:val="24"/>
                <w:szCs w:val="24"/>
                <w:shd w:val="clear" w:color="auto" w:fill="FFFFFF"/>
                <w:lang w:val="hy-AM"/>
              </w:rPr>
              <w:t>Մ</w:t>
            </w:r>
            <w:r w:rsidRPr="008865FD">
              <w:rPr>
                <w:rFonts w:ascii="GHEA Grapalat" w:eastAsia="Times New Roman" w:hAnsi="GHEA Grapalat" w:cs="Arial"/>
                <w:bCs/>
                <w:i/>
                <w:sz w:val="24"/>
                <w:szCs w:val="24"/>
                <w:shd w:val="clear" w:color="auto" w:fill="FFFFFF"/>
                <w:lang w:val="hy-AM"/>
              </w:rPr>
              <w:t>ասնակցությունը քաղաքական ու հասարակական կյանքում</w:t>
            </w:r>
            <w:r w:rsidRPr="008865FD">
              <w:rPr>
                <w:rFonts w:ascii="GHEA Grapalat" w:eastAsia="Times New Roman" w:hAnsi="GHEA Grapalat" w:cs="Times New Roman"/>
                <w:i/>
                <w:sz w:val="24"/>
                <w:szCs w:val="24"/>
                <w:lang w:val="hy-AM"/>
              </w:rPr>
              <w:t> վերտառությամբ հոդվածով սահմանված պահանջից):</w:t>
            </w:r>
          </w:p>
          <w:p w:rsidR="009D3E0D" w:rsidRPr="008865FD" w:rsidRDefault="009D3E0D" w:rsidP="008865FD">
            <w:pPr>
              <w:overflowPunct w:val="0"/>
              <w:autoSpaceDE w:val="0"/>
              <w:autoSpaceDN w:val="0"/>
              <w:adjustRightInd w:val="0"/>
              <w:spacing w:line="276" w:lineRule="auto"/>
              <w:ind w:right="-6" w:firstLine="567"/>
              <w:jc w:val="both"/>
              <w:rPr>
                <w:rFonts w:ascii="GHEA Grapalat" w:eastAsia="Times New Roman" w:hAnsi="GHEA Grapalat" w:cs="Times New Roman"/>
                <w:sz w:val="24"/>
                <w:szCs w:val="24"/>
                <w:lang w:val="hy-AM"/>
              </w:rPr>
            </w:pPr>
            <w:r w:rsidRPr="008865FD">
              <w:rPr>
                <w:rFonts w:ascii="GHEA Grapalat" w:eastAsia="Times New Roman" w:hAnsi="GHEA Grapalat" w:cs="Times New Roman"/>
                <w:sz w:val="24"/>
                <w:szCs w:val="24"/>
                <w:lang w:val="hy-AM"/>
              </w:rPr>
              <w:t xml:space="preserve">Կոնվենցիոն պահանջներին օրենսդրության համապատասխանեցման բնականոն ընթացքը պետք է ապահովվի աստիճանաբար՝ այդ նպատակով նպաստավոր պայմաններ, անհրաժեշտ միջոցներ ձեռնարկելուն և ստեղծելուն զուգահեռ: Մասնավորապես, դատավորների ընտրության և առաջխաղացման գործընթացների կազմակերպման փուլում և պաշտոնավարման ընթացքում՝ անձի խլության, համրության և կուրության ֆիզիկական վիճակները որպես սահմանափակում որակելու առնչությամբ հատկանշական է այն, որ դատավորի գործունեության հարցում անձի առողջական վիճակի և ֆիզիկական կարողությունների խանգարումներն ուղղակիորեն կանդրադառնան արդարադատության արդյունավետության և որակի վրա, իսկ նշված ֆիզիկական վիճակները որպես սահմանափակող հիվանդություններ չնախատեսելը ներկայում ժամանակավրեպ է, անձի մոտ </w:t>
            </w:r>
            <w:r w:rsidRPr="008865FD">
              <w:rPr>
                <w:rFonts w:ascii="GHEA Grapalat" w:eastAsia="Times New Roman" w:hAnsi="GHEA Grapalat" w:cs="Times New Roman"/>
                <w:b/>
                <w:sz w:val="24"/>
                <w:szCs w:val="24"/>
                <w:lang w:val="hy-AM"/>
              </w:rPr>
              <w:t>նշված վիճակների</w:t>
            </w:r>
            <w:r w:rsidRPr="008865FD">
              <w:rPr>
                <w:rFonts w:ascii="GHEA Grapalat" w:eastAsia="Times New Roman" w:hAnsi="GHEA Grapalat" w:cs="Times New Roman"/>
                <w:sz w:val="24"/>
                <w:szCs w:val="24"/>
                <w:lang w:val="hy-AM"/>
              </w:rPr>
              <w:t xml:space="preserve"> </w:t>
            </w:r>
            <w:r w:rsidRPr="008865FD">
              <w:rPr>
                <w:rFonts w:ascii="GHEA Grapalat" w:eastAsia="Times New Roman" w:hAnsi="GHEA Grapalat" w:cs="Times New Roman"/>
                <w:b/>
                <w:sz w:val="24"/>
                <w:szCs w:val="24"/>
                <w:lang w:val="hy-AM"/>
              </w:rPr>
              <w:t>լրիվ կամ մասնակի</w:t>
            </w:r>
            <w:r w:rsidRPr="008865FD">
              <w:rPr>
                <w:rFonts w:ascii="GHEA Grapalat" w:eastAsia="Times New Roman" w:hAnsi="GHEA Grapalat" w:cs="Times New Roman"/>
                <w:sz w:val="24"/>
                <w:szCs w:val="24"/>
                <w:lang w:val="hy-AM"/>
              </w:rPr>
              <w:t xml:space="preserve"> </w:t>
            </w:r>
            <w:r w:rsidRPr="008865FD">
              <w:rPr>
                <w:rFonts w:ascii="GHEA Grapalat" w:eastAsia="Times New Roman" w:hAnsi="GHEA Grapalat" w:cs="Times New Roman"/>
                <w:b/>
                <w:sz w:val="24"/>
                <w:szCs w:val="24"/>
                <w:lang w:val="hy-AM"/>
              </w:rPr>
              <w:t xml:space="preserve">առկայությունը </w:t>
            </w:r>
            <w:r w:rsidRPr="008865FD">
              <w:rPr>
                <w:rFonts w:ascii="GHEA Grapalat" w:eastAsia="Times New Roman" w:hAnsi="GHEA Grapalat" w:cs="Times New Roman"/>
                <w:sz w:val="24"/>
                <w:szCs w:val="24"/>
                <w:lang w:val="hy-AM"/>
              </w:rPr>
              <w:t xml:space="preserve">կհանգեցնի դատավորի գործունեության իրականացման լուրջ խոչընդոտների, դատավարության </w:t>
            </w:r>
            <w:r w:rsidRPr="008865FD">
              <w:rPr>
                <w:rFonts w:ascii="GHEA Grapalat" w:eastAsia="Times New Roman" w:hAnsi="GHEA Grapalat" w:cs="Times New Roman"/>
                <w:sz w:val="24"/>
                <w:szCs w:val="24"/>
                <w:lang w:val="hy-AM"/>
              </w:rPr>
              <w:lastRenderedPageBreak/>
              <w:t xml:space="preserve">խաթարման և արդյունքում՝ արդար դատաքննության իրավունքի խախտման, որն էլ իր հերթին կվտանգի հասարակական շահը: </w:t>
            </w:r>
          </w:p>
          <w:p w:rsidR="009D3E0D" w:rsidRPr="008865FD" w:rsidRDefault="009D3E0D" w:rsidP="008865FD">
            <w:pPr>
              <w:overflowPunct w:val="0"/>
              <w:autoSpaceDE w:val="0"/>
              <w:autoSpaceDN w:val="0"/>
              <w:adjustRightInd w:val="0"/>
              <w:spacing w:line="276" w:lineRule="auto"/>
              <w:ind w:right="-6" w:firstLine="567"/>
              <w:jc w:val="both"/>
              <w:rPr>
                <w:rFonts w:ascii="GHEA Grapalat" w:eastAsia="Times New Roman" w:hAnsi="GHEA Grapalat" w:cs="Times New Roman"/>
                <w:sz w:val="24"/>
                <w:szCs w:val="24"/>
                <w:lang w:val="hy-AM"/>
              </w:rPr>
            </w:pPr>
            <w:r w:rsidRPr="008865FD">
              <w:rPr>
                <w:rFonts w:ascii="GHEA Grapalat" w:eastAsia="Times New Roman" w:hAnsi="GHEA Grapalat" w:cs="Times New Roman"/>
                <w:b/>
                <w:sz w:val="24"/>
                <w:szCs w:val="24"/>
                <w:lang w:val="hy-AM"/>
              </w:rPr>
              <w:t xml:space="preserve">Բացի այդ, Նախագծի ընդունման դեպքում առաջնային խնդիր է՝ համապատասխան մասնագետներով և օժանդակ տեխնիկական, ինչպես նաև այդ նպատակով ֆինանսական միջոցներով ապահովված չլինելու պայմաններում, Դատական դեպարտամենտի կողմից նշված ֆիզիկական վիճակներով անձանց դատավորի պաշտոնում նշանակելու համար անցկացվող քննությունների՝ գրավոր և հարցազրույցի փուլերի կազմակերպման և դրանց արդյունքների օբյեկտիվության ապահովման հարցերը: </w:t>
            </w:r>
          </w:p>
          <w:p w:rsidR="009D3E0D" w:rsidRPr="008865FD" w:rsidRDefault="009D3E0D" w:rsidP="008865FD">
            <w:pPr>
              <w:tabs>
                <w:tab w:val="left" w:pos="709"/>
              </w:tabs>
              <w:overflowPunct w:val="0"/>
              <w:autoSpaceDE w:val="0"/>
              <w:autoSpaceDN w:val="0"/>
              <w:adjustRightInd w:val="0"/>
              <w:spacing w:line="276" w:lineRule="auto"/>
              <w:ind w:right="-6" w:firstLine="567"/>
              <w:jc w:val="both"/>
              <w:rPr>
                <w:rFonts w:ascii="GHEA Grapalat" w:eastAsia="Times New Roman" w:hAnsi="GHEA Grapalat" w:cs="Times New Roman"/>
                <w:sz w:val="24"/>
                <w:szCs w:val="24"/>
                <w:lang w:val="hy-AM"/>
              </w:rPr>
            </w:pPr>
            <w:r w:rsidRPr="008865FD">
              <w:rPr>
                <w:rFonts w:ascii="GHEA Grapalat" w:eastAsia="Times New Roman" w:hAnsi="GHEA Grapalat" w:cs="Times New Roman"/>
                <w:sz w:val="24"/>
                <w:szCs w:val="24"/>
                <w:lang w:val="hy-AM"/>
              </w:rPr>
              <w:t>Ելնելով վերոգրյալից՝ կարող ենք արձանագրել հետևյալը.</w:t>
            </w:r>
          </w:p>
          <w:p w:rsidR="009D3E0D" w:rsidRPr="008865FD" w:rsidRDefault="009D3E0D" w:rsidP="008865FD">
            <w:pPr>
              <w:numPr>
                <w:ilvl w:val="0"/>
                <w:numId w:val="9"/>
              </w:numPr>
              <w:tabs>
                <w:tab w:val="left" w:pos="709"/>
                <w:tab w:val="left" w:pos="851"/>
              </w:tabs>
              <w:overflowPunct w:val="0"/>
              <w:autoSpaceDE w:val="0"/>
              <w:autoSpaceDN w:val="0"/>
              <w:adjustRightInd w:val="0"/>
              <w:spacing w:line="276" w:lineRule="auto"/>
              <w:ind w:left="0" w:right="-6" w:firstLine="567"/>
              <w:jc w:val="both"/>
              <w:rPr>
                <w:rFonts w:ascii="GHEA Grapalat" w:eastAsia="Times New Roman" w:hAnsi="GHEA Grapalat" w:cs="Times New Roman"/>
                <w:sz w:val="24"/>
                <w:szCs w:val="24"/>
                <w:lang w:val="hy-AM"/>
              </w:rPr>
            </w:pPr>
            <w:r w:rsidRPr="008865FD">
              <w:rPr>
                <w:rFonts w:ascii="GHEA Grapalat" w:eastAsia="Times New Roman" w:hAnsi="GHEA Grapalat" w:cs="Times New Roman"/>
                <w:sz w:val="24"/>
                <w:szCs w:val="24"/>
                <w:lang w:val="hy-AM"/>
              </w:rPr>
              <w:t>Կոնվենցիոն պահանջը չի ենթադրում երկրում՝ նշված ֆիզիկական վիճակներով անձանց կողմից պետական բարձր պաշտոնների ստանձնման պարտադիր ապահովում,</w:t>
            </w:r>
          </w:p>
          <w:p w:rsidR="009D3E0D" w:rsidRPr="008865FD" w:rsidRDefault="009D3E0D" w:rsidP="008865FD">
            <w:pPr>
              <w:numPr>
                <w:ilvl w:val="0"/>
                <w:numId w:val="9"/>
              </w:numPr>
              <w:tabs>
                <w:tab w:val="left" w:pos="709"/>
                <w:tab w:val="left" w:pos="851"/>
              </w:tabs>
              <w:overflowPunct w:val="0"/>
              <w:autoSpaceDE w:val="0"/>
              <w:autoSpaceDN w:val="0"/>
              <w:adjustRightInd w:val="0"/>
              <w:spacing w:line="276" w:lineRule="auto"/>
              <w:ind w:left="0" w:right="-6" w:firstLine="567"/>
              <w:jc w:val="both"/>
              <w:rPr>
                <w:rFonts w:ascii="GHEA Grapalat" w:eastAsia="Times New Roman" w:hAnsi="GHEA Grapalat" w:cs="Times New Roman"/>
                <w:sz w:val="24"/>
                <w:szCs w:val="24"/>
                <w:lang w:val="hy-AM"/>
              </w:rPr>
            </w:pPr>
            <w:r w:rsidRPr="008865FD">
              <w:rPr>
                <w:rFonts w:ascii="GHEA Grapalat" w:eastAsia="Times New Roman" w:hAnsi="GHEA Grapalat" w:cs="Times New Roman"/>
                <w:sz w:val="24"/>
                <w:szCs w:val="24"/>
                <w:lang w:val="hy-AM"/>
              </w:rPr>
              <w:t xml:space="preserve">հաշվի առնելով նաև Նախագծի առնչությամբ ներկայացված եվրոպական փորձը՝ անհրաժեշտ է առավել մանրամասն ուսումնասիրել եվրոպական փորձն այն տեսանկյունից, թե ինչպես է իրականացվում նշված ֆիզիկական վիճակներով անձանց դատական համակարգում ներգրավվման ողջ գործընթացը՝ դրա իրականացման բոլոր մանրամասնություններով, </w:t>
            </w:r>
          </w:p>
          <w:p w:rsidR="009D3E0D" w:rsidRPr="008865FD" w:rsidRDefault="009D3E0D" w:rsidP="008865FD">
            <w:pPr>
              <w:numPr>
                <w:ilvl w:val="0"/>
                <w:numId w:val="9"/>
              </w:numPr>
              <w:tabs>
                <w:tab w:val="left" w:pos="709"/>
                <w:tab w:val="left" w:pos="851"/>
              </w:tabs>
              <w:overflowPunct w:val="0"/>
              <w:autoSpaceDE w:val="0"/>
              <w:autoSpaceDN w:val="0"/>
              <w:adjustRightInd w:val="0"/>
              <w:spacing w:line="276" w:lineRule="auto"/>
              <w:ind w:left="0" w:right="-6" w:firstLine="567"/>
              <w:jc w:val="both"/>
              <w:rPr>
                <w:rFonts w:ascii="GHEA Grapalat" w:eastAsia="Times New Roman" w:hAnsi="GHEA Grapalat" w:cs="Times New Roman"/>
                <w:sz w:val="24"/>
                <w:szCs w:val="24"/>
                <w:lang w:val="hy-AM"/>
              </w:rPr>
            </w:pPr>
            <w:r w:rsidRPr="008865FD">
              <w:rPr>
                <w:rFonts w:ascii="GHEA Grapalat" w:eastAsia="Times New Roman" w:hAnsi="GHEA Grapalat" w:cs="Times New Roman"/>
                <w:sz w:val="24"/>
                <w:szCs w:val="24"/>
                <w:lang w:val="hy-AM"/>
              </w:rPr>
              <w:lastRenderedPageBreak/>
              <w:t xml:space="preserve">Նախագծի սույն խմբագրությամբ ընդունման դեպքում հնարավոր չէ ապահովել դրանից բխող գործընթացների պատշաճ, ամբողջական և արդյունավետ իրականացումը, ավելին՝ նշված ֆիզիկական վիճակներով անձին ներկայում դատավորի պաշտոնին նշանակելով՝ վերջինս սահմանափակված կլինի իր լիազորությունների իրականացման մեջ, քանի որ դատական համակարգը ներկայում նման գործընթացի համար ապահովված չէ թ՛ե ֆինանսական, և թ՛ե տեխնիկական միջոցներով:  </w:t>
            </w:r>
          </w:p>
          <w:p w:rsidR="009D3E0D" w:rsidRPr="008865FD" w:rsidRDefault="009D3E0D" w:rsidP="008865FD">
            <w:pPr>
              <w:widowControl w:val="0"/>
              <w:tabs>
                <w:tab w:val="left" w:pos="6660"/>
              </w:tabs>
              <w:overflowPunct w:val="0"/>
              <w:autoSpaceDE w:val="0"/>
              <w:autoSpaceDN w:val="0"/>
              <w:adjustRightInd w:val="0"/>
              <w:spacing w:line="276" w:lineRule="auto"/>
              <w:ind w:right="-6" w:firstLine="567"/>
              <w:jc w:val="both"/>
              <w:rPr>
                <w:rFonts w:ascii="GHEA Grapalat" w:eastAsia="Arial Unicode MS" w:hAnsi="GHEA Grapalat" w:cs="GHEA Grapalat"/>
                <w:sz w:val="24"/>
                <w:szCs w:val="24"/>
                <w:lang w:val="af-ZA"/>
              </w:rPr>
            </w:pPr>
            <w:r w:rsidRPr="008865FD">
              <w:rPr>
                <w:rFonts w:ascii="GHEA Grapalat" w:eastAsia="Arial Unicode MS" w:hAnsi="GHEA Grapalat" w:cs="GHEA Grapalat"/>
                <w:sz w:val="24"/>
                <w:szCs w:val="24"/>
                <w:lang w:val="hy-AM"/>
              </w:rPr>
              <w:t xml:space="preserve">Վերոգրյալ ամբողջի հաշվառմամբ՝ առաջարկվում է </w:t>
            </w:r>
            <w:r w:rsidRPr="008865FD">
              <w:rPr>
                <w:rFonts w:ascii="GHEA Grapalat" w:eastAsia="Arial Unicode MS" w:hAnsi="GHEA Grapalat" w:cs="GHEA Grapalat"/>
                <w:sz w:val="24"/>
                <w:szCs w:val="24"/>
                <w:lang w:val="af-ZA"/>
              </w:rPr>
              <w:t>Նախագծով</w:t>
            </w:r>
            <w:r w:rsidRPr="008865FD">
              <w:rPr>
                <w:rFonts w:ascii="GHEA Grapalat" w:eastAsia="Arial Unicode MS" w:hAnsi="GHEA Grapalat" w:cs="GHEA Grapalat"/>
                <w:sz w:val="24"/>
                <w:szCs w:val="24"/>
                <w:lang w:val="hy-AM"/>
              </w:rPr>
              <w:t xml:space="preserve"> սահմանվող՝</w:t>
            </w:r>
            <w:r w:rsidRPr="008865FD">
              <w:rPr>
                <w:rFonts w:ascii="GHEA Grapalat" w:eastAsia="Times New Roman" w:hAnsi="GHEA Grapalat" w:cs="Times New Roman"/>
                <w:sz w:val="24"/>
                <w:szCs w:val="24"/>
                <w:lang w:val="hy-AM"/>
              </w:rPr>
              <w:t xml:space="preserve"> դատավորի պաշտոնում նշանակմանը, նշանակվելուց հետո պաշտոնավարմանը խոչընդոտող հիվանդությունների և վիճակների ցանկում ներառել կուրությունը, խլությունը և համրությունը: </w:t>
            </w:r>
            <w:r w:rsidRPr="008865FD">
              <w:rPr>
                <w:rFonts w:ascii="GHEA Grapalat" w:eastAsia="Arial Unicode MS" w:hAnsi="GHEA Grapalat" w:cs="GHEA Grapalat"/>
                <w:sz w:val="24"/>
                <w:szCs w:val="24"/>
                <w:lang w:val="af-ZA"/>
              </w:rPr>
              <w:t xml:space="preserve"> </w:t>
            </w:r>
          </w:p>
          <w:p w:rsidR="009D3E0D" w:rsidRPr="008865FD" w:rsidRDefault="009D3E0D" w:rsidP="008865FD">
            <w:pPr>
              <w:widowControl w:val="0"/>
              <w:tabs>
                <w:tab w:val="left" w:pos="6660"/>
              </w:tabs>
              <w:overflowPunct w:val="0"/>
              <w:autoSpaceDE w:val="0"/>
              <w:autoSpaceDN w:val="0"/>
              <w:adjustRightInd w:val="0"/>
              <w:spacing w:line="276" w:lineRule="auto"/>
              <w:ind w:right="-6" w:firstLine="567"/>
              <w:jc w:val="both"/>
              <w:rPr>
                <w:rFonts w:ascii="GHEA Grapalat" w:eastAsia="Times New Roman" w:hAnsi="GHEA Grapalat" w:cs="Times New Roman"/>
                <w:b/>
                <w:sz w:val="24"/>
                <w:szCs w:val="24"/>
                <w:lang w:val="af-ZA"/>
              </w:rPr>
            </w:pPr>
            <w:r w:rsidRPr="008865FD">
              <w:rPr>
                <w:rFonts w:ascii="GHEA Grapalat" w:eastAsia="Arial Unicode MS" w:hAnsi="GHEA Grapalat" w:cs="GHEA Grapalat"/>
                <w:sz w:val="24"/>
                <w:szCs w:val="24"/>
                <w:lang w:val="hy-AM"/>
              </w:rPr>
              <w:t>Միաժամանակ, հաշվի առնելով Հայաստանի Հանրապետության դատական օրենսգիրք սահմանադրական օրենքով Բարձրագույն դատական խորհրդի գործունեության վերաբերյալ սահմանված կանոններում կիրառված եզրութաբանությունը, ինչպես նաև Նորմատիվ իրավական ակտերի մասին օրենքի 15-րդ հոդվածի 1-ին և 2-րդ մասերով սահմանված պահանջները՝ առաջարկվում է Նախագծի 3-րդ հավելվածի 15-րդ կետում միջնորդություն բառը փոխարինել դիմում բառով:</w:t>
            </w:r>
          </w:p>
          <w:p w:rsidR="009D3E0D" w:rsidRPr="008865FD" w:rsidRDefault="009D3E0D" w:rsidP="008865FD">
            <w:pPr>
              <w:spacing w:line="276" w:lineRule="auto"/>
              <w:jc w:val="both"/>
              <w:rPr>
                <w:rFonts w:ascii="GHEA Grapalat" w:hAnsi="GHEA Grapalat"/>
                <w:sz w:val="24"/>
                <w:szCs w:val="24"/>
                <w:lang w:val="af-ZA"/>
              </w:rPr>
            </w:pPr>
          </w:p>
        </w:tc>
        <w:tc>
          <w:tcPr>
            <w:tcW w:w="5812" w:type="dxa"/>
          </w:tcPr>
          <w:p w:rsidR="009D3E0D" w:rsidRPr="008865FD" w:rsidRDefault="009D3E0D" w:rsidP="008865FD">
            <w:pPr>
              <w:spacing w:line="276" w:lineRule="auto"/>
              <w:jc w:val="both"/>
              <w:rPr>
                <w:rFonts w:ascii="GHEA Grapalat" w:hAnsi="GHEA Grapalat"/>
                <w:sz w:val="24"/>
                <w:szCs w:val="24"/>
                <w:lang w:val="hy-AM"/>
              </w:rPr>
            </w:pPr>
            <w:r w:rsidRPr="008865FD">
              <w:rPr>
                <w:rFonts w:ascii="GHEA Grapalat" w:hAnsi="GHEA Grapalat"/>
                <w:sz w:val="24"/>
                <w:szCs w:val="24"/>
                <w:lang w:val="hy-AM"/>
              </w:rPr>
              <w:lastRenderedPageBreak/>
              <w:t xml:space="preserve">Ընդունվել է: </w:t>
            </w: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spacing w:line="276" w:lineRule="auto"/>
              <w:ind w:left="360"/>
              <w:jc w:val="both"/>
              <w:rPr>
                <w:rFonts w:ascii="GHEA Grapalat" w:hAnsi="GHEA Grapalat"/>
                <w:sz w:val="24"/>
                <w:szCs w:val="24"/>
                <w:lang w:val="hy-AM"/>
              </w:rPr>
            </w:pPr>
          </w:p>
          <w:p w:rsidR="009D3E0D" w:rsidRPr="008865FD" w:rsidRDefault="009D3E0D" w:rsidP="008865FD">
            <w:pPr>
              <w:pStyle w:val="ListParagraph"/>
              <w:spacing w:line="276" w:lineRule="auto"/>
              <w:jc w:val="both"/>
              <w:rPr>
                <w:rFonts w:ascii="GHEA Grapalat" w:hAnsi="GHEA Grapalat"/>
                <w:sz w:val="24"/>
                <w:szCs w:val="24"/>
                <w:lang w:val="hy-AM"/>
              </w:rPr>
            </w:pPr>
          </w:p>
        </w:tc>
      </w:tr>
      <w:tr w:rsidR="00CA2B76" w:rsidRPr="008865FD" w:rsidTr="00290563">
        <w:trPr>
          <w:trHeight w:val="1853"/>
        </w:trPr>
        <w:tc>
          <w:tcPr>
            <w:tcW w:w="4390" w:type="dxa"/>
            <w:gridSpan w:val="2"/>
          </w:tcPr>
          <w:p w:rsidR="00CA2B76" w:rsidRPr="008865FD" w:rsidRDefault="00CA2B76" w:rsidP="008865FD">
            <w:pPr>
              <w:overflowPunct w:val="0"/>
              <w:autoSpaceDE w:val="0"/>
              <w:autoSpaceDN w:val="0"/>
              <w:adjustRightInd w:val="0"/>
              <w:spacing w:line="276" w:lineRule="auto"/>
              <w:ind w:right="-6" w:firstLine="567"/>
              <w:jc w:val="both"/>
              <w:rPr>
                <w:rFonts w:ascii="GHEA Grapalat" w:eastAsia="Arial Unicode MS" w:hAnsi="GHEA Grapalat" w:cs="GHEA Grapalat"/>
                <w:sz w:val="24"/>
                <w:szCs w:val="24"/>
                <w:lang w:val="af-ZA"/>
              </w:rPr>
            </w:pPr>
          </w:p>
        </w:tc>
        <w:tc>
          <w:tcPr>
            <w:tcW w:w="5812" w:type="dxa"/>
          </w:tcPr>
          <w:p w:rsidR="00CA2B76" w:rsidRPr="008865FD" w:rsidRDefault="00CA2B76" w:rsidP="008865FD">
            <w:pPr>
              <w:spacing w:line="276" w:lineRule="auto"/>
              <w:jc w:val="both"/>
              <w:rPr>
                <w:rFonts w:ascii="GHEA Grapalat" w:hAnsi="GHEA Grapalat"/>
                <w:sz w:val="24"/>
                <w:szCs w:val="24"/>
                <w:lang w:val="hy-AM"/>
              </w:rPr>
            </w:pPr>
          </w:p>
        </w:tc>
      </w:tr>
      <w:tr w:rsidR="00CA2B76" w:rsidRPr="008865FD" w:rsidTr="00290563">
        <w:trPr>
          <w:trHeight w:val="542"/>
        </w:trPr>
        <w:tc>
          <w:tcPr>
            <w:tcW w:w="4390" w:type="dxa"/>
            <w:gridSpan w:val="2"/>
            <w:vMerge w:val="restart"/>
            <w:shd w:val="clear" w:color="auto" w:fill="D9D9D9" w:themeFill="background1" w:themeFillShade="D9"/>
          </w:tcPr>
          <w:p w:rsidR="00CA2B76" w:rsidRPr="008865FD" w:rsidRDefault="00CA2B76" w:rsidP="00415E73">
            <w:pPr>
              <w:autoSpaceDE w:val="0"/>
              <w:autoSpaceDN w:val="0"/>
              <w:adjustRightInd w:val="0"/>
              <w:spacing w:line="276" w:lineRule="auto"/>
              <w:rPr>
                <w:rFonts w:ascii="GHEA Grapalat" w:hAnsi="GHEA Grapalat"/>
                <w:sz w:val="24"/>
                <w:szCs w:val="24"/>
                <w:lang w:val="hy-AM"/>
              </w:rPr>
            </w:pPr>
            <w:r w:rsidRPr="00CA2B76">
              <w:rPr>
                <w:rFonts w:ascii="GHEA Grapalat" w:eastAsia="Calibri" w:hAnsi="GHEA Grapalat" w:cs="Times New Roman"/>
                <w:sz w:val="24"/>
                <w:szCs w:val="24"/>
                <w:lang w:val="hy-AM"/>
              </w:rPr>
              <w:t>Սոցիալական նախարարական կոմիտեի նիստի արձանագրությ</w:t>
            </w:r>
            <w:r w:rsidR="00415E73">
              <w:rPr>
                <w:rFonts w:ascii="GHEA Grapalat" w:eastAsia="Calibri" w:hAnsi="GHEA Grapalat" w:cs="Times New Roman"/>
                <w:sz w:val="24"/>
                <w:szCs w:val="24"/>
                <w:lang w:val="hy-AM"/>
              </w:rPr>
              <w:t>ուն, 1-ին կետ</w:t>
            </w:r>
          </w:p>
        </w:tc>
        <w:tc>
          <w:tcPr>
            <w:tcW w:w="5812" w:type="dxa"/>
            <w:shd w:val="clear" w:color="auto" w:fill="D9D9D9" w:themeFill="background1" w:themeFillShade="D9"/>
          </w:tcPr>
          <w:p w:rsidR="00CA2B76" w:rsidRPr="008865FD" w:rsidRDefault="00CA2B76" w:rsidP="00CA2B76">
            <w:pPr>
              <w:autoSpaceDE w:val="0"/>
              <w:autoSpaceDN w:val="0"/>
              <w:adjustRightInd w:val="0"/>
              <w:spacing w:line="276" w:lineRule="auto"/>
              <w:jc w:val="both"/>
              <w:rPr>
                <w:rFonts w:ascii="GHEA Grapalat" w:hAnsi="GHEA Grapalat"/>
                <w:sz w:val="24"/>
                <w:szCs w:val="24"/>
                <w:lang w:val="hy-AM"/>
              </w:rPr>
            </w:pPr>
            <w:r>
              <w:rPr>
                <w:rFonts w:ascii="GHEA Grapalat" w:hAnsi="GHEA Grapalat"/>
                <w:sz w:val="24"/>
                <w:szCs w:val="24"/>
                <w:lang w:val="hy-AM"/>
              </w:rPr>
              <w:t>15</w:t>
            </w:r>
            <w:r w:rsidRPr="008865FD">
              <w:rPr>
                <w:rFonts w:ascii="GHEA Grapalat" w:hAnsi="GHEA Grapalat"/>
                <w:sz w:val="24"/>
                <w:szCs w:val="24"/>
                <w:lang w:val="hy-AM"/>
              </w:rPr>
              <w:t>.0</w:t>
            </w:r>
            <w:r>
              <w:rPr>
                <w:rFonts w:ascii="GHEA Grapalat" w:hAnsi="GHEA Grapalat"/>
                <w:sz w:val="24"/>
                <w:szCs w:val="24"/>
                <w:lang w:val="hy-AM"/>
              </w:rPr>
              <w:t>7</w:t>
            </w:r>
            <w:r w:rsidRPr="008865FD">
              <w:rPr>
                <w:rFonts w:ascii="GHEA Grapalat" w:hAnsi="GHEA Grapalat"/>
                <w:sz w:val="24"/>
                <w:szCs w:val="24"/>
                <w:lang w:val="hy-AM"/>
              </w:rPr>
              <w:t>.2024թ.</w:t>
            </w:r>
          </w:p>
        </w:tc>
      </w:tr>
      <w:tr w:rsidR="00CA2B76" w:rsidRPr="008865FD" w:rsidTr="00290563">
        <w:trPr>
          <w:trHeight w:val="625"/>
        </w:trPr>
        <w:tc>
          <w:tcPr>
            <w:tcW w:w="4390" w:type="dxa"/>
            <w:gridSpan w:val="2"/>
            <w:vMerge/>
            <w:shd w:val="clear" w:color="auto" w:fill="D9D9D9" w:themeFill="background1" w:themeFillShade="D9"/>
          </w:tcPr>
          <w:p w:rsidR="00CA2B76" w:rsidRPr="00CA2B76" w:rsidRDefault="00CA2B76" w:rsidP="00CA2B76">
            <w:pPr>
              <w:autoSpaceDE w:val="0"/>
              <w:autoSpaceDN w:val="0"/>
              <w:adjustRightInd w:val="0"/>
              <w:spacing w:line="276" w:lineRule="auto"/>
              <w:rPr>
                <w:rFonts w:ascii="GHEA Grapalat" w:eastAsia="Calibri" w:hAnsi="GHEA Grapalat" w:cs="Times New Roman"/>
                <w:sz w:val="24"/>
                <w:szCs w:val="24"/>
                <w:lang w:val="hy-AM"/>
              </w:rPr>
            </w:pPr>
          </w:p>
        </w:tc>
        <w:tc>
          <w:tcPr>
            <w:tcW w:w="5812" w:type="dxa"/>
            <w:shd w:val="clear" w:color="auto" w:fill="D9D9D9" w:themeFill="background1" w:themeFillShade="D9"/>
          </w:tcPr>
          <w:p w:rsidR="00CA2B76" w:rsidRDefault="00CA2B76" w:rsidP="00CA2B76">
            <w:pPr>
              <w:autoSpaceDE w:val="0"/>
              <w:autoSpaceDN w:val="0"/>
              <w:adjustRightInd w:val="0"/>
              <w:spacing w:line="276" w:lineRule="auto"/>
              <w:jc w:val="both"/>
              <w:rPr>
                <w:rFonts w:ascii="GHEA Grapalat" w:hAnsi="GHEA Grapalat"/>
                <w:sz w:val="24"/>
                <w:szCs w:val="24"/>
                <w:lang w:val="hy-AM"/>
              </w:rPr>
            </w:pPr>
            <w:r w:rsidRPr="00CA2B76">
              <w:rPr>
                <w:rFonts w:ascii="GHEA Grapalat" w:hAnsi="GHEA Grapalat"/>
                <w:sz w:val="24"/>
                <w:szCs w:val="24"/>
                <w:lang w:val="hy-AM"/>
              </w:rPr>
              <w:t xml:space="preserve">N ԿԱ/214-2024 </w:t>
            </w:r>
          </w:p>
        </w:tc>
      </w:tr>
      <w:tr w:rsidR="00CA2B76" w:rsidRPr="00290563" w:rsidTr="00290563">
        <w:trPr>
          <w:trHeight w:val="1853"/>
        </w:trPr>
        <w:tc>
          <w:tcPr>
            <w:tcW w:w="4390" w:type="dxa"/>
            <w:gridSpan w:val="2"/>
          </w:tcPr>
          <w:p w:rsidR="00CA2B76" w:rsidRPr="00CA2B76" w:rsidRDefault="00415E73" w:rsidP="00CA2B76">
            <w:pPr>
              <w:overflowPunct w:val="0"/>
              <w:autoSpaceDE w:val="0"/>
              <w:autoSpaceDN w:val="0"/>
              <w:adjustRightInd w:val="0"/>
              <w:spacing w:line="276" w:lineRule="auto"/>
              <w:ind w:right="-6"/>
              <w:jc w:val="both"/>
              <w:rPr>
                <w:rFonts w:ascii="GHEA Grapalat" w:eastAsia="Arial Unicode MS" w:hAnsi="GHEA Grapalat" w:cs="GHEA Grapalat"/>
                <w:sz w:val="24"/>
                <w:szCs w:val="24"/>
                <w:lang w:val="af-ZA"/>
              </w:rPr>
            </w:pPr>
            <w:r>
              <w:rPr>
                <w:rFonts w:ascii="GHEA Grapalat" w:eastAsia="Arial Unicode MS" w:hAnsi="GHEA Grapalat" w:cs="GHEA Grapalat"/>
                <w:sz w:val="24"/>
                <w:szCs w:val="24"/>
                <w:lang w:val="hy-AM"/>
              </w:rPr>
              <w:t xml:space="preserve">1. </w:t>
            </w:r>
            <w:r w:rsidR="00CA2B76" w:rsidRPr="00CA2B76">
              <w:rPr>
                <w:rFonts w:ascii="GHEA Grapalat" w:eastAsia="Arial Unicode MS" w:hAnsi="GHEA Grapalat" w:cs="GHEA Grapalat"/>
                <w:sz w:val="24"/>
                <w:szCs w:val="24"/>
                <w:lang w:val="af-ZA"/>
              </w:rPr>
              <w:t>Որոշվեց՝ տալ բացասական դիրքորոշում՝ փոխվարչապետ Մհեր Գրիգորյանի դիտարկմանը</w:t>
            </w:r>
            <w:r w:rsidR="00CA2B76">
              <w:rPr>
                <w:rFonts w:ascii="GHEA Grapalat" w:eastAsia="Arial Unicode MS" w:hAnsi="GHEA Grapalat" w:cs="GHEA Grapalat"/>
                <w:sz w:val="24"/>
                <w:szCs w:val="24"/>
                <w:lang w:val="hy-AM"/>
              </w:rPr>
              <w:t xml:space="preserve"> </w:t>
            </w:r>
            <w:r w:rsidR="00CA2B76" w:rsidRPr="00CA2B76">
              <w:rPr>
                <w:rFonts w:ascii="GHEA Grapalat" w:eastAsia="Arial Unicode MS" w:hAnsi="GHEA Grapalat" w:cs="GHEA Grapalat"/>
                <w:sz w:val="24"/>
                <w:szCs w:val="24"/>
                <w:lang w:val="af-ZA"/>
              </w:rPr>
              <w:t>համապատասխան՝ առաջարկելով առողջապահության նախարարությանը ևս մեկ անգամ քննարկել</w:t>
            </w:r>
            <w:r w:rsidR="00CA2B76">
              <w:rPr>
                <w:rFonts w:ascii="GHEA Grapalat" w:eastAsia="Arial Unicode MS" w:hAnsi="GHEA Grapalat" w:cs="GHEA Grapalat"/>
                <w:sz w:val="24"/>
                <w:szCs w:val="24"/>
                <w:lang w:val="hy-AM"/>
              </w:rPr>
              <w:t xml:space="preserve"> </w:t>
            </w:r>
            <w:r w:rsidR="00CA2B76" w:rsidRPr="00CA2B76">
              <w:rPr>
                <w:rFonts w:ascii="GHEA Grapalat" w:eastAsia="Arial Unicode MS" w:hAnsi="GHEA Grapalat" w:cs="GHEA Grapalat"/>
                <w:sz w:val="24"/>
                <w:szCs w:val="24"/>
                <w:lang w:val="af-ZA"/>
              </w:rPr>
              <w:t>դատավորի պաշտոնում նշանակմանը, նշանակվելուց հետո պաշտոնավարմանը խոչընդոտող</w:t>
            </w:r>
            <w:r w:rsidR="00CA2B76">
              <w:rPr>
                <w:rFonts w:ascii="GHEA Grapalat" w:eastAsia="Arial Unicode MS" w:hAnsi="GHEA Grapalat" w:cs="GHEA Grapalat"/>
                <w:sz w:val="24"/>
                <w:szCs w:val="24"/>
                <w:lang w:val="hy-AM"/>
              </w:rPr>
              <w:t xml:space="preserve"> </w:t>
            </w:r>
            <w:r w:rsidR="00CA2B76" w:rsidRPr="00CA2B76">
              <w:rPr>
                <w:rFonts w:ascii="GHEA Grapalat" w:eastAsia="Arial Unicode MS" w:hAnsi="GHEA Grapalat" w:cs="GHEA Grapalat"/>
                <w:sz w:val="24"/>
                <w:szCs w:val="24"/>
                <w:lang w:val="af-ZA"/>
              </w:rPr>
              <w:t>հիվանդությունների և վիճակների բացակայության մասին փաստաթղթի ձևը սահմանելու</w:t>
            </w:r>
            <w:r w:rsidR="00CA2B76">
              <w:rPr>
                <w:rFonts w:ascii="GHEA Grapalat" w:eastAsia="Arial Unicode MS" w:hAnsi="GHEA Grapalat" w:cs="GHEA Grapalat"/>
                <w:sz w:val="24"/>
                <w:szCs w:val="24"/>
                <w:lang w:val="hy-AM"/>
              </w:rPr>
              <w:t xml:space="preserve"> </w:t>
            </w:r>
            <w:r w:rsidR="00CA2B76" w:rsidRPr="00CA2B76">
              <w:rPr>
                <w:rFonts w:ascii="GHEA Grapalat" w:eastAsia="Arial Unicode MS" w:hAnsi="GHEA Grapalat" w:cs="GHEA Grapalat"/>
                <w:sz w:val="24"/>
                <w:szCs w:val="24"/>
                <w:lang w:val="af-ZA"/>
              </w:rPr>
              <w:t>նպատակահարմարության հարցը:</w:t>
            </w:r>
          </w:p>
        </w:tc>
        <w:tc>
          <w:tcPr>
            <w:tcW w:w="5812" w:type="dxa"/>
          </w:tcPr>
          <w:p w:rsidR="0000500A" w:rsidRPr="00415E73" w:rsidRDefault="0000500A" w:rsidP="00A76BF8">
            <w:pPr>
              <w:spacing w:line="276" w:lineRule="auto"/>
              <w:jc w:val="both"/>
              <w:rPr>
                <w:rFonts w:ascii="GHEA Grapalat" w:hAnsi="GHEA Grapalat"/>
                <w:b/>
                <w:sz w:val="24"/>
                <w:szCs w:val="24"/>
                <w:lang w:val="hy-AM"/>
              </w:rPr>
            </w:pPr>
            <w:r w:rsidRPr="00415E73">
              <w:rPr>
                <w:rFonts w:ascii="GHEA Grapalat" w:hAnsi="GHEA Grapalat"/>
                <w:b/>
                <w:sz w:val="24"/>
                <w:szCs w:val="24"/>
                <w:lang w:val="hy-AM"/>
              </w:rPr>
              <w:t>Ընդունվել է ի գիտություն:</w:t>
            </w:r>
          </w:p>
          <w:p w:rsidR="001021A0" w:rsidRDefault="008915BD" w:rsidP="00A76BF8">
            <w:pPr>
              <w:spacing w:line="276" w:lineRule="auto"/>
              <w:jc w:val="both"/>
              <w:rPr>
                <w:rFonts w:ascii="GHEA Grapalat" w:hAnsi="GHEA Grapalat"/>
                <w:sz w:val="24"/>
                <w:szCs w:val="24"/>
                <w:lang w:val="hy-AM"/>
              </w:rPr>
            </w:pPr>
            <w:r>
              <w:rPr>
                <w:rFonts w:ascii="GHEA Grapalat" w:hAnsi="GHEA Grapalat"/>
                <w:sz w:val="24"/>
                <w:szCs w:val="24"/>
                <w:lang w:val="hy-AM"/>
              </w:rPr>
              <w:t>Համաձայն</w:t>
            </w:r>
            <w:r w:rsidR="009A65AF" w:rsidRPr="009A65AF">
              <w:rPr>
                <w:rFonts w:ascii="GHEA Grapalat" w:hAnsi="GHEA Grapalat"/>
                <w:sz w:val="24"/>
                <w:szCs w:val="24"/>
                <w:lang w:val="hy-AM"/>
              </w:rPr>
              <w:t xml:space="preserve"> Դատական օրենսգրքի </w:t>
            </w:r>
            <w:r w:rsidR="005E5808" w:rsidRPr="005E5808">
              <w:rPr>
                <w:rFonts w:ascii="GHEA Grapalat" w:hAnsi="GHEA Grapalat"/>
                <w:sz w:val="24"/>
                <w:szCs w:val="24"/>
                <w:lang w:val="af-ZA"/>
              </w:rPr>
              <w:t>(</w:t>
            </w:r>
            <w:hyperlink r:id="rId8" w:history="1">
              <w:r w:rsidR="005E5808" w:rsidRPr="006D164C">
                <w:rPr>
                  <w:rStyle w:val="Hyperlink"/>
                  <w:rFonts w:ascii="GHEA Grapalat" w:hAnsi="GHEA Grapalat"/>
                  <w:sz w:val="24"/>
                  <w:szCs w:val="24"/>
                  <w:lang w:val="af-ZA"/>
                </w:rPr>
                <w:t>https://www.arlis.am/DocumentView.aspx?DocID=192671</w:t>
              </w:r>
            </w:hyperlink>
            <w:r w:rsidR="005E5808" w:rsidRPr="005E5808">
              <w:rPr>
                <w:rFonts w:ascii="GHEA Grapalat" w:hAnsi="GHEA Grapalat"/>
                <w:sz w:val="24"/>
                <w:szCs w:val="24"/>
                <w:lang w:val="af-ZA"/>
              </w:rPr>
              <w:t xml:space="preserve">) </w:t>
            </w:r>
            <w:r w:rsidR="009A65AF" w:rsidRPr="009A65AF">
              <w:rPr>
                <w:rFonts w:ascii="GHEA Grapalat" w:hAnsi="GHEA Grapalat"/>
                <w:sz w:val="24"/>
                <w:szCs w:val="24"/>
                <w:lang w:val="hy-AM"/>
              </w:rPr>
              <w:t>98</w:t>
            </w:r>
            <w:r w:rsidR="005E5808" w:rsidRPr="005E5808">
              <w:rPr>
                <w:rFonts w:ascii="GHEA Grapalat" w:hAnsi="GHEA Grapalat"/>
                <w:sz w:val="24"/>
                <w:szCs w:val="24"/>
                <w:lang w:val="af-ZA"/>
              </w:rPr>
              <w:t>-</w:t>
            </w:r>
            <w:r w:rsidR="005E5808">
              <w:rPr>
                <w:rFonts w:ascii="GHEA Grapalat" w:hAnsi="GHEA Grapalat"/>
                <w:sz w:val="24"/>
                <w:szCs w:val="24"/>
                <w:lang w:val="hy-AM"/>
              </w:rPr>
              <w:t xml:space="preserve">րդ </w:t>
            </w:r>
            <w:r w:rsidR="009A65AF" w:rsidRPr="009A65AF">
              <w:rPr>
                <w:rFonts w:ascii="GHEA Grapalat" w:hAnsi="GHEA Grapalat"/>
                <w:sz w:val="24"/>
                <w:szCs w:val="24"/>
                <w:lang w:val="hy-AM"/>
              </w:rPr>
              <w:t xml:space="preserve"> հոդված</w:t>
            </w:r>
            <w:r w:rsidR="009A65AF">
              <w:rPr>
                <w:rFonts w:ascii="GHEA Grapalat" w:hAnsi="GHEA Grapalat"/>
                <w:sz w:val="24"/>
                <w:szCs w:val="24"/>
                <w:lang w:val="hy-AM"/>
              </w:rPr>
              <w:t>ի</w:t>
            </w:r>
            <w:r w:rsidR="009A65AF" w:rsidRPr="009A65AF">
              <w:rPr>
                <w:rFonts w:ascii="GHEA Grapalat" w:hAnsi="GHEA Grapalat"/>
                <w:sz w:val="24"/>
                <w:szCs w:val="24"/>
                <w:lang w:val="hy-AM"/>
              </w:rPr>
              <w:t xml:space="preserve"> </w:t>
            </w:r>
            <w:r w:rsidR="009A65AF">
              <w:rPr>
                <w:rFonts w:ascii="GHEA Grapalat" w:hAnsi="GHEA Grapalat"/>
                <w:sz w:val="24"/>
                <w:szCs w:val="24"/>
                <w:lang w:val="hy-AM"/>
              </w:rPr>
              <w:t>2-րդ մաս</w:t>
            </w:r>
            <w:r>
              <w:rPr>
                <w:rFonts w:ascii="GHEA Grapalat" w:hAnsi="GHEA Grapalat"/>
                <w:sz w:val="24"/>
                <w:szCs w:val="24"/>
                <w:lang w:val="hy-AM"/>
              </w:rPr>
              <w:t>ի 10-րդ կետի</w:t>
            </w:r>
            <w:r w:rsidR="002B485B">
              <w:rPr>
                <w:rFonts w:ascii="GHEA Grapalat" w:hAnsi="GHEA Grapalat"/>
                <w:sz w:val="24"/>
                <w:szCs w:val="24"/>
                <w:lang w:val="hy-AM"/>
              </w:rPr>
              <w:t>, 106-րդ հոդվածի 3-րդ մաս</w:t>
            </w:r>
            <w:r>
              <w:rPr>
                <w:rFonts w:ascii="GHEA Grapalat" w:hAnsi="GHEA Grapalat"/>
                <w:sz w:val="24"/>
                <w:szCs w:val="24"/>
                <w:lang w:val="hy-AM"/>
              </w:rPr>
              <w:t>ի</w:t>
            </w:r>
            <w:r w:rsidR="002B485B">
              <w:rPr>
                <w:rFonts w:ascii="GHEA Grapalat" w:hAnsi="GHEA Grapalat"/>
                <w:sz w:val="24"/>
                <w:szCs w:val="24"/>
                <w:lang w:val="hy-AM"/>
              </w:rPr>
              <w:t xml:space="preserve">, </w:t>
            </w:r>
            <w:r w:rsidR="001021A0">
              <w:rPr>
                <w:rFonts w:ascii="GHEA Grapalat" w:hAnsi="GHEA Grapalat"/>
                <w:sz w:val="24"/>
                <w:szCs w:val="24"/>
                <w:lang w:val="hy-AM"/>
              </w:rPr>
              <w:t>111-րդ հոդվածի 3-րդ մաս</w:t>
            </w:r>
            <w:r>
              <w:rPr>
                <w:rFonts w:ascii="GHEA Grapalat" w:hAnsi="GHEA Grapalat"/>
                <w:sz w:val="24"/>
                <w:szCs w:val="24"/>
                <w:lang w:val="hy-AM"/>
              </w:rPr>
              <w:t>ի</w:t>
            </w:r>
            <w:r w:rsidR="008D4C59">
              <w:rPr>
                <w:rFonts w:ascii="GHEA Grapalat" w:hAnsi="GHEA Grapalat"/>
                <w:sz w:val="24"/>
                <w:szCs w:val="24"/>
                <w:lang w:val="hy-AM"/>
              </w:rPr>
              <w:t>, 123-րդ հոդվածի 9-րդ և 10-րդ մասեր</w:t>
            </w:r>
            <w:r>
              <w:rPr>
                <w:rFonts w:ascii="GHEA Grapalat" w:hAnsi="GHEA Grapalat"/>
                <w:sz w:val="24"/>
                <w:szCs w:val="24"/>
                <w:lang w:val="hy-AM"/>
              </w:rPr>
              <w:t>ի</w:t>
            </w:r>
            <w:r w:rsidR="008D4C59">
              <w:rPr>
                <w:rFonts w:ascii="GHEA Grapalat" w:hAnsi="GHEA Grapalat"/>
                <w:sz w:val="24"/>
                <w:szCs w:val="24"/>
                <w:lang w:val="hy-AM"/>
              </w:rPr>
              <w:t>, 132-րդ հոդվածի 5-րդ և 6-րդ մասեր</w:t>
            </w:r>
            <w:r>
              <w:rPr>
                <w:rFonts w:ascii="GHEA Grapalat" w:hAnsi="GHEA Grapalat"/>
                <w:sz w:val="24"/>
                <w:szCs w:val="24"/>
                <w:lang w:val="hy-AM"/>
              </w:rPr>
              <w:t>ի</w:t>
            </w:r>
            <w:r w:rsidR="009A65AF">
              <w:rPr>
                <w:rFonts w:ascii="GHEA Grapalat" w:hAnsi="GHEA Grapalat"/>
                <w:sz w:val="24"/>
                <w:szCs w:val="24"/>
                <w:lang w:val="hy-AM"/>
              </w:rPr>
              <w:t>` դ</w:t>
            </w:r>
            <w:r w:rsidR="009A65AF" w:rsidRPr="009A65AF">
              <w:rPr>
                <w:rFonts w:ascii="GHEA Grapalat" w:hAnsi="GHEA Grapalat"/>
                <w:sz w:val="24"/>
                <w:szCs w:val="24"/>
                <w:lang w:val="hy-AM"/>
              </w:rPr>
              <w:t>ատավորի թեկնածուների հավակնորդների ցուցակում ընդգրկվել հավակնող անձ</w:t>
            </w:r>
            <w:r w:rsidR="00415E73">
              <w:rPr>
                <w:rFonts w:ascii="GHEA Grapalat" w:hAnsi="GHEA Grapalat"/>
                <w:sz w:val="24"/>
                <w:szCs w:val="24"/>
                <w:lang w:val="hy-AM"/>
              </w:rPr>
              <w:t>ինք</w:t>
            </w:r>
            <w:r w:rsidR="002B485B">
              <w:rPr>
                <w:rFonts w:ascii="GHEA Grapalat" w:hAnsi="GHEA Grapalat"/>
                <w:sz w:val="24"/>
                <w:szCs w:val="24"/>
                <w:lang w:val="hy-AM"/>
              </w:rPr>
              <w:t>, դ</w:t>
            </w:r>
            <w:r w:rsidR="002B485B" w:rsidRPr="002B485B">
              <w:rPr>
                <w:rFonts w:ascii="GHEA Grapalat" w:hAnsi="GHEA Grapalat"/>
                <w:sz w:val="24"/>
                <w:szCs w:val="24"/>
                <w:lang w:val="hy-AM"/>
              </w:rPr>
              <w:t>ատավորի թեկնածուների հավակնորդ</w:t>
            </w:r>
            <w:r w:rsidR="002B3E8D">
              <w:rPr>
                <w:rFonts w:ascii="GHEA Grapalat" w:hAnsi="GHEA Grapalat"/>
                <w:sz w:val="24"/>
                <w:szCs w:val="24"/>
                <w:lang w:val="hy-AM"/>
              </w:rPr>
              <w:t>ներ</w:t>
            </w:r>
            <w:r w:rsidR="002B485B">
              <w:rPr>
                <w:rFonts w:ascii="GHEA Grapalat" w:hAnsi="GHEA Grapalat"/>
                <w:sz w:val="24"/>
                <w:szCs w:val="24"/>
                <w:lang w:val="hy-AM"/>
              </w:rPr>
              <w:t>ը</w:t>
            </w:r>
            <w:r w:rsidR="001021A0">
              <w:rPr>
                <w:rFonts w:ascii="GHEA Grapalat" w:hAnsi="GHEA Grapalat"/>
                <w:sz w:val="24"/>
                <w:szCs w:val="24"/>
                <w:lang w:val="hy-AM"/>
              </w:rPr>
              <w:t>, դ</w:t>
            </w:r>
            <w:r w:rsidR="001021A0" w:rsidRPr="001021A0">
              <w:rPr>
                <w:rFonts w:ascii="GHEA Grapalat" w:hAnsi="GHEA Grapalat"/>
                <w:sz w:val="24"/>
                <w:szCs w:val="24"/>
                <w:lang w:val="hy-AM"/>
              </w:rPr>
              <w:t>ատավորների թեկնածուներ</w:t>
            </w:r>
            <w:r w:rsidR="008D4C59">
              <w:rPr>
                <w:rFonts w:ascii="GHEA Grapalat" w:hAnsi="GHEA Grapalat"/>
                <w:sz w:val="24"/>
                <w:szCs w:val="24"/>
                <w:lang w:val="hy-AM"/>
              </w:rPr>
              <w:t xml:space="preserve">ը </w:t>
            </w:r>
            <w:r w:rsidR="009A65AF" w:rsidRPr="009A65AF">
              <w:rPr>
                <w:rFonts w:ascii="GHEA Grapalat" w:hAnsi="GHEA Grapalat"/>
                <w:sz w:val="24"/>
                <w:szCs w:val="24"/>
                <w:lang w:val="hy-AM"/>
              </w:rPr>
              <w:t xml:space="preserve"> </w:t>
            </w:r>
            <w:r w:rsidR="001021A0">
              <w:rPr>
                <w:rFonts w:ascii="GHEA Grapalat" w:hAnsi="GHEA Grapalat"/>
                <w:sz w:val="24"/>
                <w:szCs w:val="24"/>
                <w:lang w:val="hy-AM"/>
              </w:rPr>
              <w:t xml:space="preserve">ի թիվս մի շարք </w:t>
            </w:r>
            <w:r w:rsidR="002B3E8D">
              <w:rPr>
                <w:rFonts w:ascii="GHEA Grapalat" w:hAnsi="GHEA Grapalat"/>
                <w:sz w:val="24"/>
                <w:szCs w:val="24"/>
                <w:lang w:val="hy-AM"/>
              </w:rPr>
              <w:t xml:space="preserve">այլ </w:t>
            </w:r>
            <w:r w:rsidR="001021A0">
              <w:rPr>
                <w:rFonts w:ascii="GHEA Grapalat" w:hAnsi="GHEA Grapalat"/>
                <w:sz w:val="24"/>
                <w:szCs w:val="24"/>
                <w:lang w:val="hy-AM"/>
              </w:rPr>
              <w:t xml:space="preserve">փաստաթղթերի </w:t>
            </w:r>
            <w:r w:rsidR="009A65AF" w:rsidRPr="009A65AF">
              <w:rPr>
                <w:rFonts w:ascii="GHEA Grapalat" w:hAnsi="GHEA Grapalat"/>
                <w:sz w:val="24"/>
                <w:szCs w:val="24"/>
                <w:lang w:val="hy-AM"/>
              </w:rPr>
              <w:t xml:space="preserve">Բարձրագույն դատական խորհուրդ </w:t>
            </w:r>
            <w:r w:rsidR="001021A0">
              <w:rPr>
                <w:rFonts w:ascii="GHEA Grapalat" w:hAnsi="GHEA Grapalat"/>
                <w:sz w:val="24"/>
                <w:szCs w:val="24"/>
                <w:lang w:val="hy-AM"/>
              </w:rPr>
              <w:t xml:space="preserve">են </w:t>
            </w:r>
            <w:r w:rsidR="009A65AF" w:rsidRPr="009A65AF">
              <w:rPr>
                <w:rFonts w:ascii="GHEA Grapalat" w:hAnsi="GHEA Grapalat"/>
                <w:sz w:val="24"/>
                <w:szCs w:val="24"/>
                <w:lang w:val="hy-AM"/>
              </w:rPr>
              <w:t>ներկայացնում</w:t>
            </w:r>
            <w:r w:rsidR="009A65AF">
              <w:rPr>
                <w:rFonts w:ascii="GHEA Grapalat" w:hAnsi="GHEA Grapalat"/>
                <w:sz w:val="24"/>
                <w:szCs w:val="24"/>
                <w:lang w:val="hy-AM"/>
              </w:rPr>
              <w:t xml:space="preserve"> </w:t>
            </w:r>
            <w:r w:rsidR="009A65AF" w:rsidRPr="009A65AF">
              <w:rPr>
                <w:rFonts w:ascii="GHEA Grapalat" w:hAnsi="GHEA Grapalat"/>
                <w:sz w:val="24"/>
                <w:szCs w:val="24"/>
                <w:lang w:val="hy-AM"/>
              </w:rPr>
              <w:t>դատավորի պաշտոնում նշանակմանը, նշանակվելուց հետո պաշտոնավարմանը խոչընդոտող հիվանդությունների և վիճակների բացակայության մասին Կառավարության սահմանած կարգով տրված փաստաթուղթ</w:t>
            </w:r>
            <w:r w:rsidR="009A65AF">
              <w:rPr>
                <w:rFonts w:ascii="GHEA Grapalat" w:hAnsi="GHEA Grapalat"/>
                <w:sz w:val="24"/>
                <w:szCs w:val="24"/>
                <w:lang w:val="hy-AM"/>
              </w:rPr>
              <w:t xml:space="preserve">: </w:t>
            </w:r>
          </w:p>
          <w:p w:rsidR="00A76BF8" w:rsidRDefault="002B3E8D" w:rsidP="009A65AF">
            <w:pPr>
              <w:spacing w:line="276" w:lineRule="auto"/>
              <w:jc w:val="both"/>
              <w:rPr>
                <w:rFonts w:ascii="GHEA Grapalat" w:hAnsi="GHEA Grapalat"/>
                <w:sz w:val="24"/>
                <w:szCs w:val="24"/>
                <w:lang w:val="hy-AM"/>
              </w:rPr>
            </w:pPr>
            <w:r>
              <w:rPr>
                <w:rFonts w:ascii="GHEA Grapalat" w:hAnsi="GHEA Grapalat"/>
                <w:sz w:val="24"/>
                <w:szCs w:val="24"/>
                <w:lang w:val="hy-AM"/>
              </w:rPr>
              <w:t>Ղեկավարվելով</w:t>
            </w:r>
            <w:r w:rsidR="009A65AF">
              <w:rPr>
                <w:rFonts w:ascii="GHEA Grapalat" w:hAnsi="GHEA Grapalat"/>
                <w:sz w:val="24"/>
                <w:szCs w:val="24"/>
                <w:lang w:val="hy-AM"/>
              </w:rPr>
              <w:t xml:space="preserve"> </w:t>
            </w:r>
            <w:r w:rsidR="009A65AF" w:rsidRPr="009A65AF">
              <w:rPr>
                <w:rFonts w:ascii="GHEA Grapalat" w:hAnsi="GHEA Grapalat"/>
                <w:sz w:val="24"/>
                <w:szCs w:val="24"/>
                <w:lang w:val="hy-AM"/>
              </w:rPr>
              <w:t>Դատական օրենսգրք</w:t>
            </w:r>
            <w:r w:rsidR="005E5808">
              <w:rPr>
                <w:rFonts w:ascii="GHEA Grapalat" w:hAnsi="GHEA Grapalat"/>
                <w:sz w:val="24"/>
                <w:szCs w:val="24"/>
                <w:lang w:val="hy-AM"/>
              </w:rPr>
              <w:t xml:space="preserve">ով սահմանված </w:t>
            </w:r>
            <w:r w:rsidR="00555963">
              <w:rPr>
                <w:rFonts w:ascii="GHEA Grapalat" w:hAnsi="GHEA Grapalat"/>
                <w:sz w:val="24"/>
                <w:szCs w:val="24"/>
                <w:lang w:val="hy-AM"/>
              </w:rPr>
              <w:t xml:space="preserve">վերոնշյալ </w:t>
            </w:r>
            <w:r w:rsidR="009A65AF">
              <w:rPr>
                <w:rFonts w:ascii="GHEA Grapalat" w:hAnsi="GHEA Grapalat"/>
                <w:sz w:val="24"/>
                <w:szCs w:val="24"/>
                <w:lang w:val="hy-AM"/>
              </w:rPr>
              <w:t>պահանջ</w:t>
            </w:r>
            <w:r>
              <w:rPr>
                <w:rFonts w:ascii="GHEA Grapalat" w:hAnsi="GHEA Grapalat"/>
                <w:sz w:val="24"/>
                <w:szCs w:val="24"/>
                <w:lang w:val="hy-AM"/>
              </w:rPr>
              <w:t>ով</w:t>
            </w:r>
            <w:r w:rsidR="009A65AF">
              <w:rPr>
                <w:rFonts w:ascii="GHEA Grapalat" w:hAnsi="GHEA Grapalat"/>
                <w:sz w:val="24"/>
                <w:szCs w:val="24"/>
                <w:lang w:val="hy-AM"/>
              </w:rPr>
              <w:t xml:space="preserve"> և ի կատարումն </w:t>
            </w:r>
            <w:r w:rsidR="00A76BF8" w:rsidRPr="00A76BF8">
              <w:rPr>
                <w:rFonts w:ascii="GHEA Grapalat" w:hAnsi="GHEA Grapalat"/>
                <w:sz w:val="24"/>
                <w:szCs w:val="24"/>
                <w:lang w:val="hy-AM"/>
              </w:rPr>
              <w:t xml:space="preserve">Հայաստանի Հանրապետության վարչապետի 2018 թվականի ապրիլի 30-ի N 316-Ա որոշման </w:t>
            </w:r>
            <w:r w:rsidR="00084971" w:rsidRPr="00084971">
              <w:rPr>
                <w:rFonts w:ascii="GHEA Grapalat" w:hAnsi="GHEA Grapalat"/>
                <w:sz w:val="24"/>
                <w:szCs w:val="24"/>
                <w:lang w:val="hy-AM"/>
              </w:rPr>
              <w:t>(</w:t>
            </w:r>
            <w:hyperlink r:id="rId9" w:history="1">
              <w:r w:rsidR="00084971" w:rsidRPr="009D5108">
                <w:rPr>
                  <w:rStyle w:val="Hyperlink"/>
                  <w:rFonts w:ascii="GHEA Grapalat" w:hAnsi="GHEA Grapalat"/>
                  <w:sz w:val="24"/>
                  <w:szCs w:val="24"/>
                  <w:lang w:val="hy-AM"/>
                </w:rPr>
                <w:t>https://www.arlis.am/DocumentView.aspx?DocID=126923</w:t>
              </w:r>
            </w:hyperlink>
            <w:r w:rsidR="00084971" w:rsidRPr="00084971">
              <w:rPr>
                <w:rFonts w:ascii="GHEA Grapalat" w:hAnsi="GHEA Grapalat"/>
                <w:sz w:val="24"/>
                <w:szCs w:val="24"/>
                <w:lang w:val="hy-AM"/>
              </w:rPr>
              <w:t xml:space="preserve">) </w:t>
            </w:r>
            <w:r w:rsidR="00A76BF8" w:rsidRPr="00A76BF8">
              <w:rPr>
                <w:rFonts w:ascii="GHEA Grapalat" w:hAnsi="GHEA Grapalat"/>
                <w:sz w:val="24"/>
                <w:szCs w:val="24"/>
                <w:lang w:val="hy-AM"/>
              </w:rPr>
              <w:t>հավելված</w:t>
            </w:r>
            <w:r w:rsidR="00A76BF8">
              <w:rPr>
                <w:rFonts w:ascii="GHEA Grapalat" w:hAnsi="GHEA Grapalat"/>
                <w:sz w:val="24"/>
                <w:szCs w:val="24"/>
                <w:lang w:val="hy-AM"/>
              </w:rPr>
              <w:t xml:space="preserve">ի </w:t>
            </w:r>
            <w:r w:rsidR="00084971">
              <w:rPr>
                <w:rFonts w:ascii="GHEA Grapalat" w:hAnsi="GHEA Grapalat"/>
                <w:sz w:val="24"/>
                <w:szCs w:val="24"/>
                <w:lang w:val="hy-AM"/>
              </w:rPr>
              <w:t>6</w:t>
            </w:r>
            <w:r w:rsidR="00A76BF8" w:rsidRPr="00A76BF8">
              <w:rPr>
                <w:rFonts w:ascii="GHEA Grapalat" w:hAnsi="GHEA Grapalat"/>
                <w:sz w:val="24"/>
                <w:szCs w:val="24"/>
                <w:lang w:val="hy-AM"/>
              </w:rPr>
              <w:t>-րդ կետ</w:t>
            </w:r>
            <w:r w:rsidR="005E5808">
              <w:rPr>
                <w:rFonts w:ascii="GHEA Grapalat" w:hAnsi="GHEA Grapalat"/>
                <w:sz w:val="24"/>
                <w:szCs w:val="24"/>
                <w:lang w:val="hy-AM"/>
              </w:rPr>
              <w:t>ի</w:t>
            </w:r>
            <w:r w:rsidR="002B485B">
              <w:rPr>
                <w:rFonts w:ascii="GHEA Grapalat" w:hAnsi="GHEA Grapalat"/>
                <w:sz w:val="24"/>
                <w:szCs w:val="24"/>
                <w:lang w:val="hy-AM"/>
              </w:rPr>
              <w:t>,</w:t>
            </w:r>
            <w:r w:rsidR="009A65AF">
              <w:rPr>
                <w:rFonts w:ascii="GHEA Grapalat" w:hAnsi="GHEA Grapalat"/>
                <w:sz w:val="24"/>
                <w:szCs w:val="24"/>
                <w:lang w:val="hy-AM"/>
              </w:rPr>
              <w:t xml:space="preserve"> </w:t>
            </w:r>
            <w:r w:rsidR="009A65AF" w:rsidRPr="009A65AF">
              <w:rPr>
                <w:rFonts w:ascii="GHEA Grapalat" w:hAnsi="GHEA Grapalat"/>
                <w:sz w:val="24"/>
                <w:szCs w:val="24"/>
                <w:lang w:val="hy-AM"/>
              </w:rPr>
              <w:t>Կառավարության 2019 թվականի  մայիսի 30-ի N 685-Ն որոշմա</w:t>
            </w:r>
            <w:r w:rsidR="00555963">
              <w:rPr>
                <w:rFonts w:ascii="GHEA Grapalat" w:hAnsi="GHEA Grapalat"/>
                <w:sz w:val="24"/>
                <w:szCs w:val="24"/>
                <w:lang w:val="hy-AM"/>
              </w:rPr>
              <w:t>ն</w:t>
            </w:r>
            <w:r w:rsidR="005E5808" w:rsidRPr="005E5808">
              <w:rPr>
                <w:rFonts w:ascii="GHEA Grapalat" w:hAnsi="GHEA Grapalat"/>
                <w:sz w:val="24"/>
                <w:szCs w:val="24"/>
                <w:lang w:val="hy-AM"/>
              </w:rPr>
              <w:t xml:space="preserve"> </w:t>
            </w:r>
            <w:r w:rsidR="005E5808" w:rsidRPr="005E5808">
              <w:rPr>
                <w:rFonts w:ascii="GHEA Grapalat" w:hAnsi="GHEA Grapalat"/>
                <w:sz w:val="24"/>
                <w:szCs w:val="24"/>
                <w:lang w:val="hy-AM"/>
              </w:rPr>
              <w:lastRenderedPageBreak/>
              <w:t>(</w:t>
            </w:r>
            <w:hyperlink r:id="rId10" w:history="1">
              <w:r w:rsidR="005E5808" w:rsidRPr="006D164C">
                <w:rPr>
                  <w:rStyle w:val="Hyperlink"/>
                  <w:rFonts w:ascii="GHEA Grapalat" w:hAnsi="GHEA Grapalat"/>
                  <w:sz w:val="24"/>
                  <w:szCs w:val="24"/>
                  <w:lang w:val="hy-AM"/>
                </w:rPr>
                <w:t>https://www.arlis.am/DocumentView.aspx?DocID=141551</w:t>
              </w:r>
            </w:hyperlink>
            <w:r w:rsidR="005E5808" w:rsidRPr="005E5808">
              <w:rPr>
                <w:rFonts w:ascii="GHEA Grapalat" w:hAnsi="GHEA Grapalat"/>
                <w:sz w:val="24"/>
                <w:szCs w:val="24"/>
                <w:lang w:val="hy-AM"/>
              </w:rPr>
              <w:t>)</w:t>
            </w:r>
            <w:r w:rsidR="00555963">
              <w:rPr>
                <w:rFonts w:ascii="GHEA Grapalat" w:hAnsi="GHEA Grapalat"/>
                <w:sz w:val="24"/>
                <w:szCs w:val="24"/>
                <w:lang w:val="hy-AM"/>
              </w:rPr>
              <w:t xml:space="preserve"> հավելված 2-ով </w:t>
            </w:r>
            <w:r w:rsidR="009A65AF" w:rsidRPr="009A65AF">
              <w:rPr>
                <w:rFonts w:ascii="GHEA Grapalat" w:hAnsi="GHEA Grapalat"/>
                <w:sz w:val="24"/>
                <w:szCs w:val="24"/>
                <w:lang w:val="hy-AM"/>
              </w:rPr>
              <w:t>սահմանվ</w:t>
            </w:r>
            <w:r w:rsidR="009A65AF">
              <w:rPr>
                <w:rFonts w:ascii="GHEA Grapalat" w:hAnsi="GHEA Grapalat"/>
                <w:sz w:val="24"/>
                <w:szCs w:val="24"/>
                <w:lang w:val="hy-AM"/>
              </w:rPr>
              <w:t xml:space="preserve">ել է </w:t>
            </w:r>
            <w:r w:rsidR="008915BD" w:rsidRPr="008915BD">
              <w:rPr>
                <w:rFonts w:ascii="GHEA Grapalat" w:hAnsi="GHEA Grapalat"/>
                <w:sz w:val="24"/>
                <w:szCs w:val="24"/>
                <w:lang w:val="hy-AM"/>
              </w:rPr>
              <w:t>դատավորի պաշտոնում նշանակմանը խոչընդոտող ֆիզիկական արատների և հիվանդությունների բացակայության մասին տրամադրվող տեղեկանքի ձևը</w:t>
            </w:r>
            <w:r w:rsidR="009A65AF">
              <w:rPr>
                <w:rFonts w:ascii="GHEA Grapalat" w:hAnsi="GHEA Grapalat"/>
                <w:sz w:val="24"/>
                <w:szCs w:val="24"/>
                <w:lang w:val="hy-AM"/>
              </w:rPr>
              <w:t xml:space="preserve">: </w:t>
            </w:r>
          </w:p>
          <w:p w:rsidR="002B3E8D" w:rsidRDefault="00084971" w:rsidP="009A65AF">
            <w:pPr>
              <w:spacing w:line="276" w:lineRule="auto"/>
              <w:jc w:val="both"/>
              <w:rPr>
                <w:rFonts w:ascii="GHEA Grapalat" w:hAnsi="GHEA Grapalat"/>
                <w:sz w:val="24"/>
                <w:szCs w:val="24"/>
                <w:lang w:val="hy-AM"/>
              </w:rPr>
            </w:pPr>
            <w:r>
              <w:rPr>
                <w:rFonts w:ascii="GHEA Grapalat" w:hAnsi="GHEA Grapalat"/>
                <w:sz w:val="24"/>
                <w:szCs w:val="24"/>
                <w:lang w:val="hy-AM"/>
              </w:rPr>
              <w:t>Ներկայում, հ</w:t>
            </w:r>
            <w:r w:rsidR="00555963" w:rsidRPr="00555963">
              <w:rPr>
                <w:rFonts w:ascii="GHEA Grapalat" w:hAnsi="GHEA Grapalat"/>
                <w:sz w:val="24"/>
                <w:szCs w:val="24"/>
                <w:lang w:val="hy-AM"/>
              </w:rPr>
              <w:t>իմք ընդունելով 2023 թվականի սեպտեմբերի 12-ին ընդունված և 2023 թվականի հոկտեմբերի 6-ին ուժի մեջ մտած ««Հայաստանի Հանրապետության դատական օրենսգիրք» սահմանադրական օրենքում փոփոխություններ և լրացումներ կատարելու մասին» սահմանադրական օրենք</w:t>
            </w:r>
            <w:r w:rsidR="008915BD">
              <w:rPr>
                <w:rFonts w:ascii="GHEA Grapalat" w:hAnsi="GHEA Grapalat"/>
                <w:sz w:val="24"/>
                <w:szCs w:val="24"/>
                <w:lang w:val="hy-AM"/>
              </w:rPr>
              <w:t>ը</w:t>
            </w:r>
            <w:r w:rsidR="00555963" w:rsidRPr="00555963">
              <w:rPr>
                <w:rFonts w:ascii="GHEA Grapalat" w:hAnsi="GHEA Grapalat"/>
                <w:sz w:val="24"/>
                <w:szCs w:val="24"/>
                <w:lang w:val="hy-AM"/>
              </w:rPr>
              <w:t xml:space="preserve">  </w:t>
            </w:r>
            <w:r w:rsidR="008915BD" w:rsidRPr="008915BD">
              <w:rPr>
                <w:rFonts w:ascii="GHEA Grapalat" w:hAnsi="GHEA Grapalat"/>
                <w:sz w:val="24"/>
                <w:szCs w:val="24"/>
                <w:lang w:val="hy-AM"/>
              </w:rPr>
              <w:t>(</w:t>
            </w:r>
            <w:hyperlink r:id="rId11" w:history="1">
              <w:r w:rsidR="008915BD" w:rsidRPr="009D5108">
                <w:rPr>
                  <w:rStyle w:val="Hyperlink"/>
                  <w:rFonts w:ascii="GHEA Grapalat" w:hAnsi="GHEA Grapalat"/>
                  <w:sz w:val="24"/>
                  <w:szCs w:val="24"/>
                  <w:lang w:val="hy-AM"/>
                </w:rPr>
                <w:t>https://www.arlis.am/DocumentView.aspx?docid=183512</w:t>
              </w:r>
            </w:hyperlink>
            <w:r w:rsidR="008915BD" w:rsidRPr="008915BD">
              <w:rPr>
                <w:rFonts w:ascii="GHEA Grapalat" w:hAnsi="GHEA Grapalat"/>
                <w:sz w:val="24"/>
                <w:szCs w:val="24"/>
                <w:lang w:val="hy-AM"/>
              </w:rPr>
              <w:t>)</w:t>
            </w:r>
            <w:r w:rsidR="00555963">
              <w:rPr>
                <w:rFonts w:ascii="GHEA Grapalat" w:hAnsi="GHEA Grapalat"/>
                <w:sz w:val="24"/>
                <w:szCs w:val="24"/>
                <w:lang w:val="hy-AM"/>
              </w:rPr>
              <w:t>,</w:t>
            </w:r>
            <w:r w:rsidR="008915BD">
              <w:rPr>
                <w:rFonts w:ascii="GHEA Grapalat" w:hAnsi="GHEA Grapalat"/>
                <w:sz w:val="24"/>
                <w:szCs w:val="24"/>
                <w:lang w:val="hy-AM"/>
              </w:rPr>
              <w:t xml:space="preserve"> </w:t>
            </w:r>
            <w:r w:rsidR="002B3E8D">
              <w:rPr>
                <w:rFonts w:ascii="GHEA Grapalat" w:hAnsi="GHEA Grapalat"/>
                <w:sz w:val="24"/>
                <w:szCs w:val="24"/>
                <w:lang w:val="hy-AM"/>
              </w:rPr>
              <w:t xml:space="preserve">Նախագծով </w:t>
            </w:r>
            <w:r w:rsidR="00555963">
              <w:rPr>
                <w:rFonts w:ascii="GHEA Grapalat" w:hAnsi="GHEA Grapalat"/>
                <w:sz w:val="24"/>
                <w:szCs w:val="24"/>
                <w:lang w:val="hy-AM"/>
              </w:rPr>
              <w:t xml:space="preserve">առաջարկվում է </w:t>
            </w:r>
            <w:r w:rsidR="002B3E8D">
              <w:rPr>
                <w:rFonts w:ascii="GHEA Grapalat" w:hAnsi="GHEA Grapalat"/>
                <w:sz w:val="24"/>
                <w:szCs w:val="24"/>
                <w:lang w:val="hy-AM"/>
              </w:rPr>
              <w:t xml:space="preserve">վերոնշյալ տեղեկանքի Ձևը </w:t>
            </w:r>
            <w:r w:rsidR="00555963">
              <w:rPr>
                <w:rFonts w:ascii="GHEA Grapalat" w:hAnsi="GHEA Grapalat"/>
                <w:sz w:val="24"/>
                <w:szCs w:val="24"/>
                <w:lang w:val="hy-AM"/>
              </w:rPr>
              <w:t xml:space="preserve">լրամշակել և </w:t>
            </w:r>
            <w:r w:rsidR="002B3E8D">
              <w:rPr>
                <w:rFonts w:ascii="GHEA Grapalat" w:hAnsi="GHEA Grapalat"/>
                <w:sz w:val="24"/>
                <w:szCs w:val="24"/>
                <w:lang w:val="hy-AM"/>
              </w:rPr>
              <w:t xml:space="preserve">շարադրել նոր խմբագրությամբ, </w:t>
            </w:r>
            <w:r w:rsidR="00555963">
              <w:rPr>
                <w:rFonts w:ascii="GHEA Grapalat" w:hAnsi="GHEA Grapalat"/>
                <w:sz w:val="24"/>
                <w:szCs w:val="24"/>
                <w:lang w:val="hy-AM"/>
              </w:rPr>
              <w:t xml:space="preserve">որը </w:t>
            </w:r>
            <w:r w:rsidR="00555963" w:rsidRPr="00555963">
              <w:rPr>
                <w:rFonts w:ascii="GHEA Grapalat" w:hAnsi="GHEA Grapalat"/>
                <w:sz w:val="24"/>
                <w:szCs w:val="24"/>
                <w:lang w:val="hy-AM"/>
              </w:rPr>
              <w:t xml:space="preserve">կիրառելի  </w:t>
            </w:r>
            <w:r w:rsidR="007120D6">
              <w:rPr>
                <w:rFonts w:ascii="GHEA Grapalat" w:hAnsi="GHEA Grapalat"/>
                <w:sz w:val="24"/>
                <w:szCs w:val="24"/>
                <w:lang w:val="hy-AM"/>
              </w:rPr>
              <w:t>կ</w:t>
            </w:r>
            <w:r w:rsidR="00555963" w:rsidRPr="00555963">
              <w:rPr>
                <w:rFonts w:ascii="GHEA Grapalat" w:hAnsi="GHEA Grapalat"/>
                <w:sz w:val="24"/>
                <w:szCs w:val="24"/>
                <w:lang w:val="hy-AM"/>
              </w:rPr>
              <w:t>դառն</w:t>
            </w:r>
            <w:r w:rsidR="007120D6">
              <w:rPr>
                <w:rFonts w:ascii="GHEA Grapalat" w:hAnsi="GHEA Grapalat"/>
                <w:sz w:val="24"/>
                <w:szCs w:val="24"/>
                <w:lang w:val="hy-AM"/>
              </w:rPr>
              <w:t>ա</w:t>
            </w:r>
            <w:r w:rsidR="00555963" w:rsidRPr="00555963">
              <w:rPr>
                <w:rFonts w:ascii="GHEA Grapalat" w:hAnsi="GHEA Grapalat"/>
                <w:sz w:val="24"/>
                <w:szCs w:val="24"/>
                <w:lang w:val="hy-AM"/>
              </w:rPr>
              <w:t xml:space="preserve"> նաև պաշտոնավարող դատավորների համար</w:t>
            </w:r>
            <w:r w:rsidR="002B3E8D">
              <w:rPr>
                <w:rFonts w:ascii="GHEA Grapalat" w:hAnsi="GHEA Grapalat"/>
                <w:sz w:val="24"/>
                <w:szCs w:val="24"/>
                <w:lang w:val="hy-AM"/>
              </w:rPr>
              <w:t xml:space="preserve">: </w:t>
            </w:r>
          </w:p>
          <w:p w:rsidR="008915BD" w:rsidRDefault="008915BD" w:rsidP="009A65AF">
            <w:pPr>
              <w:spacing w:line="276" w:lineRule="auto"/>
              <w:jc w:val="both"/>
              <w:rPr>
                <w:rFonts w:ascii="GHEA Grapalat" w:hAnsi="GHEA Grapalat"/>
                <w:sz w:val="24"/>
                <w:szCs w:val="24"/>
                <w:lang w:val="hy-AM"/>
              </w:rPr>
            </w:pPr>
            <w:r>
              <w:rPr>
                <w:rFonts w:ascii="GHEA Grapalat" w:hAnsi="GHEA Grapalat"/>
                <w:sz w:val="24"/>
                <w:szCs w:val="24"/>
                <w:lang w:val="hy-AM"/>
              </w:rPr>
              <w:t xml:space="preserve">Ելնելով վերոնշյալից, նպատակահարմար </w:t>
            </w:r>
            <w:r w:rsidR="00E643D1">
              <w:rPr>
                <w:rFonts w:ascii="GHEA Grapalat" w:hAnsi="GHEA Grapalat"/>
                <w:sz w:val="24"/>
                <w:szCs w:val="24"/>
                <w:lang w:val="hy-AM"/>
              </w:rPr>
              <w:t>ենք համարում</w:t>
            </w:r>
            <w:r>
              <w:rPr>
                <w:rFonts w:ascii="GHEA Grapalat" w:hAnsi="GHEA Grapalat"/>
                <w:sz w:val="24"/>
                <w:szCs w:val="24"/>
                <w:lang w:val="hy-AM"/>
              </w:rPr>
              <w:t xml:space="preserve"> </w:t>
            </w:r>
            <w:r w:rsidRPr="008915BD">
              <w:rPr>
                <w:rFonts w:ascii="GHEA Grapalat" w:hAnsi="GHEA Grapalat"/>
                <w:sz w:val="24"/>
                <w:szCs w:val="24"/>
                <w:lang w:val="hy-AM"/>
              </w:rPr>
              <w:t>դատավորի պաշտոնում նշանակմանը, նշանակվելուց հետո պաշտոնավարմանը խոչընդոտող հիվանդությունների և վիճակների բացակայության մասին փաստաթղթի ձև</w:t>
            </w:r>
            <w:r w:rsidR="005E5808">
              <w:rPr>
                <w:rFonts w:ascii="GHEA Grapalat" w:hAnsi="GHEA Grapalat"/>
                <w:sz w:val="24"/>
                <w:szCs w:val="24"/>
                <w:lang w:val="hy-AM"/>
              </w:rPr>
              <w:t>ի կիրառում</w:t>
            </w:r>
            <w:r w:rsidRPr="008915BD">
              <w:rPr>
                <w:rFonts w:ascii="GHEA Grapalat" w:hAnsi="GHEA Grapalat"/>
                <w:sz w:val="24"/>
                <w:szCs w:val="24"/>
                <w:lang w:val="hy-AM"/>
              </w:rPr>
              <w:t>ը</w:t>
            </w:r>
            <w:r>
              <w:rPr>
                <w:rFonts w:ascii="GHEA Grapalat" w:hAnsi="GHEA Grapalat"/>
                <w:sz w:val="24"/>
                <w:szCs w:val="24"/>
                <w:lang w:val="hy-AM"/>
              </w:rPr>
              <w:t>, որտեղ գրանցվ</w:t>
            </w:r>
            <w:r w:rsidR="00415E73">
              <w:rPr>
                <w:rFonts w:ascii="GHEA Grapalat" w:hAnsi="GHEA Grapalat"/>
                <w:sz w:val="24"/>
                <w:szCs w:val="24"/>
                <w:lang w:val="hy-AM"/>
              </w:rPr>
              <w:t>ում են</w:t>
            </w:r>
            <w:r>
              <w:rPr>
                <w:rFonts w:ascii="GHEA Grapalat" w:hAnsi="GHEA Grapalat"/>
                <w:sz w:val="24"/>
                <w:szCs w:val="24"/>
                <w:lang w:val="hy-AM"/>
              </w:rPr>
              <w:t xml:space="preserve"> </w:t>
            </w:r>
            <w:r w:rsidR="007120D6" w:rsidRPr="007120D6">
              <w:rPr>
                <w:rFonts w:ascii="GHEA Grapalat" w:hAnsi="GHEA Grapalat"/>
                <w:sz w:val="24"/>
                <w:szCs w:val="24"/>
                <w:lang w:val="hy-AM"/>
              </w:rPr>
              <w:t>դատավորի թեկնածուի հավակնորդի կամ դատավորի թեկնածուի</w:t>
            </w:r>
            <w:r w:rsidR="00415E73">
              <w:rPr>
                <w:rFonts w:ascii="GHEA Grapalat" w:hAnsi="GHEA Grapalat"/>
                <w:sz w:val="24"/>
                <w:szCs w:val="24"/>
                <w:lang w:val="hy-AM"/>
              </w:rPr>
              <w:t xml:space="preserve">, իսկ սույն Նախագծի ընդունվելուց հետո կգրանցվեն նաև </w:t>
            </w:r>
            <w:r w:rsidR="007120D6" w:rsidRPr="007120D6">
              <w:rPr>
                <w:rFonts w:ascii="GHEA Grapalat" w:hAnsi="GHEA Grapalat"/>
                <w:sz w:val="24"/>
                <w:szCs w:val="24"/>
                <w:lang w:val="hy-AM"/>
              </w:rPr>
              <w:t>դատավորի բժշկական զննության</w:t>
            </w:r>
            <w:r>
              <w:rPr>
                <w:rFonts w:ascii="GHEA Grapalat" w:hAnsi="GHEA Grapalat"/>
                <w:sz w:val="24"/>
                <w:szCs w:val="24"/>
                <w:lang w:val="hy-AM"/>
              </w:rPr>
              <w:t xml:space="preserve"> արդյունքները և որը </w:t>
            </w:r>
            <w:r w:rsidR="00E643D1">
              <w:rPr>
                <w:rFonts w:ascii="GHEA Grapalat" w:hAnsi="GHEA Grapalat"/>
                <w:sz w:val="24"/>
                <w:szCs w:val="24"/>
                <w:lang w:val="hy-AM"/>
              </w:rPr>
              <w:t xml:space="preserve">օրենսդրությամբ սահմանված պահանջով վերջիններիս կողմից </w:t>
            </w:r>
            <w:r>
              <w:rPr>
                <w:rFonts w:ascii="GHEA Grapalat" w:hAnsi="GHEA Grapalat"/>
                <w:sz w:val="24"/>
                <w:szCs w:val="24"/>
                <w:lang w:val="hy-AM"/>
              </w:rPr>
              <w:t xml:space="preserve">կներկայացվի </w:t>
            </w:r>
            <w:r w:rsidRPr="008915BD">
              <w:rPr>
                <w:rFonts w:ascii="GHEA Grapalat" w:hAnsi="GHEA Grapalat"/>
                <w:sz w:val="24"/>
                <w:szCs w:val="24"/>
                <w:lang w:val="hy-AM"/>
              </w:rPr>
              <w:t>Բարձրագույն դատական խորհուրդ</w:t>
            </w:r>
            <w:r>
              <w:rPr>
                <w:rFonts w:ascii="GHEA Grapalat" w:hAnsi="GHEA Grapalat"/>
                <w:sz w:val="24"/>
                <w:szCs w:val="24"/>
                <w:lang w:val="hy-AM"/>
              </w:rPr>
              <w:t>:</w:t>
            </w:r>
            <w:r w:rsidR="0000500A">
              <w:rPr>
                <w:rFonts w:ascii="GHEA Grapalat" w:hAnsi="GHEA Grapalat"/>
                <w:sz w:val="24"/>
                <w:szCs w:val="24"/>
                <w:lang w:val="hy-AM"/>
              </w:rPr>
              <w:t xml:space="preserve"> </w:t>
            </w:r>
          </w:p>
          <w:p w:rsidR="009A65AF" w:rsidRPr="00A76BF8" w:rsidRDefault="0000500A" w:rsidP="0000500A">
            <w:pPr>
              <w:spacing w:line="276" w:lineRule="auto"/>
              <w:jc w:val="both"/>
              <w:rPr>
                <w:rFonts w:ascii="GHEA Grapalat" w:hAnsi="GHEA Grapalat"/>
                <w:sz w:val="24"/>
                <w:szCs w:val="24"/>
                <w:lang w:val="hy-AM"/>
              </w:rPr>
            </w:pPr>
            <w:bookmarkStart w:id="0" w:name="_GoBack"/>
            <w:bookmarkEnd w:id="0"/>
            <w:r>
              <w:rPr>
                <w:rFonts w:ascii="GHEA Grapalat" w:hAnsi="GHEA Grapalat"/>
                <w:sz w:val="24"/>
                <w:szCs w:val="24"/>
                <w:lang w:val="hy-AM"/>
              </w:rPr>
              <w:t>Միաժամանակ, Նախագծի 3-րդ հավելվածի 11-րդ կետում կատարվել է լրացում և սահմանվել է, որ բ</w:t>
            </w:r>
            <w:r w:rsidRPr="0000500A">
              <w:rPr>
                <w:rFonts w:ascii="GHEA Grapalat" w:hAnsi="GHEA Grapalat"/>
                <w:sz w:val="24"/>
                <w:szCs w:val="24"/>
                <w:lang w:val="hy-AM"/>
              </w:rPr>
              <w:t>ժշկական զննության արդյունքում բժշկական հանձնաժողովի կողմից տրված եզրակացության վերաբերյալ տվյալները մուտքագր</w:t>
            </w:r>
            <w:r w:rsidR="00290563">
              <w:rPr>
                <w:rFonts w:ascii="GHEA Grapalat" w:hAnsi="GHEA Grapalat"/>
                <w:sz w:val="24"/>
                <w:szCs w:val="24"/>
                <w:lang w:val="hy-AM"/>
              </w:rPr>
              <w:t>վ</w:t>
            </w:r>
            <w:r w:rsidRPr="0000500A">
              <w:rPr>
                <w:rFonts w:ascii="GHEA Grapalat" w:hAnsi="GHEA Grapalat"/>
                <w:sz w:val="24"/>
                <w:szCs w:val="24"/>
                <w:lang w:val="hy-AM"/>
              </w:rPr>
              <w:t>ում են էլեկտրոնային առողջապահության համակարգ</w:t>
            </w:r>
            <w:r>
              <w:rPr>
                <w:rFonts w:ascii="GHEA Grapalat" w:hAnsi="GHEA Grapalat"/>
                <w:sz w:val="24"/>
                <w:szCs w:val="24"/>
                <w:lang w:val="hy-AM"/>
              </w:rPr>
              <w:t>:</w:t>
            </w:r>
          </w:p>
        </w:tc>
      </w:tr>
    </w:tbl>
    <w:p w:rsidR="006D2E64" w:rsidRPr="00A76BF8" w:rsidRDefault="006D2E64" w:rsidP="008865FD">
      <w:pPr>
        <w:autoSpaceDE w:val="0"/>
        <w:autoSpaceDN w:val="0"/>
        <w:adjustRightInd w:val="0"/>
        <w:spacing w:after="0" w:line="276" w:lineRule="auto"/>
        <w:rPr>
          <w:rFonts w:ascii="GHEA Grapalat" w:eastAsia="Times New Roman" w:hAnsi="GHEA Grapalat" w:cs="Times New Roman"/>
          <w:sz w:val="24"/>
          <w:szCs w:val="24"/>
          <w:lang w:val="af-ZA"/>
        </w:rPr>
      </w:pPr>
    </w:p>
    <w:sectPr w:rsidR="006D2E64" w:rsidRPr="00A76BF8" w:rsidSect="0086125E">
      <w:pgSz w:w="11907" w:h="16840" w:code="9"/>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656" w:rsidRDefault="00A04656" w:rsidP="00AB3D4B">
      <w:pPr>
        <w:spacing w:after="0" w:line="240" w:lineRule="auto"/>
      </w:pPr>
      <w:r>
        <w:separator/>
      </w:r>
    </w:p>
  </w:endnote>
  <w:endnote w:type="continuationSeparator" w:id="0">
    <w:p w:rsidR="00A04656" w:rsidRDefault="00A04656" w:rsidP="00AB3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656" w:rsidRDefault="00A04656" w:rsidP="00AB3D4B">
      <w:pPr>
        <w:spacing w:after="0" w:line="240" w:lineRule="auto"/>
      </w:pPr>
      <w:r>
        <w:separator/>
      </w:r>
    </w:p>
  </w:footnote>
  <w:footnote w:type="continuationSeparator" w:id="0">
    <w:p w:rsidR="00A04656" w:rsidRDefault="00A04656" w:rsidP="00AB3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70AD3"/>
    <w:multiLevelType w:val="hybridMultilevel"/>
    <w:tmpl w:val="75B28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C36E71"/>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2" w15:restartNumberingAfterBreak="0">
    <w:nsid w:val="33A27C9A"/>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3" w15:restartNumberingAfterBreak="0">
    <w:nsid w:val="3F085E20"/>
    <w:multiLevelType w:val="hybridMultilevel"/>
    <w:tmpl w:val="FA2AD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A36571"/>
    <w:multiLevelType w:val="hybridMultilevel"/>
    <w:tmpl w:val="6E94C276"/>
    <w:lvl w:ilvl="0" w:tplc="5DD2A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BE607DB"/>
    <w:multiLevelType w:val="hybridMultilevel"/>
    <w:tmpl w:val="710EA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F908C0"/>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7" w15:restartNumberingAfterBreak="0">
    <w:nsid w:val="74D9031C"/>
    <w:multiLevelType w:val="hybridMultilevel"/>
    <w:tmpl w:val="710EA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B934F5"/>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num w:numId="1">
    <w:abstractNumId w:val="3"/>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6"/>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9D"/>
    <w:rsid w:val="0000500A"/>
    <w:rsid w:val="0001637E"/>
    <w:rsid w:val="00063D9E"/>
    <w:rsid w:val="00071C96"/>
    <w:rsid w:val="00083336"/>
    <w:rsid w:val="00084971"/>
    <w:rsid w:val="001021A0"/>
    <w:rsid w:val="001028B1"/>
    <w:rsid w:val="00106AE4"/>
    <w:rsid w:val="0011568C"/>
    <w:rsid w:val="00122883"/>
    <w:rsid w:val="001545AF"/>
    <w:rsid w:val="00194CF4"/>
    <w:rsid w:val="001A5CC0"/>
    <w:rsid w:val="001C4908"/>
    <w:rsid w:val="001D0B3F"/>
    <w:rsid w:val="001F42DE"/>
    <w:rsid w:val="002125E8"/>
    <w:rsid w:val="00232C7F"/>
    <w:rsid w:val="00251A07"/>
    <w:rsid w:val="00275C44"/>
    <w:rsid w:val="00290563"/>
    <w:rsid w:val="00292716"/>
    <w:rsid w:val="002972E9"/>
    <w:rsid w:val="002B3E8D"/>
    <w:rsid w:val="002B485B"/>
    <w:rsid w:val="002B49C9"/>
    <w:rsid w:val="002B5146"/>
    <w:rsid w:val="002D174F"/>
    <w:rsid w:val="002D71E4"/>
    <w:rsid w:val="00324698"/>
    <w:rsid w:val="00327CC4"/>
    <w:rsid w:val="003423E9"/>
    <w:rsid w:val="00345E33"/>
    <w:rsid w:val="003B7D51"/>
    <w:rsid w:val="003E059E"/>
    <w:rsid w:val="003F00E1"/>
    <w:rsid w:val="00415E73"/>
    <w:rsid w:val="004174E9"/>
    <w:rsid w:val="004630E5"/>
    <w:rsid w:val="00465C82"/>
    <w:rsid w:val="004A788F"/>
    <w:rsid w:val="004B1000"/>
    <w:rsid w:val="004B110A"/>
    <w:rsid w:val="004B489E"/>
    <w:rsid w:val="004B626F"/>
    <w:rsid w:val="004C0B5F"/>
    <w:rsid w:val="004E3F1D"/>
    <w:rsid w:val="00525230"/>
    <w:rsid w:val="0054152E"/>
    <w:rsid w:val="00555963"/>
    <w:rsid w:val="005B0B1F"/>
    <w:rsid w:val="005B0D79"/>
    <w:rsid w:val="005C03B5"/>
    <w:rsid w:val="005C5A09"/>
    <w:rsid w:val="005C5D57"/>
    <w:rsid w:val="005E5808"/>
    <w:rsid w:val="005F7653"/>
    <w:rsid w:val="00601071"/>
    <w:rsid w:val="006256A4"/>
    <w:rsid w:val="00660DD7"/>
    <w:rsid w:val="0066264A"/>
    <w:rsid w:val="0066777D"/>
    <w:rsid w:val="00667828"/>
    <w:rsid w:val="00675DBE"/>
    <w:rsid w:val="00693F75"/>
    <w:rsid w:val="006A3164"/>
    <w:rsid w:val="006C07B9"/>
    <w:rsid w:val="006C21DE"/>
    <w:rsid w:val="006D2E64"/>
    <w:rsid w:val="006E5119"/>
    <w:rsid w:val="007120D6"/>
    <w:rsid w:val="00734E1D"/>
    <w:rsid w:val="00777A44"/>
    <w:rsid w:val="007825BA"/>
    <w:rsid w:val="00797F17"/>
    <w:rsid w:val="007F05C9"/>
    <w:rsid w:val="008215BB"/>
    <w:rsid w:val="008327D4"/>
    <w:rsid w:val="00846927"/>
    <w:rsid w:val="00846936"/>
    <w:rsid w:val="0086125E"/>
    <w:rsid w:val="008613F4"/>
    <w:rsid w:val="00874881"/>
    <w:rsid w:val="0088091D"/>
    <w:rsid w:val="008861D3"/>
    <w:rsid w:val="008865FD"/>
    <w:rsid w:val="008915BD"/>
    <w:rsid w:val="008D4C59"/>
    <w:rsid w:val="008F42BE"/>
    <w:rsid w:val="008F6C60"/>
    <w:rsid w:val="00902D36"/>
    <w:rsid w:val="00927025"/>
    <w:rsid w:val="00931795"/>
    <w:rsid w:val="00952FCD"/>
    <w:rsid w:val="00955A64"/>
    <w:rsid w:val="00990366"/>
    <w:rsid w:val="009A65AF"/>
    <w:rsid w:val="009C5C75"/>
    <w:rsid w:val="009D3E0D"/>
    <w:rsid w:val="009F43D3"/>
    <w:rsid w:val="00A04656"/>
    <w:rsid w:val="00A05F6F"/>
    <w:rsid w:val="00A43408"/>
    <w:rsid w:val="00A558F7"/>
    <w:rsid w:val="00A76BF8"/>
    <w:rsid w:val="00AB3D4B"/>
    <w:rsid w:val="00AB4CD6"/>
    <w:rsid w:val="00AB6C6E"/>
    <w:rsid w:val="00AD23A7"/>
    <w:rsid w:val="00AD4AE2"/>
    <w:rsid w:val="00AE57A2"/>
    <w:rsid w:val="00B13E9D"/>
    <w:rsid w:val="00BA0303"/>
    <w:rsid w:val="00BC529B"/>
    <w:rsid w:val="00BC7C3C"/>
    <w:rsid w:val="00BF0670"/>
    <w:rsid w:val="00C042F9"/>
    <w:rsid w:val="00C3571D"/>
    <w:rsid w:val="00C42C00"/>
    <w:rsid w:val="00C51A48"/>
    <w:rsid w:val="00C67A8F"/>
    <w:rsid w:val="00C8762E"/>
    <w:rsid w:val="00CA2B76"/>
    <w:rsid w:val="00CE4C38"/>
    <w:rsid w:val="00D160A3"/>
    <w:rsid w:val="00D45CC7"/>
    <w:rsid w:val="00D54A9E"/>
    <w:rsid w:val="00D55950"/>
    <w:rsid w:val="00D80471"/>
    <w:rsid w:val="00D912F8"/>
    <w:rsid w:val="00DB36DB"/>
    <w:rsid w:val="00DB506B"/>
    <w:rsid w:val="00DB5696"/>
    <w:rsid w:val="00DC58EE"/>
    <w:rsid w:val="00DF4FFD"/>
    <w:rsid w:val="00E07BE5"/>
    <w:rsid w:val="00E11E17"/>
    <w:rsid w:val="00E21FDD"/>
    <w:rsid w:val="00E3677B"/>
    <w:rsid w:val="00E643D1"/>
    <w:rsid w:val="00E756C0"/>
    <w:rsid w:val="00E8719A"/>
    <w:rsid w:val="00E950F6"/>
    <w:rsid w:val="00EA5EF1"/>
    <w:rsid w:val="00ED03F7"/>
    <w:rsid w:val="00EE57AD"/>
    <w:rsid w:val="00EF0E13"/>
    <w:rsid w:val="00F37F9C"/>
    <w:rsid w:val="00F4124E"/>
    <w:rsid w:val="00F4613A"/>
    <w:rsid w:val="00F518F6"/>
    <w:rsid w:val="00F5656E"/>
    <w:rsid w:val="00F67E83"/>
    <w:rsid w:val="00F757E9"/>
    <w:rsid w:val="00FA25EB"/>
    <w:rsid w:val="00FC6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4C40"/>
  <w15:chartTrackingRefBased/>
  <w15:docId w15:val="{CC3CC94E-3511-41D7-BF83-C570D17F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77B"/>
  </w:style>
  <w:style w:type="paragraph" w:styleId="Heading1">
    <w:name w:val="heading 1"/>
    <w:basedOn w:val="Normal"/>
    <w:next w:val="Normal"/>
    <w:link w:val="Heading1Char"/>
    <w:qFormat/>
    <w:rsid w:val="00846936"/>
    <w:pPr>
      <w:keepNext/>
      <w:spacing w:after="0" w:line="240" w:lineRule="auto"/>
      <w:ind w:left="284"/>
      <w:outlineLvl w:val="0"/>
    </w:pPr>
    <w:rPr>
      <w:rFonts w:ascii="Baltica" w:eastAsia="Times New Roman" w:hAnsi="Baltic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3F75"/>
    <w:pPr>
      <w:ind w:left="720"/>
      <w:contextualSpacing/>
    </w:pPr>
  </w:style>
  <w:style w:type="character" w:customStyle="1" w:styleId="Heading1Char">
    <w:name w:val="Heading 1 Char"/>
    <w:basedOn w:val="DefaultParagraphFont"/>
    <w:link w:val="Heading1"/>
    <w:rsid w:val="00846936"/>
    <w:rPr>
      <w:rFonts w:ascii="Baltica" w:eastAsia="Times New Roman" w:hAnsi="Baltica" w:cs="Times New Roman"/>
      <w:sz w:val="24"/>
      <w:szCs w:val="20"/>
    </w:rPr>
  </w:style>
  <w:style w:type="paragraph" w:styleId="Header">
    <w:name w:val="header"/>
    <w:basedOn w:val="Normal"/>
    <w:link w:val="HeaderChar"/>
    <w:uiPriority w:val="99"/>
    <w:unhideWhenUsed/>
    <w:rsid w:val="00AB3D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D4B"/>
  </w:style>
  <w:style w:type="paragraph" w:styleId="Footer">
    <w:name w:val="footer"/>
    <w:basedOn w:val="Normal"/>
    <w:link w:val="FooterChar"/>
    <w:uiPriority w:val="99"/>
    <w:unhideWhenUsed/>
    <w:rsid w:val="00AB3D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D4B"/>
  </w:style>
  <w:style w:type="table" w:customStyle="1" w:styleId="TableGrid1">
    <w:name w:val="Table Grid1"/>
    <w:basedOn w:val="TableNormal"/>
    <w:next w:val="TableGrid"/>
    <w:uiPriority w:val="39"/>
    <w:rsid w:val="009D3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49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03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9267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83512" TargetMode="External"/><Relationship Id="rId5" Type="http://schemas.openxmlformats.org/officeDocument/2006/relationships/webSettings" Target="webSettings.xml"/><Relationship Id="rId10" Type="http://schemas.openxmlformats.org/officeDocument/2006/relationships/hyperlink" Target="https://www.arlis.am/DocumentView.aspx?DocID=141551" TargetMode="External"/><Relationship Id="rId4" Type="http://schemas.openxmlformats.org/officeDocument/2006/relationships/settings" Target="settings.xml"/><Relationship Id="rId9" Type="http://schemas.openxmlformats.org/officeDocument/2006/relationships/hyperlink" Target="https://www.arlis.am/DocumentView.aspx?DocID=1269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4B2B0-DFA0-4B44-B785-61E6E1075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17</Pages>
  <Words>3659</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Margaryan</dc:creator>
  <cp:keywords>https:/mul2.gov.am/tasks/998771/oneclick/46ab46539c8747eb80c3465137a301529dd04d7cdd6d65736f4bcdaa4f8aef19.docx?token=af6128698e278b6541eb47c7ca5bac2b</cp:keywords>
  <dc:description/>
  <cp:lastModifiedBy>Liana Barseghyan</cp:lastModifiedBy>
  <cp:revision>18</cp:revision>
  <dcterms:created xsi:type="dcterms:W3CDTF">2024-07-18T11:32:00Z</dcterms:created>
  <dcterms:modified xsi:type="dcterms:W3CDTF">2024-07-29T06:40:00Z</dcterms:modified>
</cp:coreProperties>
</file>