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F8384" w14:textId="77777777" w:rsidR="008E7161" w:rsidRPr="00F4312B" w:rsidRDefault="00537907" w:rsidP="000B0C9A">
      <w:pPr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ՏԵՂԵԿԱՆՔ</w:t>
      </w:r>
    </w:p>
    <w:p w14:paraId="0FDC6F95" w14:textId="63FC9F6B" w:rsidR="004D56A0" w:rsidRPr="00F413F8" w:rsidRDefault="00F4312B" w:rsidP="00F413F8">
      <w:pPr>
        <w:pStyle w:val="ListParagraph"/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</w:t>
      </w:r>
      <w:r w:rsidR="0028714E"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Հայաստանի Հանրապետության</w:t>
      </w:r>
      <w:r w:rsidR="0028714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և</w:t>
      </w:r>
      <w:r w:rsidR="0028714E"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Եվրասիական զարգացման բանկի</w:t>
      </w:r>
      <w:r w:rsidR="0028714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</w:t>
      </w:r>
      <w:r w:rsidR="009509D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վավերացման</w:t>
      </w: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վերաբերյալ</w:t>
      </w:r>
    </w:p>
    <w:p w14:paraId="4D825D35" w14:textId="27BA8C1E" w:rsidR="00F413F8" w:rsidRPr="00E574FB" w:rsidRDefault="00F413F8" w:rsidP="00E574FB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և Եվրասիական զարգացման բանկի (այսուհետ՝ ԵԶԲ) միջև </w:t>
      </w:r>
      <w:r w:rsidR="008A308F">
        <w:rPr>
          <w:rFonts w:ascii="GHEA Grapalat" w:hAnsi="GHEA Grapalat" w:cs="GHEA Grapalat"/>
          <w:noProof/>
          <w:sz w:val="24"/>
          <w:szCs w:val="24"/>
          <w:lang w:val="hy-AM"/>
        </w:rPr>
        <w:t xml:space="preserve">ս.թ. հուլիսի 26-ին ստորագրվել է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վարկային համաձայնագիր (այսուհետ՝ Համաձայնագիր), </w:t>
      </w:r>
      <w:r w:rsidR="008A308F">
        <w:rPr>
          <w:rFonts w:ascii="GHEA Grapalat" w:hAnsi="GHEA Grapalat" w:cs="GHEA Grapalat"/>
          <w:noProof/>
          <w:sz w:val="24"/>
          <w:szCs w:val="24"/>
          <w:lang w:val="hy-AM"/>
        </w:rPr>
        <w:t>համաձայն որի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Կայունացման և զարգացման եվրասիական հիմնադրամի</w:t>
      </w:r>
      <w:r w:rsidR="00C823D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միջոցներից </w:t>
      </w:r>
      <w:r w:rsidR="008A308F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Հանրապետությանը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կտրամադրվի 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200,000,000 (երկու հարյուր միլիոն) ԱՄՆ դոլարի չափով ներդրումային վարկ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«Քաջարանի թունելի շինարարություն» ծրագրի </w:t>
      </w:r>
      <w:r w:rsidR="00E574FB" w:rsidRPr="00123732">
        <w:rPr>
          <w:rFonts w:ascii="GHEA Grapalat" w:hAnsi="GHEA Grapalat" w:cs="GHEA Grapalat"/>
          <w:noProof/>
          <w:sz w:val="24"/>
          <w:szCs w:val="24"/>
          <w:lang w:val="hy-AM"/>
        </w:rPr>
        <w:t>(այսուհետ՝ Ծրագիր)</w:t>
      </w:r>
      <w:r w:rsid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ֆինանսավորման համար։ </w:t>
      </w: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նպատակն է «Հյուսիս-Հարավ» ավտոճանապարհային միջանցքի հատվածում տարանցիկ փոխադրումների ներուժի բարձրացումն  ու վթարայնության նվազեցումը։</w:t>
      </w:r>
    </w:p>
    <w:p w14:paraId="2901F79C" w14:textId="0875BB8B" w:rsidR="00537907" w:rsidRPr="00E574FB" w:rsidRDefault="00537907" w:rsidP="004D56A0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մանրամասն նախագծով նախատեսվում է իրականացնել Քաջարանի թունելի (երկարությունը՝ շուրջ 7.0 կմ) կառուցման և գոյություն ունեցող Մ2 Երևան-Երասխ-Գորիս-Մեղրի-Իրանի սահման շուրջ 4 կմ (Քաջարանի թունելի մուտք</w:t>
      </w:r>
      <w:r w:rsidR="004D7314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E574FB">
        <w:rPr>
          <w:rFonts w:ascii="GHEA Grapalat" w:hAnsi="GHEA Grapalat" w:cs="GHEA Grapalat"/>
          <w:noProof/>
          <w:sz w:val="24"/>
          <w:szCs w:val="24"/>
          <w:lang w:val="hy-AM"/>
        </w:rPr>
        <w:t>- Սիսիան-Քաջարան նախատեսվող նոր ճանապարհահատվածի խաչմերուկ) երկարությամբ հատվածի վերակառուցման աշխատանքները:</w:t>
      </w:r>
    </w:p>
    <w:p w14:paraId="56FD6E4A" w14:textId="5EA0881E" w:rsidR="00F413F8" w:rsidRPr="00E574FB" w:rsidRDefault="00F413F8" w:rsidP="00E574FB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1A7185A" w14:textId="77777777" w:rsidR="00F413F8" w:rsidRDefault="00F413F8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0E1BA01D" w14:textId="4F92DAF6" w:rsidR="00F413F8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170ABF">
        <w:rPr>
          <w:rFonts w:ascii="GHEA Grapalat" w:hAnsi="GHEA Grapalat"/>
          <w:noProof/>
        </w:rPr>
        <w:drawing>
          <wp:anchor distT="0" distB="0" distL="114300" distR="114300" simplePos="0" relativeHeight="251658752" behindDoc="0" locked="0" layoutInCell="1" allowOverlap="1" wp14:anchorId="1F204091" wp14:editId="33423E59">
            <wp:simplePos x="0" y="0"/>
            <wp:positionH relativeFrom="margin">
              <wp:posOffset>158115</wp:posOffset>
            </wp:positionH>
            <wp:positionV relativeFrom="margin">
              <wp:posOffset>6257290</wp:posOffset>
            </wp:positionV>
            <wp:extent cx="5762625" cy="3112529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1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A73DA" w14:textId="77777777" w:rsidR="00F413F8" w:rsidRDefault="00F413F8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7A9B7CC8" w14:textId="77777777" w:rsidR="00F413F8" w:rsidRDefault="00F413F8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F9245E1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089EC425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413963F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D722A3A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148D7C0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7CD43F3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057400D8" w14:textId="77777777" w:rsidR="00E574FB" w:rsidRDefault="00E574FB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1C5A5F16" w14:textId="2E2D0588" w:rsidR="00537907" w:rsidRPr="004D56A0" w:rsidRDefault="00537907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Մանրամասն 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նախագիծը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պատրաստ է և անցել է պարզ և պետական համալիր փորձաքննությ</w:t>
      </w:r>
      <w:r w:rsidR="004D7314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ու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նը (եզրակացություն No 297 առ 21.12.2022թ.)։ Պատրաստ են նաև </w:t>
      </w:r>
      <w:r w:rsidR="00617080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Հողերի օտարման և տարաբնակեցման ծրագիրը</w:t>
      </w:r>
      <w:r w:rsidR="00617080"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 w:rsidR="00077A6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(ՀՕՏԾ)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</w:t>
      </w:r>
      <w:r w:rsidR="008543FB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Շ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ՄԱԳ-ը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(եզրակացություն No 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ԲՓ 0010-22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առ 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15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FB5899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0</w:t>
      </w:r>
      <w:r w:rsidR="002545DF"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2.2022թ)</w:t>
      </w: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2AA456B9" w14:textId="32BDCB8D" w:rsidR="00EE37FD" w:rsidRPr="004D56A0" w:rsidRDefault="00EE37FD" w:rsidP="004D56A0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4D56A0">
        <w:rPr>
          <w:rFonts w:ascii="GHEA Grapalat" w:eastAsia="Arial Unicode MS" w:hAnsi="GHEA Grapalat" w:cs="Arial Unicode MS"/>
          <w:sz w:val="24"/>
          <w:szCs w:val="24"/>
          <w:lang w:val="hy-AM"/>
        </w:rPr>
        <w:t>Նախատեսված շինարարական աշխատանքների իրականացման տեխնիկական հսկողության ծառայությունների ձեռքբերման նպատակով նախապատրաստվել է Խորհրդատուի պարտականությունների շրջանակի նախագիծը:</w:t>
      </w:r>
    </w:p>
    <w:p w14:paraId="51FE9B0B" w14:textId="605D8C2C" w:rsidR="00537907" w:rsidRPr="002545DF" w:rsidRDefault="00537907" w:rsidP="000B0C9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>ՀՕՏԾ իրականաց</w:t>
      </w:r>
      <w:r w:rsidR="00E12BEA">
        <w:rPr>
          <w:rFonts w:ascii="GHEA Grapalat" w:eastAsia="Arial Unicode MS" w:hAnsi="GHEA Grapalat" w:cs="Arial Unicode MS"/>
          <w:sz w:val="24"/>
          <w:szCs w:val="24"/>
          <w:lang w:val="hy-AM"/>
        </w:rPr>
        <w:t>ում</w:t>
      </w: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ն այժմ գտնվում է </w:t>
      </w:r>
      <w:r w:rsidR="009509DA">
        <w:rPr>
          <w:rFonts w:ascii="GHEA Grapalat" w:eastAsia="Arial Unicode MS" w:hAnsi="GHEA Grapalat" w:cs="Arial Unicode MS"/>
          <w:sz w:val="24"/>
          <w:szCs w:val="24"/>
          <w:lang w:val="hy-AM"/>
        </w:rPr>
        <w:t>կատարման</w:t>
      </w: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ընթացքում: Ծրագրի կարիքների համար նախատեսվում է օտարել շուրջ 160 հողամաս:</w:t>
      </w:r>
    </w:p>
    <w:p w14:paraId="6D02D469" w14:textId="77777777" w:rsidR="004D56A0" w:rsidRDefault="00537907" w:rsidP="004D56A0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24298">
        <w:rPr>
          <w:rFonts w:ascii="GHEA Grapalat" w:eastAsia="Arial Unicode MS" w:hAnsi="GHEA Grapalat" w:cs="Arial Unicode MS"/>
          <w:sz w:val="24"/>
          <w:szCs w:val="24"/>
          <w:lang w:val="hy-AM"/>
        </w:rPr>
        <w:t>Նախատեսված շինարարական աշխատանքների իրականացման հաշվարկված ժամկետը կազմելու է շուրջ 6 տարի</w:t>
      </w:r>
      <w:r w:rsidR="006D6B9F" w:rsidRPr="006D6B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57C983EF" w14:textId="77777777" w:rsidR="00EC7FBD" w:rsidRDefault="00EC7FBD" w:rsidP="00956F0D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5D05A5D5" w14:textId="20116E84" w:rsidR="000B6F7A" w:rsidRPr="000B6F7A" w:rsidRDefault="000B6F7A" w:rsidP="00956F0D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bookmarkStart w:id="0" w:name="_GoBack"/>
      <w:bookmarkEnd w:id="0"/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Հաշվի առնելով այն հանգամանքը, որ Քաջարանի շուրջ 7 կմ</w:t>
      </w:r>
      <w:r w:rsidRPr="000B6F7A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երկարությամբ թունելի կառուցման և մոտեցող ճանապարհների (շուրջ 4 կմ ընդհանուր երկարությամբ) մանրամասն նախագծման աշխատանքները իրակա</w:t>
      </w:r>
      <w:r w:rsidR="008A308F">
        <w:rPr>
          <w:rFonts w:ascii="GHEA Grapalat" w:eastAsia="Arial Unicode MS" w:hAnsi="GHEA Grapalat" w:cs="Arial Unicode MS"/>
          <w:sz w:val="24"/>
          <w:szCs w:val="24"/>
          <w:lang w:val="hy-AM"/>
        </w:rPr>
        <w:t>ն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ացվել են Հիմնադրամի և ՀՀ կառավարության միջև 2015 թվականի ապրիլի 15-ին ստոր</w:t>
      </w:r>
      <w:r w:rsidR="00DB467D">
        <w:rPr>
          <w:rFonts w:ascii="GHEA Grapalat" w:eastAsia="Arial Unicode MS" w:hAnsi="GHEA Grapalat" w:cs="Arial Unicode MS"/>
          <w:sz w:val="24"/>
          <w:szCs w:val="24"/>
          <w:lang w:val="hy-AM"/>
        </w:rPr>
        <w:t>ա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գրված վարկային համաձայնագրի շրջանակներում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՝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տարածքային կառավարման և ենթակառուցվածքների նախարարությունը նպատակահարմար է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համարում սույն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ներդրումային վարկի տրամադրման մասին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համաձայնագրի </w:t>
      </w:r>
      <w:r w:rsidR="009509DA">
        <w:rPr>
          <w:rFonts w:ascii="GHEA Grapalat" w:eastAsia="Arial Unicode MS" w:hAnsi="GHEA Grapalat" w:cs="Arial Unicode MS"/>
          <w:sz w:val="24"/>
          <w:szCs w:val="24"/>
          <w:lang w:val="hy-AM"/>
        </w:rPr>
        <w:t>վավերացումը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5A17A578" w14:textId="1FDEE46A" w:rsidR="000B6F7A" w:rsidRPr="00F413F8" w:rsidRDefault="00F413F8" w:rsidP="00F413F8">
      <w:pPr>
        <w:spacing w:line="360" w:lineRule="auto"/>
        <w:ind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Համաձայնագրով </w:t>
      </w:r>
      <w:r w:rsidRPr="00123732">
        <w:rPr>
          <w:rFonts w:ascii="GHEA Grapalat" w:hAnsi="GHEA Grapalat"/>
          <w:sz w:val="24"/>
          <w:szCs w:val="24"/>
          <w:lang w:val="hy-AM"/>
        </w:rPr>
        <w:t>Ծրագրի իրականացման ընդհանուր ղեկավարման համար</w:t>
      </w:r>
      <w:r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պատասխանատու պետական մարմինը Հայաստանի Հանրապետության տարածքային կառավարման և ենթակառուցվածքների նախարարությունն է։</w:t>
      </w:r>
    </w:p>
    <w:p w14:paraId="18D67EF3" w14:textId="77777777" w:rsidR="00F413F8" w:rsidRPr="00123732" w:rsidRDefault="00F413F8" w:rsidP="00F413F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77D0E3FA" w14:textId="5981AB32" w:rsidR="00F413F8" w:rsidRPr="008F757D" w:rsidRDefault="00F413F8" w:rsidP="009509DA">
      <w:pPr>
        <w:spacing w:line="360" w:lineRule="auto"/>
        <w:ind w:firstLine="540"/>
        <w:jc w:val="both"/>
        <w:rPr>
          <w:rFonts w:ascii="GHEA Grapalat" w:hAnsi="GHEA Grapalat"/>
          <w:b/>
          <w:color w:val="FF0000"/>
          <w:sz w:val="24"/>
          <w:szCs w:val="24"/>
          <w:lang w:val="ro-RO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 w:rsidR="009509DA">
        <w:rPr>
          <w:rFonts w:ascii="GHEA Grapalat" w:hAnsi="GHEA Grapalat"/>
          <w:bCs/>
          <w:sz w:val="24"/>
          <w:szCs w:val="24"/>
          <w:lang w:val="hy-AM"/>
        </w:rPr>
        <w:t>կարևորությունը</w:t>
      </w: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9509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 w:rsidR="009509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«Հյուսիս</w:t>
      </w:r>
      <w:r w:rsidR="0028714E">
        <w:rPr>
          <w:rFonts w:ascii="GHEA Grapalat" w:hAnsi="GHEA Grapalat"/>
          <w:sz w:val="24"/>
          <w:szCs w:val="24"/>
          <w:lang w:val="hy-AM"/>
        </w:rPr>
        <w:t>-Հ</w:t>
      </w:r>
      <w:r w:rsidRPr="00123732">
        <w:rPr>
          <w:rFonts w:ascii="GHEA Grapalat" w:hAnsi="GHEA Grapalat"/>
          <w:sz w:val="24"/>
          <w:szCs w:val="24"/>
          <w:lang w:val="hy-AM"/>
        </w:rPr>
        <w:t>արավ ճանապարհային միջանցքի ներդրումային ծրագրի իրականացում. Քաջարանի 7 կմ երկարությամբ թունելի կառուցում» միջոցառման իրականացումից: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F413F8" w:rsidRPr="008F757D" w:rsidSect="00F413F8">
      <w:footerReference w:type="default" r:id="rId9"/>
      <w:pgSz w:w="11906" w:h="16838" w:code="9"/>
      <w:pgMar w:top="567" w:right="567" w:bottom="630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D8BFD" w16cex:dateUtc="2023-01-26T19:32:00Z"/>
  <w16cex:commentExtensible w16cex:durableId="277D8CC2" w16cex:dateUtc="2023-01-26T19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B47708" w16cid:durableId="277D8BFD"/>
  <w16cid:commentId w16cid:paraId="753C0465" w16cid:durableId="277D85D4"/>
  <w16cid:commentId w16cid:paraId="71A159BB" w16cid:durableId="277D8CC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103CD" w14:textId="77777777" w:rsidR="006C48FA" w:rsidRDefault="006C48FA" w:rsidP="005A615F">
      <w:r>
        <w:separator/>
      </w:r>
    </w:p>
  </w:endnote>
  <w:endnote w:type="continuationSeparator" w:id="0">
    <w:p w14:paraId="5F00FE2D" w14:textId="77777777" w:rsidR="006C48FA" w:rsidRDefault="006C48FA" w:rsidP="005A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1401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79336" w14:textId="4EED0629" w:rsidR="000F2845" w:rsidRDefault="000F28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A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770D0" w14:textId="77777777" w:rsidR="000F2845" w:rsidRDefault="000F2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FDF3A" w14:textId="77777777" w:rsidR="006C48FA" w:rsidRDefault="006C48FA" w:rsidP="005A615F">
      <w:r>
        <w:separator/>
      </w:r>
    </w:p>
  </w:footnote>
  <w:footnote w:type="continuationSeparator" w:id="0">
    <w:p w14:paraId="63F67A07" w14:textId="77777777" w:rsidR="006C48FA" w:rsidRDefault="006C48FA" w:rsidP="005A6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7987"/>
    <w:multiLevelType w:val="hybridMultilevel"/>
    <w:tmpl w:val="1CE60C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B69A8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768D0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E2073FE"/>
    <w:multiLevelType w:val="hybridMultilevel"/>
    <w:tmpl w:val="C2D8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3CEE"/>
    <w:multiLevelType w:val="hybridMultilevel"/>
    <w:tmpl w:val="64E2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E5716"/>
    <w:multiLevelType w:val="hybridMultilevel"/>
    <w:tmpl w:val="0EB6C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425E"/>
    <w:multiLevelType w:val="hybridMultilevel"/>
    <w:tmpl w:val="24ECBAE8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3EB0BF3"/>
    <w:multiLevelType w:val="hybridMultilevel"/>
    <w:tmpl w:val="2852304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95E63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17870"/>
    <w:multiLevelType w:val="hybridMultilevel"/>
    <w:tmpl w:val="8B189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544F1E"/>
    <w:multiLevelType w:val="hybridMultilevel"/>
    <w:tmpl w:val="0DD29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1301B"/>
    <w:multiLevelType w:val="hybridMultilevel"/>
    <w:tmpl w:val="EF0AE4E4"/>
    <w:lvl w:ilvl="0" w:tplc="A66E34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5528F"/>
    <w:multiLevelType w:val="hybridMultilevel"/>
    <w:tmpl w:val="205009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25DCB"/>
    <w:multiLevelType w:val="hybridMultilevel"/>
    <w:tmpl w:val="0708FA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87DD4"/>
    <w:multiLevelType w:val="hybridMultilevel"/>
    <w:tmpl w:val="765879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000B78"/>
    <w:multiLevelType w:val="hybridMultilevel"/>
    <w:tmpl w:val="7C4C039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356C6"/>
    <w:multiLevelType w:val="hybridMultilevel"/>
    <w:tmpl w:val="7E166E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1A1168"/>
    <w:multiLevelType w:val="hybridMultilevel"/>
    <w:tmpl w:val="DB3C4A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A5AA3"/>
    <w:multiLevelType w:val="hybridMultilevel"/>
    <w:tmpl w:val="B39026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A73FE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C6B8D"/>
    <w:multiLevelType w:val="hybridMultilevel"/>
    <w:tmpl w:val="A8AEBD16"/>
    <w:lvl w:ilvl="0" w:tplc="0DC23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714E"/>
    <w:multiLevelType w:val="hybridMultilevel"/>
    <w:tmpl w:val="A5B6D0F0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3" w15:restartNumberingAfterBreak="0">
    <w:nsid w:val="5FB03F50"/>
    <w:multiLevelType w:val="hybridMultilevel"/>
    <w:tmpl w:val="6112737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04347C8"/>
    <w:multiLevelType w:val="hybridMultilevel"/>
    <w:tmpl w:val="1A2EDA42"/>
    <w:lvl w:ilvl="0" w:tplc="0809000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25" w15:restartNumberingAfterBreak="0">
    <w:nsid w:val="609F0922"/>
    <w:multiLevelType w:val="hybridMultilevel"/>
    <w:tmpl w:val="670E03EE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646949D8"/>
    <w:multiLevelType w:val="hybridMultilevel"/>
    <w:tmpl w:val="B758503C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7" w15:restartNumberingAfterBreak="0">
    <w:nsid w:val="66C3178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C942C37"/>
    <w:multiLevelType w:val="hybridMultilevel"/>
    <w:tmpl w:val="D1D69AD8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71261003"/>
    <w:multiLevelType w:val="hybridMultilevel"/>
    <w:tmpl w:val="A18039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5581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E18314E"/>
    <w:multiLevelType w:val="hybridMultilevel"/>
    <w:tmpl w:val="C06EE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23"/>
  </w:num>
  <w:num w:numId="5">
    <w:abstractNumId w:val="6"/>
  </w:num>
  <w:num w:numId="6">
    <w:abstractNumId w:val="10"/>
  </w:num>
  <w:num w:numId="7">
    <w:abstractNumId w:val="25"/>
  </w:num>
  <w:num w:numId="8">
    <w:abstractNumId w:val="5"/>
  </w:num>
  <w:num w:numId="9">
    <w:abstractNumId w:val="13"/>
  </w:num>
  <w:num w:numId="10">
    <w:abstractNumId w:val="12"/>
  </w:num>
  <w:num w:numId="11">
    <w:abstractNumId w:val="31"/>
  </w:num>
  <w:num w:numId="12">
    <w:abstractNumId w:val="15"/>
  </w:num>
  <w:num w:numId="13">
    <w:abstractNumId w:val="17"/>
  </w:num>
  <w:num w:numId="14">
    <w:abstractNumId w:val="7"/>
  </w:num>
  <w:num w:numId="15">
    <w:abstractNumId w:val="9"/>
  </w:num>
  <w:num w:numId="16">
    <w:abstractNumId w:val="22"/>
  </w:num>
  <w:num w:numId="17">
    <w:abstractNumId w:val="0"/>
  </w:num>
  <w:num w:numId="18">
    <w:abstractNumId w:val="28"/>
  </w:num>
  <w:num w:numId="19">
    <w:abstractNumId w:val="27"/>
  </w:num>
  <w:num w:numId="20">
    <w:abstractNumId w:val="16"/>
  </w:num>
  <w:num w:numId="21">
    <w:abstractNumId w:val="18"/>
  </w:num>
  <w:num w:numId="22">
    <w:abstractNumId w:val="30"/>
  </w:num>
  <w:num w:numId="23">
    <w:abstractNumId w:val="11"/>
  </w:num>
  <w:num w:numId="24">
    <w:abstractNumId w:val="2"/>
  </w:num>
  <w:num w:numId="25">
    <w:abstractNumId w:val="26"/>
  </w:num>
  <w:num w:numId="26">
    <w:abstractNumId w:val="24"/>
  </w:num>
  <w:num w:numId="27">
    <w:abstractNumId w:val="29"/>
  </w:num>
  <w:num w:numId="28">
    <w:abstractNumId w:val="1"/>
  </w:num>
  <w:num w:numId="29">
    <w:abstractNumId w:val="8"/>
  </w:num>
  <w:num w:numId="30">
    <w:abstractNumId w:val="3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activeWritingStyle w:appName="MSWord" w:lang="ru-RU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907"/>
    <w:rsid w:val="000100B2"/>
    <w:rsid w:val="000258DB"/>
    <w:rsid w:val="0003767C"/>
    <w:rsid w:val="00077A69"/>
    <w:rsid w:val="0008410F"/>
    <w:rsid w:val="00092795"/>
    <w:rsid w:val="000B0C9A"/>
    <w:rsid w:val="000B14B5"/>
    <w:rsid w:val="000B6F7A"/>
    <w:rsid w:val="000C0BAD"/>
    <w:rsid w:val="000F2845"/>
    <w:rsid w:val="0012579D"/>
    <w:rsid w:val="001413BF"/>
    <w:rsid w:val="001414AC"/>
    <w:rsid w:val="00170ABF"/>
    <w:rsid w:val="0017486B"/>
    <w:rsid w:val="001B4B39"/>
    <w:rsid w:val="001C7632"/>
    <w:rsid w:val="001D1401"/>
    <w:rsid w:val="00240D27"/>
    <w:rsid w:val="00245CE7"/>
    <w:rsid w:val="00251C6C"/>
    <w:rsid w:val="002524B6"/>
    <w:rsid w:val="002525BC"/>
    <w:rsid w:val="002545DF"/>
    <w:rsid w:val="00274D2F"/>
    <w:rsid w:val="0028714E"/>
    <w:rsid w:val="002A7500"/>
    <w:rsid w:val="002E7361"/>
    <w:rsid w:val="002F1AFE"/>
    <w:rsid w:val="00350260"/>
    <w:rsid w:val="00371A43"/>
    <w:rsid w:val="003C30D8"/>
    <w:rsid w:val="00447E43"/>
    <w:rsid w:val="00494C3B"/>
    <w:rsid w:val="0049553F"/>
    <w:rsid w:val="004C2EAD"/>
    <w:rsid w:val="004C51D7"/>
    <w:rsid w:val="004D3ED7"/>
    <w:rsid w:val="004D56A0"/>
    <w:rsid w:val="004D64A7"/>
    <w:rsid w:val="004D6714"/>
    <w:rsid w:val="004D7314"/>
    <w:rsid w:val="004D7346"/>
    <w:rsid w:val="00520803"/>
    <w:rsid w:val="00537907"/>
    <w:rsid w:val="005500E9"/>
    <w:rsid w:val="00560308"/>
    <w:rsid w:val="005A615F"/>
    <w:rsid w:val="005F116E"/>
    <w:rsid w:val="00601165"/>
    <w:rsid w:val="00617080"/>
    <w:rsid w:val="0062346F"/>
    <w:rsid w:val="006313D4"/>
    <w:rsid w:val="00665E4B"/>
    <w:rsid w:val="00685DA4"/>
    <w:rsid w:val="006C11E4"/>
    <w:rsid w:val="006C48FA"/>
    <w:rsid w:val="006D6B9F"/>
    <w:rsid w:val="00701589"/>
    <w:rsid w:val="00720AD4"/>
    <w:rsid w:val="00723A6C"/>
    <w:rsid w:val="00724120"/>
    <w:rsid w:val="00737E80"/>
    <w:rsid w:val="00760A88"/>
    <w:rsid w:val="00761A5F"/>
    <w:rsid w:val="00785B34"/>
    <w:rsid w:val="007B58A8"/>
    <w:rsid w:val="007E1274"/>
    <w:rsid w:val="00814598"/>
    <w:rsid w:val="00843D54"/>
    <w:rsid w:val="008543FB"/>
    <w:rsid w:val="00855FFE"/>
    <w:rsid w:val="008A308F"/>
    <w:rsid w:val="008C418D"/>
    <w:rsid w:val="008E7161"/>
    <w:rsid w:val="009278AD"/>
    <w:rsid w:val="00936A34"/>
    <w:rsid w:val="00936EED"/>
    <w:rsid w:val="009509DA"/>
    <w:rsid w:val="009548F8"/>
    <w:rsid w:val="00956F0D"/>
    <w:rsid w:val="00970557"/>
    <w:rsid w:val="00975E8E"/>
    <w:rsid w:val="00981A87"/>
    <w:rsid w:val="009C1F52"/>
    <w:rsid w:val="009C7BAD"/>
    <w:rsid w:val="00A15CCD"/>
    <w:rsid w:val="00A25894"/>
    <w:rsid w:val="00A7628F"/>
    <w:rsid w:val="00A93479"/>
    <w:rsid w:val="00A935A3"/>
    <w:rsid w:val="00AD04ED"/>
    <w:rsid w:val="00AD3453"/>
    <w:rsid w:val="00AE1814"/>
    <w:rsid w:val="00AE5A62"/>
    <w:rsid w:val="00AF2674"/>
    <w:rsid w:val="00B05041"/>
    <w:rsid w:val="00BA6CC4"/>
    <w:rsid w:val="00BB7163"/>
    <w:rsid w:val="00BD6F86"/>
    <w:rsid w:val="00C24298"/>
    <w:rsid w:val="00C3717C"/>
    <w:rsid w:val="00C61B0A"/>
    <w:rsid w:val="00C73B44"/>
    <w:rsid w:val="00C769C2"/>
    <w:rsid w:val="00C823DE"/>
    <w:rsid w:val="00CB5A5C"/>
    <w:rsid w:val="00CD3176"/>
    <w:rsid w:val="00CE1BB7"/>
    <w:rsid w:val="00CF3D81"/>
    <w:rsid w:val="00D22AE6"/>
    <w:rsid w:val="00D62783"/>
    <w:rsid w:val="00D7206A"/>
    <w:rsid w:val="00DB467D"/>
    <w:rsid w:val="00DE19FA"/>
    <w:rsid w:val="00DF5A7E"/>
    <w:rsid w:val="00E12BA0"/>
    <w:rsid w:val="00E12BEA"/>
    <w:rsid w:val="00E574FB"/>
    <w:rsid w:val="00EA0230"/>
    <w:rsid w:val="00EB59CE"/>
    <w:rsid w:val="00EC7F12"/>
    <w:rsid w:val="00EC7FBD"/>
    <w:rsid w:val="00EE0CCA"/>
    <w:rsid w:val="00EE37FD"/>
    <w:rsid w:val="00EE5EC1"/>
    <w:rsid w:val="00EF7992"/>
    <w:rsid w:val="00F175FB"/>
    <w:rsid w:val="00F27140"/>
    <w:rsid w:val="00F30B07"/>
    <w:rsid w:val="00F413F8"/>
    <w:rsid w:val="00F4312B"/>
    <w:rsid w:val="00F5787D"/>
    <w:rsid w:val="00F633D0"/>
    <w:rsid w:val="00F86A9B"/>
    <w:rsid w:val="00FB5899"/>
    <w:rsid w:val="00FC1104"/>
    <w:rsid w:val="00FD4607"/>
    <w:rsid w:val="00FD569D"/>
    <w:rsid w:val="00FE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B10FD"/>
  <w15:docId w15:val="{B785FA1E-31A4-430F-BF6F-CADB45E5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537907"/>
    <w:pPr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rsid w:val="00537907"/>
  </w:style>
  <w:style w:type="paragraph" w:styleId="BalloonText">
    <w:name w:val="Balloon Text"/>
    <w:basedOn w:val="Normal"/>
    <w:link w:val="BalloonTextChar"/>
    <w:uiPriority w:val="99"/>
    <w:semiHidden/>
    <w:unhideWhenUsed/>
    <w:rsid w:val="00537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9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15F"/>
  </w:style>
  <w:style w:type="paragraph" w:styleId="Footer">
    <w:name w:val="footer"/>
    <w:basedOn w:val="Normal"/>
    <w:link w:val="Foot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15F"/>
  </w:style>
  <w:style w:type="paragraph" w:styleId="FootnoteText">
    <w:name w:val="footnote text"/>
    <w:basedOn w:val="Normal"/>
    <w:link w:val="FootnoteTextChar"/>
    <w:uiPriority w:val="99"/>
    <w:semiHidden/>
    <w:unhideWhenUsed/>
    <w:rsid w:val="004D734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73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7346"/>
    <w:rPr>
      <w:vertAlign w:val="superscript"/>
    </w:rPr>
  </w:style>
  <w:style w:type="table" w:styleId="TableGrid">
    <w:name w:val="Table Grid"/>
    <w:basedOn w:val="TableNormal"/>
    <w:uiPriority w:val="59"/>
    <w:rsid w:val="00170ABF"/>
    <w:rPr>
      <w:rFonts w:ascii="GHEA Grapalat" w:hAnsi="GHEA Grapala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qFormat/>
    <w:rsid w:val="00170AB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70AB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27">
    <w:name w:val="Style 27"/>
    <w:basedOn w:val="Normal"/>
    <w:rsid w:val="000100B2"/>
    <w:pPr>
      <w:widowControl w:val="0"/>
      <w:autoSpaceDE w:val="0"/>
      <w:autoSpaceDN w:val="0"/>
      <w:spacing w:before="18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40D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0D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0D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D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D2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413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2">
    <w:name w:val="Body text (2)_"/>
    <w:link w:val="Bodytext20"/>
    <w:uiPriority w:val="99"/>
    <w:locked/>
    <w:rsid w:val="00F413F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413F8"/>
    <w:pPr>
      <w:widowControl w:val="0"/>
      <w:shd w:val="clear" w:color="auto" w:fill="FFFFFF"/>
      <w:spacing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EFE02-6176-4932-BE1D-A531631D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2499</Characters>
  <Application>Microsoft Office Word</Application>
  <DocSecurity>0</DocSecurity>
  <Lines>59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KarenBadalyan</dc:creator>
  <cp:keywords>https:/mul2.gov.am/tasks/1016622/oneclick/5_Tehekank_Himnavorum.docx?token=2d1232534b17941a997a5e516d736897</cp:keywords>
  <cp:lastModifiedBy>Qristine Grigoryan</cp:lastModifiedBy>
  <cp:revision>2</cp:revision>
  <dcterms:created xsi:type="dcterms:W3CDTF">2024-08-13T04:32:00Z</dcterms:created>
  <dcterms:modified xsi:type="dcterms:W3CDTF">2024-08-13T04:32:00Z</dcterms:modified>
</cp:coreProperties>
</file>