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CC5102" w14:textId="77777777" w:rsidR="00B645F8" w:rsidRPr="0012297F" w:rsidRDefault="00B645F8" w:rsidP="00B17CEC">
      <w:pPr>
        <w:spacing w:line="360" w:lineRule="auto"/>
        <w:ind w:left="-567" w:firstLine="567"/>
        <w:jc w:val="center"/>
        <w:rPr>
          <w:rFonts w:ascii="GHEA Grapalat" w:eastAsia="Calibri" w:hAnsi="GHEA Grapalat" w:cs="Times New Roman"/>
          <w:b/>
          <w:color w:val="000000" w:themeColor="text1"/>
          <w:sz w:val="24"/>
          <w:szCs w:val="24"/>
          <w:lang w:val="hy-AM"/>
        </w:rPr>
      </w:pPr>
      <w:r w:rsidRPr="0012297F">
        <w:rPr>
          <w:rFonts w:ascii="GHEA Grapalat" w:eastAsia="Calibri" w:hAnsi="GHEA Grapalat" w:cs="Times New Roman"/>
          <w:b/>
          <w:color w:val="000000" w:themeColor="text1"/>
          <w:sz w:val="24"/>
          <w:szCs w:val="24"/>
          <w:lang w:val="hy-AM"/>
        </w:rPr>
        <w:t>ՀԻՄՆԱՎՈՐՈՒՄ</w:t>
      </w:r>
    </w:p>
    <w:p w14:paraId="3EC6A321" w14:textId="77777777" w:rsidR="00026DE6" w:rsidRPr="00026DE6" w:rsidRDefault="00026DE6" w:rsidP="00B17CEC">
      <w:pPr>
        <w:pStyle w:val="BodyText3"/>
        <w:spacing w:after="0" w:line="288" w:lineRule="auto"/>
        <w:ind w:left="-567" w:firstLine="567"/>
        <w:jc w:val="center"/>
        <w:rPr>
          <w:rFonts w:ascii="GHEA Grapalat" w:eastAsiaTheme="minorHAnsi" w:hAnsi="GHEA Grapalat" w:cs="Sylfaen"/>
          <w:b/>
          <w:color w:val="000000" w:themeColor="text1"/>
          <w:sz w:val="24"/>
          <w:szCs w:val="24"/>
          <w:lang w:val="hy-AM"/>
        </w:rPr>
      </w:pPr>
      <w:r w:rsidRPr="00026DE6">
        <w:rPr>
          <w:rFonts w:ascii="GHEA Grapalat" w:eastAsiaTheme="minorHAnsi" w:hAnsi="GHEA Grapalat" w:cs="Sylfaen"/>
          <w:b/>
          <w:color w:val="000000" w:themeColor="text1"/>
          <w:sz w:val="24"/>
          <w:szCs w:val="24"/>
          <w:lang w:val="hy-AM"/>
        </w:rPr>
        <w:t xml:space="preserve">ՀԱՅԱՍՏԱՆԻ ՀԱՆՐԱՊԵՏՈՒԹՅԱՆ ԿԱՌԱՎԱՐՈՒԹՅԱՆ 2023 ԹՎԱԿԱՆԻ </w:t>
      </w:r>
    </w:p>
    <w:p w14:paraId="656CF6D6" w14:textId="77777777" w:rsidR="00026DE6" w:rsidRPr="00026DE6" w:rsidRDefault="00026DE6" w:rsidP="00B17CEC">
      <w:pPr>
        <w:pStyle w:val="BodyText3"/>
        <w:spacing w:after="0" w:line="288" w:lineRule="auto"/>
        <w:ind w:left="-567" w:firstLine="567"/>
        <w:jc w:val="center"/>
        <w:rPr>
          <w:rFonts w:ascii="GHEA Grapalat" w:eastAsiaTheme="minorHAnsi" w:hAnsi="GHEA Grapalat" w:cs="Sylfaen"/>
          <w:b/>
          <w:color w:val="000000" w:themeColor="text1"/>
          <w:sz w:val="24"/>
          <w:szCs w:val="24"/>
          <w:lang w:val="hy-AM"/>
        </w:rPr>
      </w:pPr>
      <w:r w:rsidRPr="00026DE6">
        <w:rPr>
          <w:rFonts w:ascii="GHEA Grapalat" w:eastAsiaTheme="minorHAnsi" w:hAnsi="GHEA Grapalat" w:cs="Sylfaen"/>
          <w:b/>
          <w:color w:val="000000" w:themeColor="text1"/>
          <w:sz w:val="24"/>
          <w:szCs w:val="24"/>
          <w:lang w:val="hy-AM"/>
        </w:rPr>
        <w:t>ԱՊՐԻԼԻ 21-Ի N 595-Ն ՈՐՈՇՄԱՆ ՄԵՋ ՓՈՓՈԽՈՒԹՅՈՒՆ ԵՎ ԼՐԱՑՈՒՄ</w:t>
      </w:r>
    </w:p>
    <w:p w14:paraId="78017714" w14:textId="20466562" w:rsidR="00D250EF" w:rsidRPr="0012297F" w:rsidRDefault="00026DE6" w:rsidP="00B17CEC">
      <w:pPr>
        <w:pStyle w:val="BodyText3"/>
        <w:spacing w:after="0" w:line="288" w:lineRule="auto"/>
        <w:ind w:left="-567" w:firstLine="567"/>
        <w:jc w:val="center"/>
        <w:rPr>
          <w:rFonts w:ascii="GHEA Grapalat" w:eastAsia="Calibri" w:hAnsi="GHEA Grapalat"/>
          <w:b/>
          <w:color w:val="000000" w:themeColor="text1"/>
          <w:sz w:val="24"/>
          <w:szCs w:val="24"/>
          <w:lang w:val="hy-AM"/>
        </w:rPr>
      </w:pPr>
      <w:r w:rsidRPr="00026DE6">
        <w:rPr>
          <w:rFonts w:ascii="GHEA Grapalat" w:eastAsiaTheme="minorHAnsi" w:hAnsi="GHEA Grapalat" w:cs="Sylfaen"/>
          <w:b/>
          <w:color w:val="000000" w:themeColor="text1"/>
          <w:sz w:val="24"/>
          <w:szCs w:val="24"/>
          <w:lang w:val="hy-AM"/>
        </w:rPr>
        <w:t>ԿԱՏԱՐԵԼՈՒ ՄԱՍԻՆ</w:t>
      </w:r>
    </w:p>
    <w:p w14:paraId="308DC94D" w14:textId="77777777" w:rsidR="00026DE6" w:rsidRPr="00026DE6" w:rsidRDefault="00026DE6" w:rsidP="00B17CEC">
      <w:pPr>
        <w:pStyle w:val="NormalWeb"/>
        <w:widowControl w:val="0"/>
        <w:spacing w:before="0" w:beforeAutospacing="0" w:after="0" w:afterAutospacing="0" w:line="360" w:lineRule="auto"/>
        <w:ind w:left="-567" w:firstLine="567"/>
        <w:jc w:val="both"/>
        <w:rPr>
          <w:rFonts w:ascii="GHEA Grapalat" w:hAnsi="GHEA Grapalat" w:cs="Arial"/>
          <w:bCs/>
          <w:color w:val="000000" w:themeColor="text1"/>
          <w:kern w:val="16"/>
          <w:lang w:val="hy-AM"/>
        </w:rPr>
      </w:pPr>
    </w:p>
    <w:p w14:paraId="5189723D" w14:textId="77777777" w:rsidR="00026DE6" w:rsidRPr="00026DE6" w:rsidRDefault="00026DE6" w:rsidP="00B17CEC">
      <w:pPr>
        <w:pStyle w:val="NormalWeb"/>
        <w:widowControl w:val="0"/>
        <w:spacing w:before="0" w:beforeAutospacing="0" w:after="0" w:afterAutospacing="0" w:line="360" w:lineRule="auto"/>
        <w:ind w:left="-567" w:firstLine="567"/>
        <w:jc w:val="both"/>
        <w:rPr>
          <w:rFonts w:ascii="GHEA Grapalat" w:hAnsi="GHEA Grapalat" w:cs="Arial"/>
          <w:bCs/>
          <w:color w:val="000000" w:themeColor="text1"/>
          <w:kern w:val="16"/>
          <w:lang w:val="hy-AM"/>
        </w:rPr>
      </w:pPr>
    </w:p>
    <w:p w14:paraId="6B4237C5" w14:textId="78C51247" w:rsidR="00B645F8" w:rsidRPr="0012297F" w:rsidRDefault="008244D0" w:rsidP="00B17CEC">
      <w:pPr>
        <w:pStyle w:val="NormalWeb"/>
        <w:widowControl w:val="0"/>
        <w:numPr>
          <w:ilvl w:val="0"/>
          <w:numId w:val="1"/>
        </w:numPr>
        <w:spacing w:before="0" w:beforeAutospacing="0" w:after="0" w:afterAutospacing="0" w:line="360" w:lineRule="auto"/>
        <w:ind w:left="-567" w:firstLine="567"/>
        <w:jc w:val="both"/>
        <w:rPr>
          <w:rFonts w:ascii="GHEA Grapalat" w:hAnsi="GHEA Grapalat" w:cs="Arial"/>
          <w:bCs/>
          <w:color w:val="000000" w:themeColor="text1"/>
          <w:kern w:val="16"/>
          <w:lang w:val="hy-AM"/>
        </w:rPr>
      </w:pPr>
      <w:r w:rsidRPr="0012297F">
        <w:rPr>
          <w:rFonts w:ascii="GHEA Grapalat" w:hAnsi="GHEA Grapalat"/>
          <w:b/>
          <w:color w:val="000000" w:themeColor="text1"/>
          <w:lang w:val="hy-AM" w:eastAsia="en-GB"/>
        </w:rPr>
        <w:t>Ա</w:t>
      </w:r>
      <w:r w:rsidR="00B645F8" w:rsidRPr="0012297F">
        <w:rPr>
          <w:rFonts w:ascii="GHEA Grapalat" w:hAnsi="GHEA Grapalat"/>
          <w:b/>
          <w:color w:val="000000" w:themeColor="text1"/>
          <w:lang w:val="hy-AM" w:eastAsia="en-GB"/>
        </w:rPr>
        <w:t>նհրաժեշտությունը և նպատակը</w:t>
      </w:r>
      <w:r w:rsidR="006263B1">
        <w:rPr>
          <w:rFonts w:ascii="Microsoft JhengHei" w:eastAsia="Microsoft JhengHei" w:hAnsi="Microsoft JhengHei" w:cs="Microsoft JhengHei"/>
          <w:b/>
          <w:color w:val="000000" w:themeColor="text1"/>
          <w:lang w:val="hy-AM" w:eastAsia="en-GB"/>
        </w:rPr>
        <w:t>․</w:t>
      </w:r>
    </w:p>
    <w:p w14:paraId="666263FF" w14:textId="53FAD4B2" w:rsidR="00F55880" w:rsidRPr="0012297F" w:rsidRDefault="00B645F8" w:rsidP="00B17CEC">
      <w:pPr>
        <w:tabs>
          <w:tab w:val="left" w:pos="858"/>
          <w:tab w:val="left" w:pos="1080"/>
        </w:tabs>
        <w:spacing w:after="0" w:line="360" w:lineRule="auto"/>
        <w:ind w:left="-567" w:firstLine="567"/>
        <w:jc w:val="both"/>
        <w:rPr>
          <w:rFonts w:ascii="GHEA Grapalat" w:eastAsia="Times New Roman" w:hAnsi="GHEA Grapalat" w:cs="Arial"/>
          <w:bCs/>
          <w:color w:val="000000" w:themeColor="text1"/>
          <w:kern w:val="16"/>
          <w:sz w:val="24"/>
          <w:szCs w:val="24"/>
          <w:lang w:val="hy-AM"/>
        </w:rPr>
      </w:pPr>
      <w:r w:rsidRPr="0012297F">
        <w:rPr>
          <w:rFonts w:ascii="GHEA Grapalat" w:eastAsia="Times New Roman" w:hAnsi="GHEA Grapalat" w:cs="Arial"/>
          <w:bCs/>
          <w:color w:val="000000" w:themeColor="text1"/>
          <w:kern w:val="16"/>
          <w:sz w:val="24"/>
          <w:szCs w:val="24"/>
          <w:lang w:val="hy-AM"/>
        </w:rPr>
        <w:t>Իրավական ակտի ընդունումը պայմանավորված է</w:t>
      </w:r>
      <w:r w:rsidR="00F24660" w:rsidRPr="0012297F">
        <w:rPr>
          <w:rFonts w:ascii="GHEA Grapalat" w:eastAsia="Times New Roman" w:hAnsi="GHEA Grapalat" w:cs="Arial"/>
          <w:bCs/>
          <w:color w:val="000000" w:themeColor="text1"/>
          <w:kern w:val="16"/>
          <w:sz w:val="24"/>
          <w:szCs w:val="24"/>
          <w:lang w:val="hy-AM"/>
        </w:rPr>
        <w:t xml:space="preserve"> </w:t>
      </w:r>
      <w:r w:rsidR="00075CD2" w:rsidRPr="0012297F">
        <w:rPr>
          <w:rFonts w:ascii="GHEA Grapalat" w:eastAsia="Times New Roman" w:hAnsi="GHEA Grapalat" w:cs="Arial"/>
          <w:bCs/>
          <w:color w:val="000000" w:themeColor="text1"/>
          <w:kern w:val="16"/>
          <w:sz w:val="24"/>
          <w:szCs w:val="24"/>
          <w:lang w:val="hy-AM"/>
        </w:rPr>
        <w:t xml:space="preserve">պետական սեփականություն համարվող գույքի </w:t>
      </w:r>
      <w:r w:rsidR="00026DE6">
        <w:rPr>
          <w:rFonts w:ascii="GHEA Grapalat" w:eastAsia="Times New Roman" w:hAnsi="GHEA Grapalat" w:cs="Arial"/>
          <w:bCs/>
          <w:color w:val="000000" w:themeColor="text1"/>
          <w:kern w:val="16"/>
          <w:sz w:val="24"/>
          <w:szCs w:val="24"/>
          <w:lang w:val="hy-AM"/>
        </w:rPr>
        <w:t>անհատույց օգտագործման տրամադրման գործընթացի պարզեցմամբ</w:t>
      </w:r>
      <w:r w:rsidR="00F55880" w:rsidRPr="0012297F">
        <w:rPr>
          <w:rFonts w:ascii="GHEA Grapalat" w:eastAsia="Times New Roman" w:hAnsi="GHEA Grapalat" w:cs="Arial"/>
          <w:bCs/>
          <w:color w:val="000000" w:themeColor="text1"/>
          <w:kern w:val="16"/>
          <w:sz w:val="24"/>
          <w:szCs w:val="24"/>
          <w:lang w:val="hy-AM"/>
        </w:rPr>
        <w:t>։</w:t>
      </w:r>
    </w:p>
    <w:p w14:paraId="67A308F9" w14:textId="04D19EC8" w:rsidR="00B645F8" w:rsidRPr="006263B1" w:rsidRDefault="00BE15CB" w:rsidP="00B17CEC">
      <w:pPr>
        <w:tabs>
          <w:tab w:val="left" w:pos="858"/>
          <w:tab w:val="left" w:pos="1080"/>
        </w:tabs>
        <w:spacing w:after="0" w:line="360" w:lineRule="auto"/>
        <w:ind w:left="-567" w:firstLine="567"/>
        <w:jc w:val="both"/>
        <w:rPr>
          <w:rFonts w:ascii="Microsoft JhengHei" w:eastAsia="Microsoft JhengHei" w:hAnsi="Microsoft JhengHei" w:cs="Microsoft JhengHei"/>
          <w:b/>
          <w:bCs/>
          <w:color w:val="000000" w:themeColor="text1"/>
          <w:kern w:val="16"/>
          <w:sz w:val="24"/>
          <w:szCs w:val="24"/>
          <w:lang w:val="hy-AM"/>
        </w:rPr>
      </w:pPr>
      <w:r w:rsidRPr="0012297F">
        <w:rPr>
          <w:rFonts w:ascii="GHEA Grapalat" w:hAnsi="GHEA Grapalat" w:cs="Arial"/>
          <w:b/>
          <w:bCs/>
          <w:color w:val="000000" w:themeColor="text1"/>
          <w:kern w:val="16"/>
          <w:sz w:val="24"/>
          <w:szCs w:val="24"/>
          <w:lang w:val="hy-AM"/>
        </w:rPr>
        <w:t>1</w:t>
      </w:r>
      <w:r w:rsidR="00B645F8" w:rsidRPr="0012297F">
        <w:rPr>
          <w:rFonts w:ascii="GHEA Grapalat" w:hAnsi="GHEA Grapalat" w:cs="Arial"/>
          <w:b/>
          <w:bCs/>
          <w:color w:val="000000" w:themeColor="text1"/>
          <w:kern w:val="16"/>
          <w:sz w:val="24"/>
          <w:szCs w:val="24"/>
          <w:lang w:val="hy-AM"/>
        </w:rPr>
        <w:t xml:space="preserve">.1. </w:t>
      </w:r>
      <w:r w:rsidRPr="0012297F">
        <w:rPr>
          <w:rFonts w:ascii="GHEA Grapalat" w:hAnsi="GHEA Grapalat" w:cs="Arial"/>
          <w:b/>
          <w:bCs/>
          <w:color w:val="000000" w:themeColor="text1"/>
          <w:kern w:val="16"/>
          <w:sz w:val="24"/>
          <w:szCs w:val="24"/>
          <w:lang w:val="hy-AM"/>
        </w:rPr>
        <w:t>Ն</w:t>
      </w:r>
      <w:r w:rsidR="00B645F8" w:rsidRPr="0012297F">
        <w:rPr>
          <w:rFonts w:ascii="GHEA Grapalat" w:hAnsi="GHEA Grapalat" w:cs="Arial"/>
          <w:b/>
          <w:bCs/>
          <w:color w:val="000000" w:themeColor="text1"/>
          <w:kern w:val="16"/>
          <w:sz w:val="24"/>
          <w:szCs w:val="24"/>
          <w:lang w:val="hy-AM"/>
        </w:rPr>
        <w:t>երկա վիճակը և առկա խնդիրները</w:t>
      </w:r>
      <w:r w:rsidR="006263B1">
        <w:rPr>
          <w:rFonts w:ascii="Microsoft JhengHei" w:eastAsia="Microsoft JhengHei" w:hAnsi="Microsoft JhengHei" w:cs="Microsoft JhengHei"/>
          <w:b/>
          <w:bCs/>
          <w:color w:val="000000" w:themeColor="text1"/>
          <w:kern w:val="16"/>
          <w:sz w:val="24"/>
          <w:szCs w:val="24"/>
          <w:lang w:val="hy-AM"/>
        </w:rPr>
        <w:t>․</w:t>
      </w:r>
    </w:p>
    <w:p w14:paraId="749C2267" w14:textId="6ACBEB9B" w:rsidR="00B11556" w:rsidRPr="0012297F" w:rsidRDefault="00026DE6" w:rsidP="00B17CEC">
      <w:pPr>
        <w:pStyle w:val="NormalWeb"/>
        <w:spacing w:before="0" w:beforeAutospacing="0" w:after="0" w:afterAutospacing="0" w:line="360" w:lineRule="auto"/>
        <w:ind w:left="-567" w:firstLine="567"/>
        <w:jc w:val="both"/>
        <w:rPr>
          <w:rFonts w:ascii="GHEA Grapalat" w:hAnsi="GHEA Grapalat"/>
          <w:color w:val="000000" w:themeColor="text1"/>
          <w:lang w:val="hy-AM"/>
        </w:rPr>
      </w:pPr>
      <w:r>
        <w:rPr>
          <w:rFonts w:ascii="GHEA Grapalat" w:hAnsi="GHEA Grapalat"/>
          <w:color w:val="000000" w:themeColor="text1"/>
          <w:lang w:val="hy-AM"/>
        </w:rPr>
        <w:t>Գործող որոշմամբ այլ կազմակերպություններին պետական գույքն անհատույց օգտագործման է տրամադրվում ներդրումների կատարման դեպքում առավելագույնը 10 տարի ժամկետով</w:t>
      </w:r>
      <w:r w:rsidR="00B11556" w:rsidRPr="0012297F">
        <w:rPr>
          <w:rFonts w:ascii="GHEA Grapalat" w:hAnsi="GHEA Grapalat"/>
          <w:color w:val="000000" w:themeColor="text1"/>
          <w:lang w:val="hy-AM"/>
        </w:rPr>
        <w:t xml:space="preserve">։ </w:t>
      </w:r>
      <w:r>
        <w:rPr>
          <w:rFonts w:ascii="GHEA Grapalat" w:hAnsi="GHEA Grapalat"/>
          <w:color w:val="000000" w:themeColor="text1"/>
          <w:lang w:val="hy-AM"/>
        </w:rPr>
        <w:t xml:space="preserve">Սակայն առկա են դեպքեր, երբ ներդրողները ներկայացնում են երկարաժամկետ ծրագրեր, որոնք կարող են դրական ազդեցություն ունենալ </w:t>
      </w:r>
      <w:r w:rsidRPr="00026DE6">
        <w:rPr>
          <w:rFonts w:ascii="GHEA Grapalat" w:hAnsi="GHEA Grapalat"/>
          <w:color w:val="000000" w:themeColor="text1"/>
          <w:lang w:val="hy-AM"/>
        </w:rPr>
        <w:t>սպորտի, կրթության կամ մշակույթի զարգացման</w:t>
      </w:r>
      <w:r>
        <w:rPr>
          <w:rFonts w:ascii="GHEA Grapalat" w:hAnsi="GHEA Grapalat"/>
          <w:color w:val="000000" w:themeColor="text1"/>
          <w:lang w:val="hy-AM"/>
        </w:rPr>
        <w:t xml:space="preserve"> գործընթացում։ </w:t>
      </w:r>
    </w:p>
    <w:p w14:paraId="24E0C37A" w14:textId="043BB6AF" w:rsidR="00CD7D21" w:rsidRPr="0012297F" w:rsidRDefault="005268B7" w:rsidP="00B17CEC">
      <w:pPr>
        <w:pStyle w:val="NormalWeb"/>
        <w:spacing w:before="0" w:beforeAutospacing="0" w:after="0" w:afterAutospacing="0" w:line="360" w:lineRule="auto"/>
        <w:ind w:left="-567" w:firstLine="567"/>
        <w:jc w:val="both"/>
        <w:rPr>
          <w:rFonts w:ascii="GHEA Grapalat" w:hAnsi="GHEA Grapalat" w:cs="Arial"/>
          <w:b/>
          <w:bCs/>
          <w:color w:val="000000" w:themeColor="text1"/>
          <w:kern w:val="16"/>
          <w:lang w:val="hy-AM"/>
        </w:rPr>
      </w:pPr>
      <w:r w:rsidRPr="0012297F">
        <w:rPr>
          <w:rFonts w:ascii="GHEA Grapalat" w:hAnsi="GHEA Grapalat"/>
          <w:color w:val="000000" w:themeColor="text1"/>
          <w:lang w:val="hy-AM"/>
        </w:rPr>
        <w:t xml:space="preserve"> </w:t>
      </w:r>
      <w:r w:rsidR="00E66574" w:rsidRPr="0012297F">
        <w:rPr>
          <w:rFonts w:ascii="GHEA Grapalat" w:hAnsi="GHEA Grapalat" w:cs="Arial"/>
          <w:b/>
          <w:bCs/>
          <w:color w:val="000000" w:themeColor="text1"/>
          <w:kern w:val="16"/>
          <w:lang w:val="hy-AM"/>
        </w:rPr>
        <w:t xml:space="preserve">1.2. </w:t>
      </w:r>
      <w:r w:rsidR="0012297F" w:rsidRPr="0012297F">
        <w:rPr>
          <w:rFonts w:ascii="GHEA Grapalat" w:hAnsi="GHEA Grapalat" w:cs="Arial"/>
          <w:b/>
          <w:bCs/>
          <w:color w:val="000000" w:themeColor="text1"/>
          <w:kern w:val="16"/>
          <w:lang w:val="hy-AM"/>
        </w:rPr>
        <w:t>Ա</w:t>
      </w:r>
      <w:r w:rsidR="00B645F8" w:rsidRPr="0012297F">
        <w:rPr>
          <w:rFonts w:ascii="GHEA Grapalat" w:hAnsi="GHEA Grapalat" w:cs="Arial"/>
          <w:b/>
          <w:bCs/>
          <w:color w:val="000000" w:themeColor="text1"/>
          <w:kern w:val="16"/>
          <w:lang w:val="hy-AM"/>
        </w:rPr>
        <w:t>ռկա խնդիրների առաջարկվող լուծումները</w:t>
      </w:r>
      <w:r w:rsidR="006263B1">
        <w:rPr>
          <w:rFonts w:ascii="Microsoft JhengHei" w:eastAsia="Microsoft JhengHei" w:hAnsi="Microsoft JhengHei" w:cs="Microsoft JhengHei"/>
          <w:b/>
          <w:bCs/>
          <w:color w:val="000000" w:themeColor="text1"/>
          <w:kern w:val="16"/>
          <w:lang w:val="hy-AM"/>
        </w:rPr>
        <w:t>․</w:t>
      </w:r>
      <w:r w:rsidR="00B645F8" w:rsidRPr="0012297F">
        <w:rPr>
          <w:rFonts w:ascii="GHEA Grapalat" w:hAnsi="GHEA Grapalat" w:cs="Arial"/>
          <w:b/>
          <w:bCs/>
          <w:color w:val="000000" w:themeColor="text1"/>
          <w:kern w:val="16"/>
          <w:lang w:val="hy-AM"/>
        </w:rPr>
        <w:t xml:space="preserve"> </w:t>
      </w:r>
    </w:p>
    <w:p w14:paraId="265351A7" w14:textId="33344FCC" w:rsidR="00E211E3" w:rsidRPr="00E211E3" w:rsidRDefault="00075CD2" w:rsidP="00B17CEC">
      <w:pPr>
        <w:pStyle w:val="norm"/>
        <w:spacing w:line="360" w:lineRule="auto"/>
        <w:ind w:left="-567" w:firstLine="567"/>
        <w:rPr>
          <w:rFonts w:ascii="GHEA Grapalat" w:hAnsi="GHEA Grapalat" w:cs="Arial"/>
          <w:bCs/>
          <w:color w:val="000000" w:themeColor="text1"/>
          <w:kern w:val="16"/>
          <w:sz w:val="24"/>
          <w:szCs w:val="24"/>
          <w:lang w:val="hy-AM" w:eastAsia="en-US"/>
        </w:rPr>
      </w:pPr>
      <w:r w:rsidRPr="0012297F">
        <w:rPr>
          <w:rFonts w:ascii="GHEA Grapalat" w:hAnsi="GHEA Grapalat" w:cs="Arial"/>
          <w:bCs/>
          <w:color w:val="000000" w:themeColor="text1"/>
          <w:kern w:val="16"/>
          <w:sz w:val="24"/>
          <w:szCs w:val="24"/>
          <w:lang w:val="hy-AM" w:eastAsia="en-US"/>
        </w:rPr>
        <w:t>Իրականացվող գործընթացի</w:t>
      </w:r>
      <w:r w:rsidR="00026DE6">
        <w:rPr>
          <w:rFonts w:ascii="GHEA Grapalat" w:hAnsi="GHEA Grapalat" w:cs="Arial"/>
          <w:bCs/>
          <w:color w:val="000000" w:themeColor="text1"/>
          <w:kern w:val="16"/>
          <w:sz w:val="24"/>
          <w:szCs w:val="24"/>
          <w:lang w:val="hy-AM" w:eastAsia="en-US"/>
        </w:rPr>
        <w:t>, ինչպես նաև պետական գույքի կառավարման</w:t>
      </w:r>
      <w:r w:rsidRPr="0012297F">
        <w:rPr>
          <w:rFonts w:ascii="GHEA Grapalat" w:hAnsi="GHEA Grapalat" w:cs="Arial"/>
          <w:bCs/>
          <w:color w:val="000000" w:themeColor="text1"/>
          <w:kern w:val="16"/>
          <w:sz w:val="24"/>
          <w:szCs w:val="24"/>
          <w:lang w:val="hy-AM" w:eastAsia="en-US"/>
        </w:rPr>
        <w:t xml:space="preserve"> արդյունավետությունը բարձրացնելու</w:t>
      </w:r>
      <w:r w:rsidR="00026DE6">
        <w:rPr>
          <w:rFonts w:ascii="GHEA Grapalat" w:hAnsi="GHEA Grapalat" w:cs="Arial"/>
          <w:bCs/>
          <w:color w:val="000000" w:themeColor="text1"/>
          <w:kern w:val="16"/>
          <w:sz w:val="24"/>
          <w:szCs w:val="24"/>
          <w:lang w:val="hy-AM" w:eastAsia="en-US"/>
        </w:rPr>
        <w:t xml:space="preserve"> նպատակով մշակվել է Նախագիծը։ Նախագծի համաձայն բացառություն է սահմանվել այլ կազմակերպությունների համար, որոնց կողմից ներկայացված ծրագրերը հավանության են ա</w:t>
      </w:r>
      <w:r w:rsidR="00A52F4B">
        <w:rPr>
          <w:rFonts w:ascii="GHEA Grapalat" w:hAnsi="GHEA Grapalat" w:cs="Arial"/>
          <w:bCs/>
          <w:color w:val="000000" w:themeColor="text1"/>
          <w:kern w:val="16"/>
          <w:sz w:val="24"/>
          <w:szCs w:val="24"/>
          <w:lang w:val="hy-AM" w:eastAsia="en-US"/>
        </w:rPr>
        <w:t>րժանացել</w:t>
      </w:r>
      <w:r w:rsidR="00026DE6">
        <w:rPr>
          <w:rFonts w:ascii="GHEA Grapalat" w:hAnsi="GHEA Grapalat" w:cs="Arial"/>
          <w:bCs/>
          <w:color w:val="000000" w:themeColor="text1"/>
          <w:kern w:val="16"/>
          <w:sz w:val="24"/>
          <w:szCs w:val="24"/>
          <w:lang w:val="hy-AM" w:eastAsia="en-US"/>
        </w:rPr>
        <w:t xml:space="preserve"> ՀՀ կառավարության կողմից։ Նախագծի ընդունման դեպքում պետական գույքն անհատույց օգտագործման կտրամադրվի </w:t>
      </w:r>
      <w:r w:rsidR="008705FA">
        <w:rPr>
          <w:rFonts w:ascii="GHEA Grapalat" w:hAnsi="GHEA Grapalat" w:cs="Arial"/>
          <w:bCs/>
          <w:color w:val="000000" w:themeColor="text1"/>
          <w:kern w:val="16"/>
          <w:sz w:val="24"/>
          <w:szCs w:val="24"/>
          <w:lang w:val="hy-AM" w:eastAsia="en-US"/>
        </w:rPr>
        <w:t>Կ</w:t>
      </w:r>
      <w:r w:rsidR="00026DE6">
        <w:rPr>
          <w:rFonts w:ascii="GHEA Grapalat" w:hAnsi="GHEA Grapalat" w:cs="Arial"/>
          <w:bCs/>
          <w:color w:val="000000" w:themeColor="text1"/>
          <w:kern w:val="16"/>
          <w:sz w:val="24"/>
          <w:szCs w:val="24"/>
          <w:lang w:val="hy-AM" w:eastAsia="en-US"/>
        </w:rPr>
        <w:t xml:space="preserve">առավարության կողմից հավանության արժանացած </w:t>
      </w:r>
      <w:r w:rsidR="00026DE6" w:rsidRPr="00026DE6">
        <w:rPr>
          <w:rFonts w:ascii="GHEA Grapalat" w:hAnsi="GHEA Grapalat" w:cs="Arial"/>
          <w:bCs/>
          <w:color w:val="000000" w:themeColor="text1"/>
          <w:kern w:val="16"/>
          <w:sz w:val="24"/>
          <w:szCs w:val="24"/>
          <w:lang w:val="hy-AM" w:eastAsia="en-US"/>
        </w:rPr>
        <w:t>սպորտի, կրթության կամ մշակույթի զարգացման</w:t>
      </w:r>
      <w:r w:rsidR="00026DE6">
        <w:rPr>
          <w:rFonts w:ascii="GHEA Grapalat" w:hAnsi="GHEA Grapalat" w:cs="Arial"/>
          <w:bCs/>
          <w:color w:val="000000" w:themeColor="text1"/>
          <w:kern w:val="16"/>
          <w:sz w:val="24"/>
          <w:szCs w:val="24"/>
          <w:lang w:val="hy-AM" w:eastAsia="en-US"/>
        </w:rPr>
        <w:t>ն ուղղված ծրագրերի իրականացման համար, ծրագրով սահմանված ժամկետներում։</w:t>
      </w:r>
      <w:r w:rsidR="008705FA">
        <w:rPr>
          <w:rFonts w:ascii="GHEA Grapalat" w:hAnsi="GHEA Grapalat" w:cs="Arial"/>
          <w:bCs/>
          <w:color w:val="000000" w:themeColor="text1"/>
          <w:kern w:val="16"/>
          <w:sz w:val="24"/>
          <w:szCs w:val="24"/>
          <w:lang w:val="hy-AM" w:eastAsia="en-US"/>
        </w:rPr>
        <w:t xml:space="preserve"> Ներկայումս առկա են մի շարք դեպքեր, երբ ներդրողերը ներկայացրել են երկարաժամկետ ծրագրեր, որոնք ուղղված են </w:t>
      </w:r>
      <w:r w:rsidR="00E211E3">
        <w:rPr>
          <w:rFonts w:ascii="GHEA Grapalat" w:hAnsi="GHEA Grapalat" w:cs="Arial"/>
          <w:bCs/>
          <w:color w:val="000000" w:themeColor="text1"/>
          <w:kern w:val="16"/>
          <w:sz w:val="24"/>
          <w:szCs w:val="24"/>
          <w:lang w:val="hy-AM" w:eastAsia="en-US"/>
        </w:rPr>
        <w:t xml:space="preserve">ինչպես </w:t>
      </w:r>
      <w:r w:rsidR="008705FA">
        <w:rPr>
          <w:rFonts w:ascii="GHEA Grapalat" w:hAnsi="GHEA Grapalat" w:cs="Arial"/>
          <w:bCs/>
          <w:color w:val="000000" w:themeColor="text1"/>
          <w:kern w:val="16"/>
          <w:sz w:val="24"/>
          <w:szCs w:val="24"/>
          <w:lang w:val="hy-AM" w:eastAsia="en-US"/>
        </w:rPr>
        <w:t>Կառավարության միջոցառումների ծրագրով սահմանված նշված բնագավառների զարգացմանը</w:t>
      </w:r>
      <w:r w:rsidR="00E211E3">
        <w:rPr>
          <w:rFonts w:ascii="GHEA Grapalat" w:hAnsi="GHEA Grapalat" w:cs="Arial"/>
          <w:bCs/>
          <w:color w:val="000000" w:themeColor="text1"/>
          <w:kern w:val="16"/>
          <w:sz w:val="24"/>
          <w:szCs w:val="24"/>
          <w:lang w:val="hy-AM" w:eastAsia="en-US"/>
        </w:rPr>
        <w:t>, այնպես էլ</w:t>
      </w:r>
      <w:r w:rsidR="008705FA">
        <w:rPr>
          <w:rFonts w:ascii="GHEA Grapalat" w:hAnsi="GHEA Grapalat" w:cs="Arial"/>
          <w:bCs/>
          <w:color w:val="000000" w:themeColor="text1"/>
          <w:kern w:val="16"/>
          <w:sz w:val="24"/>
          <w:szCs w:val="24"/>
          <w:lang w:val="hy-AM" w:eastAsia="en-US"/>
        </w:rPr>
        <w:t xml:space="preserve"> էական նշանակություն ունեն  համապատասխան ոլորտների զարգացման համար, սակայն</w:t>
      </w:r>
      <w:r w:rsidR="00B17CEC">
        <w:rPr>
          <w:rFonts w:ascii="GHEA Grapalat" w:hAnsi="GHEA Grapalat" w:cs="Arial"/>
          <w:bCs/>
          <w:color w:val="000000" w:themeColor="text1"/>
          <w:kern w:val="16"/>
          <w:sz w:val="24"/>
          <w:szCs w:val="24"/>
          <w:lang w:val="hy-AM" w:eastAsia="en-US"/>
        </w:rPr>
        <w:t>,</w:t>
      </w:r>
      <w:r w:rsidR="008705FA">
        <w:rPr>
          <w:rFonts w:ascii="GHEA Grapalat" w:hAnsi="GHEA Grapalat" w:cs="Arial"/>
          <w:bCs/>
          <w:color w:val="000000" w:themeColor="text1"/>
          <w:kern w:val="16"/>
          <w:sz w:val="24"/>
          <w:szCs w:val="24"/>
          <w:lang w:val="hy-AM" w:eastAsia="en-US"/>
        </w:rPr>
        <w:t xml:space="preserve"> Կ</w:t>
      </w:r>
      <w:r w:rsidR="008705FA" w:rsidRPr="008705FA">
        <w:rPr>
          <w:rFonts w:ascii="GHEA Grapalat" w:hAnsi="GHEA Grapalat" w:cs="Arial"/>
          <w:bCs/>
          <w:color w:val="000000" w:themeColor="text1"/>
          <w:kern w:val="16"/>
          <w:sz w:val="24"/>
          <w:szCs w:val="24"/>
          <w:lang w:val="hy-AM" w:eastAsia="en-US"/>
        </w:rPr>
        <w:t>առավարության 2023 թվականի ապրիլի 21-ի N 595-Ն որոշմա</w:t>
      </w:r>
      <w:r w:rsidR="008705FA">
        <w:rPr>
          <w:rFonts w:ascii="GHEA Grapalat" w:hAnsi="GHEA Grapalat" w:cs="Arial"/>
          <w:bCs/>
          <w:color w:val="000000" w:themeColor="text1"/>
          <w:kern w:val="16"/>
          <w:sz w:val="24"/>
          <w:szCs w:val="24"/>
          <w:lang w:val="hy-AM" w:eastAsia="en-US"/>
        </w:rPr>
        <w:t>ն դրույթներին ամբողջությամբ չհամապատասխանելու պատճառաբանությամբ</w:t>
      </w:r>
      <w:r w:rsidR="00B17CEC">
        <w:rPr>
          <w:rFonts w:ascii="GHEA Grapalat" w:hAnsi="GHEA Grapalat" w:cs="Arial"/>
          <w:bCs/>
          <w:color w:val="000000" w:themeColor="text1"/>
          <w:kern w:val="16"/>
          <w:sz w:val="24"/>
          <w:szCs w:val="24"/>
          <w:lang w:val="hy-AM" w:eastAsia="en-US"/>
        </w:rPr>
        <w:t>,</w:t>
      </w:r>
      <w:r w:rsidR="008705FA">
        <w:rPr>
          <w:rFonts w:ascii="GHEA Grapalat" w:hAnsi="GHEA Grapalat" w:cs="Arial"/>
          <w:bCs/>
          <w:color w:val="000000" w:themeColor="text1"/>
          <w:kern w:val="16"/>
          <w:sz w:val="24"/>
          <w:szCs w:val="24"/>
          <w:lang w:val="hy-AM" w:eastAsia="en-US"/>
        </w:rPr>
        <w:t xml:space="preserve"> չեն կարող բավարարվել։ </w:t>
      </w:r>
      <w:r w:rsidR="00E211E3">
        <w:rPr>
          <w:rFonts w:ascii="GHEA Grapalat" w:hAnsi="GHEA Grapalat" w:cs="Arial"/>
          <w:bCs/>
          <w:color w:val="000000" w:themeColor="text1"/>
          <w:kern w:val="16"/>
          <w:sz w:val="24"/>
          <w:szCs w:val="24"/>
          <w:lang w:val="hy-AM" w:eastAsia="en-US"/>
        </w:rPr>
        <w:t>Մասնավորապես</w:t>
      </w:r>
      <w:r w:rsidR="00E211E3">
        <w:rPr>
          <w:rFonts w:ascii="Cambria Math" w:hAnsi="Cambria Math" w:cs="Arial"/>
          <w:bCs/>
          <w:color w:val="000000" w:themeColor="text1"/>
          <w:kern w:val="16"/>
          <w:sz w:val="24"/>
          <w:szCs w:val="24"/>
          <w:lang w:val="hy-AM" w:eastAsia="en-US"/>
        </w:rPr>
        <w:t xml:space="preserve">․ </w:t>
      </w:r>
      <w:r w:rsidR="00E211E3" w:rsidRPr="00E211E3">
        <w:rPr>
          <w:rFonts w:ascii="GHEA Grapalat" w:hAnsi="GHEA Grapalat" w:cs="Arial"/>
          <w:bCs/>
          <w:color w:val="000000" w:themeColor="text1"/>
          <w:kern w:val="16"/>
          <w:sz w:val="24"/>
          <w:szCs w:val="24"/>
          <w:lang w:val="hy-AM" w:eastAsia="en-US"/>
        </w:rPr>
        <w:lastRenderedPageBreak/>
        <w:t>նախատեսվում է Գյումրիում բացել Շվեյցարիայի Լոզան քաղաքի հյուրընկալության դպրոցի մասնաճյուղը</w:t>
      </w:r>
      <w:r w:rsidR="00E211E3">
        <w:rPr>
          <w:rFonts w:ascii="GHEA Grapalat" w:hAnsi="GHEA Grapalat" w:cs="Arial"/>
          <w:bCs/>
          <w:color w:val="000000" w:themeColor="text1"/>
          <w:kern w:val="16"/>
          <w:sz w:val="24"/>
          <w:szCs w:val="24"/>
          <w:lang w:val="hy-AM" w:eastAsia="en-US"/>
        </w:rPr>
        <w:t>, որի շրջանակներում բացի կրթական հաստատությունից նաև կկառուցվեն կացարաններ մինչև 900 ուսանողների համար</w:t>
      </w:r>
      <w:r w:rsidR="001B52A1">
        <w:rPr>
          <w:rFonts w:ascii="GHEA Grapalat" w:hAnsi="GHEA Grapalat" w:cs="Arial"/>
          <w:bCs/>
          <w:color w:val="000000" w:themeColor="text1"/>
          <w:kern w:val="16"/>
          <w:sz w:val="24"/>
          <w:szCs w:val="24"/>
          <w:lang w:val="hy-AM" w:eastAsia="en-US"/>
        </w:rPr>
        <w:t>։ Մասնաճյուղի բացումը էական</w:t>
      </w:r>
      <w:r w:rsidR="00E211E3">
        <w:rPr>
          <w:rFonts w:ascii="GHEA Grapalat" w:hAnsi="GHEA Grapalat" w:cs="Arial"/>
          <w:bCs/>
          <w:color w:val="000000" w:themeColor="text1"/>
          <w:kern w:val="16"/>
          <w:sz w:val="24"/>
          <w:szCs w:val="24"/>
          <w:lang w:val="hy-AM" w:eastAsia="en-US"/>
        </w:rPr>
        <w:t xml:space="preserve"> ազդեցություն կունենա ոչ միայն ուսումնական ծրագրերի իրականացման այլև զբոսաշրջության զարգացման համար։</w:t>
      </w:r>
      <w:r w:rsidR="00E211E3" w:rsidRPr="00E211E3">
        <w:rPr>
          <w:lang w:val="hy-AM"/>
        </w:rPr>
        <w:t xml:space="preserve"> </w:t>
      </w:r>
      <w:r w:rsidR="00E211E3" w:rsidRPr="00E211E3">
        <w:rPr>
          <w:rFonts w:ascii="GHEA Grapalat" w:hAnsi="GHEA Grapalat" w:cs="Arial"/>
          <w:bCs/>
          <w:color w:val="000000" w:themeColor="text1"/>
          <w:kern w:val="16"/>
          <w:sz w:val="24"/>
          <w:szCs w:val="24"/>
          <w:lang w:val="hy-AM" w:eastAsia="en-US"/>
        </w:rPr>
        <w:t>Համաձայն</w:t>
      </w:r>
      <w:r w:rsidR="00E211E3">
        <w:rPr>
          <w:rFonts w:ascii="GHEA Grapalat" w:hAnsi="GHEA Grapalat" w:cs="Arial"/>
          <w:bCs/>
          <w:color w:val="000000" w:themeColor="text1"/>
          <w:kern w:val="16"/>
          <w:sz w:val="24"/>
          <w:szCs w:val="24"/>
          <w:lang w:val="hy-AM" w:eastAsia="en-US"/>
        </w:rPr>
        <w:t xml:space="preserve"> մեկ այլ</w:t>
      </w:r>
      <w:r w:rsidR="00E211E3" w:rsidRPr="00E211E3">
        <w:rPr>
          <w:rFonts w:ascii="GHEA Grapalat" w:hAnsi="GHEA Grapalat" w:cs="Arial"/>
          <w:bCs/>
          <w:color w:val="000000" w:themeColor="text1"/>
          <w:kern w:val="16"/>
          <w:sz w:val="24"/>
          <w:szCs w:val="24"/>
          <w:lang w:val="hy-AM" w:eastAsia="en-US"/>
        </w:rPr>
        <w:t xml:space="preserve"> ծրագրի</w:t>
      </w:r>
      <w:r w:rsidR="00E211E3">
        <w:rPr>
          <w:rFonts w:ascii="GHEA Grapalat" w:hAnsi="GHEA Grapalat" w:cs="Arial"/>
          <w:bCs/>
          <w:color w:val="000000" w:themeColor="text1"/>
          <w:kern w:val="16"/>
          <w:sz w:val="24"/>
          <w:szCs w:val="24"/>
          <w:lang w:val="hy-AM" w:eastAsia="en-US"/>
        </w:rPr>
        <w:t>՝</w:t>
      </w:r>
      <w:r w:rsidR="00E211E3" w:rsidRPr="00E211E3">
        <w:rPr>
          <w:rFonts w:ascii="GHEA Grapalat" w:hAnsi="GHEA Grapalat" w:cs="Arial"/>
          <w:bCs/>
          <w:color w:val="000000" w:themeColor="text1"/>
          <w:kern w:val="16"/>
          <w:sz w:val="24"/>
          <w:szCs w:val="24"/>
          <w:lang w:val="hy-AM" w:eastAsia="en-US"/>
        </w:rPr>
        <w:t xml:space="preserve"> նախատեսվում է հիմնել ֆուտբոլային թեմատիկայով նախադպրոցական ուսումնական հաստատություն, քանի որ Յուվենտուսի ֆուտբոլային ակադեմիաների մարզական ծրագիրը նախատեսված է 5-17 տարեկանների համար։ Յուվենտուսը մշակել և ներդրել է «Piccolo Campione» ծրագիրը, որը հնարավորություն է տալիս նաև 2-5 տարեկան երեխաներին ստանալ նախադպրոցական կրթություն ֆուտբոլային թեմատիկայով և ֆուտբոլային դասաժամերով։ Նշված ծրագիրը հաջողությամբ իրականացվում է մի շարք երկրներում, այդ թվում՝ ԱՄՆ-ում։</w:t>
      </w:r>
      <w:r w:rsidR="00E211E3">
        <w:rPr>
          <w:rFonts w:ascii="GHEA Grapalat" w:hAnsi="GHEA Grapalat" w:cs="Arial"/>
          <w:bCs/>
          <w:color w:val="000000" w:themeColor="text1"/>
          <w:kern w:val="16"/>
          <w:sz w:val="24"/>
          <w:szCs w:val="24"/>
          <w:lang w:val="hy-AM" w:eastAsia="en-US"/>
        </w:rPr>
        <w:t xml:space="preserve"> Պետական գույքի անհատույց օգտագործման տրամադրման դեպքում ծրագիրը կիրականացվի նաև Հայաստանում։</w:t>
      </w:r>
    </w:p>
    <w:p w14:paraId="547BAA1D" w14:textId="37F41C34" w:rsidR="00D250EF" w:rsidRPr="008705FA" w:rsidRDefault="008705FA" w:rsidP="00B17CEC">
      <w:pPr>
        <w:pStyle w:val="norm"/>
        <w:spacing w:line="360" w:lineRule="auto"/>
        <w:ind w:left="-567" w:firstLine="567"/>
        <w:rPr>
          <w:rFonts w:ascii="GHEA Grapalat" w:hAnsi="GHEA Grapalat" w:cs="Arial"/>
          <w:bCs/>
          <w:color w:val="000000" w:themeColor="text1"/>
          <w:kern w:val="16"/>
          <w:sz w:val="24"/>
          <w:szCs w:val="24"/>
          <w:lang w:val="hy-AM" w:eastAsia="en-US"/>
        </w:rPr>
      </w:pPr>
      <w:r>
        <w:rPr>
          <w:rFonts w:ascii="GHEA Grapalat" w:hAnsi="GHEA Grapalat" w:cs="Arial"/>
          <w:bCs/>
          <w:color w:val="000000" w:themeColor="text1"/>
          <w:kern w:val="16"/>
          <w:sz w:val="24"/>
          <w:szCs w:val="24"/>
          <w:lang w:val="hy-AM" w:eastAsia="en-US"/>
        </w:rPr>
        <w:t xml:space="preserve">Նախագծի ընդունման դեպքում, </w:t>
      </w:r>
      <w:r w:rsidR="00E211E3">
        <w:rPr>
          <w:rFonts w:ascii="GHEA Grapalat" w:hAnsi="GHEA Grapalat" w:cs="Arial"/>
          <w:bCs/>
          <w:color w:val="000000" w:themeColor="text1"/>
          <w:kern w:val="16"/>
          <w:sz w:val="24"/>
          <w:szCs w:val="24"/>
          <w:lang w:val="hy-AM" w:eastAsia="en-US"/>
        </w:rPr>
        <w:t xml:space="preserve">վերոնշյալ, ինչպես նաև </w:t>
      </w:r>
      <w:r>
        <w:rPr>
          <w:rFonts w:ascii="GHEA Grapalat" w:hAnsi="GHEA Grapalat" w:cs="Arial"/>
          <w:bCs/>
          <w:color w:val="000000" w:themeColor="text1"/>
          <w:kern w:val="16"/>
          <w:sz w:val="24"/>
          <w:szCs w:val="24"/>
          <w:lang w:val="hy-AM" w:eastAsia="en-US"/>
        </w:rPr>
        <w:t>բոլոր այն ծրագրերի համար, որոնց իրականացմանը Կառավարությունը հավանություն կտա</w:t>
      </w:r>
      <w:r w:rsidR="00B17CEC">
        <w:rPr>
          <w:rFonts w:ascii="GHEA Grapalat" w:hAnsi="GHEA Grapalat" w:cs="Arial"/>
          <w:bCs/>
          <w:color w:val="000000" w:themeColor="text1"/>
          <w:kern w:val="16"/>
          <w:sz w:val="24"/>
          <w:szCs w:val="24"/>
          <w:lang w:val="hy-AM" w:eastAsia="en-US"/>
        </w:rPr>
        <w:t>,</w:t>
      </w:r>
      <w:r>
        <w:rPr>
          <w:rFonts w:ascii="GHEA Grapalat" w:hAnsi="GHEA Grapalat" w:cs="Arial"/>
          <w:bCs/>
          <w:color w:val="000000" w:themeColor="text1"/>
          <w:kern w:val="16"/>
          <w:sz w:val="24"/>
          <w:szCs w:val="24"/>
          <w:lang w:val="hy-AM" w:eastAsia="en-US"/>
        </w:rPr>
        <w:t xml:space="preserve"> պետական սեփականություն հանդիսացող գույքերը կտրամադրվեն անհատույց օգտագործման՝ որոշակի արտոնյալ պայմաններով, սակայն միևնույն ժամանակ կհսկվեն համապատասխան պետական լիազոր մարմնի կողմից։</w:t>
      </w:r>
    </w:p>
    <w:p w14:paraId="273A090E" w14:textId="065B8991" w:rsidR="00B645F8" w:rsidRPr="006263B1" w:rsidRDefault="00B645F8" w:rsidP="00B17CEC">
      <w:pPr>
        <w:spacing w:after="0" w:line="360" w:lineRule="auto"/>
        <w:ind w:left="-567" w:firstLine="567"/>
        <w:jc w:val="both"/>
        <w:rPr>
          <w:rFonts w:ascii="Microsoft JhengHei" w:eastAsia="Microsoft JhengHei" w:hAnsi="Microsoft JhengHei" w:cs="Microsoft JhengHei"/>
          <w:b/>
          <w:color w:val="000000" w:themeColor="text1"/>
          <w:sz w:val="24"/>
          <w:szCs w:val="24"/>
          <w:lang w:val="hy-AM"/>
        </w:rPr>
      </w:pPr>
      <w:r w:rsidRPr="00B363C0">
        <w:rPr>
          <w:rFonts w:ascii="GHEA Grapalat" w:eastAsia="Times New Roman" w:hAnsi="GHEA Grapalat" w:cs="Times New Roman"/>
          <w:b/>
          <w:bCs/>
          <w:color w:val="000000" w:themeColor="text1"/>
          <w:sz w:val="24"/>
          <w:szCs w:val="24"/>
          <w:lang w:val="hy-AM" w:eastAsia="ru-RU"/>
        </w:rPr>
        <w:t>3</w:t>
      </w:r>
      <w:r w:rsidRPr="00B363C0">
        <w:rPr>
          <w:rFonts w:ascii="GHEA Grapalat" w:eastAsia="Calibri" w:hAnsi="GHEA Grapalat" w:cs="Times New Roman"/>
          <w:b/>
          <w:bCs/>
          <w:color w:val="000000" w:themeColor="text1"/>
          <w:sz w:val="24"/>
          <w:szCs w:val="24"/>
          <w:lang w:val="hy-AM"/>
        </w:rPr>
        <w:t>. Նախագծի</w:t>
      </w:r>
      <w:r w:rsidRPr="0012297F">
        <w:rPr>
          <w:rFonts w:ascii="GHEA Grapalat" w:eastAsia="Calibri" w:hAnsi="GHEA Grapalat" w:cs="Times New Roman"/>
          <w:b/>
          <w:color w:val="000000" w:themeColor="text1"/>
          <w:sz w:val="24"/>
          <w:szCs w:val="24"/>
          <w:lang w:val="hy-AM"/>
        </w:rPr>
        <w:t xml:space="preserve"> մշակման գործընթացում ներգրավված ինստիտուտները և անձի</w:t>
      </w:r>
      <w:r w:rsidR="0012297F">
        <w:rPr>
          <w:rFonts w:ascii="GHEA Grapalat" w:eastAsia="Calibri" w:hAnsi="GHEA Grapalat" w:cs="Times New Roman"/>
          <w:b/>
          <w:color w:val="000000" w:themeColor="text1"/>
          <w:sz w:val="24"/>
          <w:szCs w:val="24"/>
          <w:lang w:val="hy-AM"/>
        </w:rPr>
        <w:t>ն</w:t>
      </w:r>
      <w:r w:rsidRPr="0012297F">
        <w:rPr>
          <w:rFonts w:ascii="GHEA Grapalat" w:eastAsia="Calibri" w:hAnsi="GHEA Grapalat" w:cs="Times New Roman"/>
          <w:b/>
          <w:color w:val="000000" w:themeColor="text1"/>
          <w:sz w:val="24"/>
          <w:szCs w:val="24"/>
          <w:lang w:val="hy-AM"/>
        </w:rPr>
        <w:t>ք</w:t>
      </w:r>
      <w:r w:rsidR="006263B1">
        <w:rPr>
          <w:rFonts w:ascii="Microsoft JhengHei" w:eastAsia="Microsoft JhengHei" w:hAnsi="Microsoft JhengHei" w:cs="Microsoft JhengHei"/>
          <w:b/>
          <w:color w:val="000000" w:themeColor="text1"/>
          <w:sz w:val="24"/>
          <w:szCs w:val="24"/>
          <w:lang w:val="hy-AM"/>
        </w:rPr>
        <w:t>․</w:t>
      </w:r>
    </w:p>
    <w:p w14:paraId="787A34DA" w14:textId="77777777" w:rsidR="00E82B0B" w:rsidRPr="0012297F" w:rsidRDefault="00B645F8" w:rsidP="00B17CEC">
      <w:pPr>
        <w:spacing w:after="0" w:line="360" w:lineRule="auto"/>
        <w:ind w:left="-567" w:firstLine="567"/>
        <w:jc w:val="both"/>
        <w:rPr>
          <w:rFonts w:ascii="GHEA Grapalat" w:eastAsia="Times New Roman" w:hAnsi="GHEA Grapalat" w:cs="Arial"/>
          <w:bCs/>
          <w:color w:val="000000" w:themeColor="text1"/>
          <w:kern w:val="16"/>
          <w:sz w:val="24"/>
          <w:szCs w:val="24"/>
          <w:lang w:val="hy-AM"/>
        </w:rPr>
      </w:pPr>
      <w:r w:rsidRPr="0012297F">
        <w:rPr>
          <w:rFonts w:ascii="GHEA Grapalat" w:eastAsia="Times New Roman" w:hAnsi="GHEA Grapalat" w:cs="Arial"/>
          <w:bCs/>
          <w:color w:val="000000" w:themeColor="text1"/>
          <w:kern w:val="16"/>
          <w:sz w:val="24"/>
          <w:szCs w:val="24"/>
          <w:lang w:val="hy-AM"/>
        </w:rPr>
        <w:t>Նախագիծը մշակվել է ՀՀ տարածքային կառավարման և ենթակառուցվածքների նախարարության պետական գույքի կառավարման կոմիտեի կողմից:</w:t>
      </w:r>
    </w:p>
    <w:p w14:paraId="034A7613" w14:textId="77777777" w:rsidR="00B645F8" w:rsidRPr="0012297F" w:rsidRDefault="00B645F8" w:rsidP="00B17CEC">
      <w:pPr>
        <w:pStyle w:val="ListParagraph"/>
        <w:spacing w:after="0" w:line="360" w:lineRule="auto"/>
        <w:ind w:left="-567" w:firstLine="567"/>
        <w:jc w:val="both"/>
        <w:rPr>
          <w:rFonts w:ascii="GHEA Grapalat" w:hAnsi="GHEA Grapalat"/>
          <w:b/>
          <w:bCs/>
          <w:color w:val="000000" w:themeColor="text1"/>
          <w:sz w:val="24"/>
          <w:szCs w:val="24"/>
          <w:lang w:val="hy-AM"/>
        </w:rPr>
      </w:pPr>
      <w:r w:rsidRPr="0012297F">
        <w:rPr>
          <w:rFonts w:ascii="GHEA Grapalat" w:hAnsi="GHEA Grapalat"/>
          <w:b/>
          <w:color w:val="000000" w:themeColor="text1"/>
          <w:sz w:val="24"/>
          <w:szCs w:val="24"/>
          <w:lang w:val="hy-AM"/>
        </w:rPr>
        <w:t>4.</w:t>
      </w:r>
      <w:r w:rsidRPr="0012297F">
        <w:rPr>
          <w:rFonts w:ascii="GHEA Grapalat" w:hAnsi="GHEA Grapalat"/>
          <w:color w:val="000000" w:themeColor="text1"/>
          <w:sz w:val="24"/>
          <w:szCs w:val="24"/>
          <w:lang w:val="hy-AM"/>
        </w:rPr>
        <w:t xml:space="preserve"> </w:t>
      </w:r>
      <w:r w:rsidRPr="0012297F">
        <w:rPr>
          <w:rFonts w:ascii="GHEA Grapalat" w:hAnsi="GHEA Grapalat"/>
          <w:b/>
          <w:bCs/>
          <w:color w:val="000000" w:themeColor="text1"/>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5AA07983" w14:textId="53920F82" w:rsidR="00B645F8" w:rsidRPr="0012297F" w:rsidRDefault="00A52F4B" w:rsidP="00B17CEC">
      <w:pPr>
        <w:pStyle w:val="BodyText3"/>
        <w:spacing w:after="0" w:line="360" w:lineRule="auto"/>
        <w:ind w:left="-567" w:firstLine="567"/>
        <w:jc w:val="both"/>
        <w:rPr>
          <w:rFonts w:ascii="GHEA Grapalat" w:eastAsia="Calibri" w:hAnsi="GHEA Grapalat"/>
          <w:color w:val="000000" w:themeColor="text1"/>
          <w:sz w:val="24"/>
          <w:szCs w:val="24"/>
          <w:lang w:val="hy-AM"/>
        </w:rPr>
      </w:pPr>
      <w:r w:rsidRPr="00A52F4B">
        <w:rPr>
          <w:rFonts w:ascii="GHEA Grapalat" w:hAnsi="GHEA Grapalat"/>
          <w:color w:val="000000" w:themeColor="text1"/>
          <w:sz w:val="24"/>
          <w:szCs w:val="24"/>
          <w:lang w:val="hy-AM"/>
        </w:rPr>
        <w:t>«Հայաստանի Հանրապետության կառավարության 2023 թվականի ապրիլի 21-ի N 595-Ն որոշման մեջ փոփոխություն և լրացում</w:t>
      </w:r>
      <w:r>
        <w:rPr>
          <w:rFonts w:ascii="GHEA Grapalat" w:hAnsi="GHEA Grapalat"/>
          <w:color w:val="000000" w:themeColor="text1"/>
          <w:sz w:val="24"/>
          <w:szCs w:val="24"/>
          <w:lang w:val="hy-AM"/>
        </w:rPr>
        <w:t xml:space="preserve"> </w:t>
      </w:r>
      <w:r w:rsidRPr="00A52F4B">
        <w:rPr>
          <w:rFonts w:ascii="GHEA Grapalat" w:hAnsi="GHEA Grapalat"/>
          <w:color w:val="000000" w:themeColor="text1"/>
          <w:sz w:val="24"/>
          <w:szCs w:val="24"/>
          <w:lang w:val="hy-AM"/>
        </w:rPr>
        <w:t>կատարելու մասին»</w:t>
      </w:r>
      <w:r>
        <w:rPr>
          <w:rFonts w:ascii="GHEA Grapalat" w:hAnsi="GHEA Grapalat"/>
          <w:color w:val="000000" w:themeColor="text1"/>
          <w:sz w:val="24"/>
          <w:szCs w:val="24"/>
          <w:lang w:val="hy-AM"/>
        </w:rPr>
        <w:t xml:space="preserve"> </w:t>
      </w:r>
      <w:r w:rsidR="00B645F8" w:rsidRPr="0012297F">
        <w:rPr>
          <w:rFonts w:ascii="GHEA Grapalat" w:hAnsi="GHEA Grapalat"/>
          <w:color w:val="000000" w:themeColor="text1"/>
          <w:sz w:val="24"/>
          <w:szCs w:val="24"/>
          <w:lang w:val="hy-AM"/>
        </w:rPr>
        <w:t>ՀՀ կառավարության որոշման նախագծի պետական կամ տեղական ինքնակառավարման մարմինների բյուջեներում ծախսերի և եկամուտների 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14:paraId="596282CA" w14:textId="77777777" w:rsidR="00B144F4" w:rsidRPr="0012297F" w:rsidRDefault="00B144F4" w:rsidP="00B17CEC">
      <w:pPr>
        <w:tabs>
          <w:tab w:val="left" w:pos="1260"/>
        </w:tabs>
        <w:spacing w:after="0" w:line="360" w:lineRule="auto"/>
        <w:ind w:left="-567" w:right="-7" w:firstLine="567"/>
        <w:jc w:val="both"/>
        <w:rPr>
          <w:rFonts w:ascii="GHEA Grapalat" w:hAnsi="GHEA Grapalat"/>
          <w:b/>
          <w:color w:val="000000" w:themeColor="text1"/>
          <w:sz w:val="24"/>
          <w:szCs w:val="24"/>
          <w:lang w:val="hy-AM"/>
        </w:rPr>
      </w:pPr>
      <w:r w:rsidRPr="0012297F">
        <w:rPr>
          <w:rFonts w:ascii="GHEA Grapalat" w:hAnsi="GHEA Grapalat"/>
          <w:b/>
          <w:color w:val="000000" w:themeColor="text1"/>
          <w:sz w:val="24"/>
          <w:szCs w:val="24"/>
          <w:lang w:val="hy-AM"/>
        </w:rPr>
        <w:lastRenderedPageBreak/>
        <w:t>5.</w:t>
      </w:r>
      <w:r w:rsidRPr="0012297F">
        <w:rPr>
          <w:rFonts w:ascii="GHEA Grapalat" w:hAnsi="GHEA Grapalat"/>
          <w:color w:val="000000" w:themeColor="text1"/>
          <w:sz w:val="24"/>
          <w:szCs w:val="24"/>
          <w:lang w:val="hy-AM"/>
        </w:rPr>
        <w:t xml:space="preserve"> </w:t>
      </w:r>
      <w:r w:rsidRPr="0012297F">
        <w:rPr>
          <w:rFonts w:ascii="GHEA Grapalat" w:hAnsi="GHEA Grapalat"/>
          <w:b/>
          <w:color w:val="000000" w:themeColor="text1"/>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34054F4" w14:textId="77777777" w:rsidR="00D250EF" w:rsidRPr="0012297F" w:rsidRDefault="00D250EF" w:rsidP="00B17CEC">
      <w:pPr>
        <w:spacing w:after="0" w:line="360" w:lineRule="auto"/>
        <w:ind w:left="-567" w:firstLine="567"/>
        <w:jc w:val="both"/>
        <w:rPr>
          <w:rFonts w:ascii="GHEA Grapalat" w:hAnsi="GHEA Grapalat"/>
          <w:color w:val="000000" w:themeColor="text1"/>
          <w:sz w:val="24"/>
          <w:szCs w:val="24"/>
          <w:lang w:val="hy-AM"/>
        </w:rPr>
      </w:pPr>
      <w:r w:rsidRPr="0012297F">
        <w:rPr>
          <w:rFonts w:ascii="GHEA Grapalat" w:hAnsi="GHEA Grapalat" w:cs="Sylfaen"/>
          <w:color w:val="000000" w:themeColor="text1"/>
          <w:sz w:val="24"/>
          <w:szCs w:val="24"/>
          <w:shd w:val="clear" w:color="auto" w:fill="FFFFFF"/>
          <w:lang w:val="hy-AM"/>
        </w:rPr>
        <w:t>ՀՀ կառավարության որոշման նախագիծը բխում է</w:t>
      </w:r>
      <w:r w:rsidRPr="0012297F">
        <w:rPr>
          <w:rFonts w:ascii="GHEA Grapalat" w:hAnsi="GHEA Grapalat"/>
          <w:color w:val="000000" w:themeColor="text1"/>
          <w:sz w:val="24"/>
          <w:szCs w:val="24"/>
          <w:shd w:val="clear" w:color="auto" w:fill="FFFFFF"/>
          <w:lang w:val="hy-AM"/>
        </w:rPr>
        <w:t xml:space="preserve"> </w:t>
      </w:r>
      <w:r w:rsidRPr="0012297F">
        <w:rPr>
          <w:rFonts w:ascii="GHEA Grapalat" w:hAnsi="GHEA Grapalat"/>
          <w:noProof/>
          <w:color w:val="000000" w:themeColor="text1"/>
          <w:sz w:val="24"/>
          <w:szCs w:val="24"/>
          <w:lang w:val="hy-AM"/>
        </w:rPr>
        <w:t xml:space="preserve">ՀՀ կառավարության հնգամյա ծրագրի </w:t>
      </w:r>
      <w:r w:rsidRPr="0012297F">
        <w:rPr>
          <w:rFonts w:ascii="GHEA Grapalat" w:hAnsi="GHEA Grapalat"/>
          <w:color w:val="000000" w:themeColor="text1"/>
          <w:sz w:val="24"/>
          <w:szCs w:val="24"/>
          <w:lang w:val="hy-AM"/>
        </w:rPr>
        <w:t xml:space="preserve">6.7 «Պետական գույքի արդյունավետ կառավարում» բաժնում ամրագրված կառավարության ստանձնած հանձնառություններից։ </w:t>
      </w:r>
    </w:p>
    <w:p w14:paraId="4607D8C0" w14:textId="77777777" w:rsidR="006753E2" w:rsidRPr="0012297F" w:rsidRDefault="006753E2" w:rsidP="00B17CEC">
      <w:pPr>
        <w:spacing w:after="0"/>
        <w:ind w:left="-567" w:firstLine="567"/>
        <w:rPr>
          <w:color w:val="000000" w:themeColor="text1"/>
          <w:sz w:val="24"/>
          <w:szCs w:val="24"/>
          <w:lang w:val="hy-AM"/>
        </w:rPr>
      </w:pPr>
    </w:p>
    <w:sectPr w:rsidR="006753E2" w:rsidRPr="0012297F" w:rsidSect="006263B1">
      <w:pgSz w:w="12240" w:h="15840"/>
      <w:pgMar w:top="990" w:right="108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3363CF"/>
    <w:multiLevelType w:val="multilevel"/>
    <w:tmpl w:val="AFE6898E"/>
    <w:lvl w:ilvl="0">
      <w:start w:val="1"/>
      <w:numFmt w:val="decimal"/>
      <w:lvlText w:val="%1."/>
      <w:lvlJc w:val="left"/>
      <w:pPr>
        <w:ind w:left="36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num w:numId="1" w16cid:durableId="1336692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5F8"/>
    <w:rsid w:val="00026DE6"/>
    <w:rsid w:val="00057A56"/>
    <w:rsid w:val="00075CD2"/>
    <w:rsid w:val="000E6142"/>
    <w:rsid w:val="000F69B0"/>
    <w:rsid w:val="0012297F"/>
    <w:rsid w:val="001B52A1"/>
    <w:rsid w:val="001F44C1"/>
    <w:rsid w:val="0022724D"/>
    <w:rsid w:val="00246D3A"/>
    <w:rsid w:val="00271627"/>
    <w:rsid w:val="002A4741"/>
    <w:rsid w:val="002F1AA7"/>
    <w:rsid w:val="003341C2"/>
    <w:rsid w:val="003A7372"/>
    <w:rsid w:val="003C7C06"/>
    <w:rsid w:val="003D66EF"/>
    <w:rsid w:val="00401042"/>
    <w:rsid w:val="00406A98"/>
    <w:rsid w:val="00447C12"/>
    <w:rsid w:val="004A61CA"/>
    <w:rsid w:val="004D085E"/>
    <w:rsid w:val="005268B7"/>
    <w:rsid w:val="00544E9E"/>
    <w:rsid w:val="00554A85"/>
    <w:rsid w:val="005B2AC9"/>
    <w:rsid w:val="005E28A0"/>
    <w:rsid w:val="005E3C60"/>
    <w:rsid w:val="006263B1"/>
    <w:rsid w:val="006753E2"/>
    <w:rsid w:val="00681270"/>
    <w:rsid w:val="006C48FA"/>
    <w:rsid w:val="00704A17"/>
    <w:rsid w:val="007C60C8"/>
    <w:rsid w:val="007F5496"/>
    <w:rsid w:val="008244D0"/>
    <w:rsid w:val="00851245"/>
    <w:rsid w:val="00861F09"/>
    <w:rsid w:val="008705FA"/>
    <w:rsid w:val="009776BD"/>
    <w:rsid w:val="00A2638E"/>
    <w:rsid w:val="00A329E5"/>
    <w:rsid w:val="00A52F4B"/>
    <w:rsid w:val="00AA365B"/>
    <w:rsid w:val="00B11556"/>
    <w:rsid w:val="00B144F4"/>
    <w:rsid w:val="00B17CEC"/>
    <w:rsid w:val="00B34EE9"/>
    <w:rsid w:val="00B363C0"/>
    <w:rsid w:val="00B645F8"/>
    <w:rsid w:val="00B92834"/>
    <w:rsid w:val="00BA19F9"/>
    <w:rsid w:val="00BE15CB"/>
    <w:rsid w:val="00C561A1"/>
    <w:rsid w:val="00C80EF4"/>
    <w:rsid w:val="00C85670"/>
    <w:rsid w:val="00CD7D21"/>
    <w:rsid w:val="00CE3870"/>
    <w:rsid w:val="00D250EF"/>
    <w:rsid w:val="00DB25ED"/>
    <w:rsid w:val="00DB4351"/>
    <w:rsid w:val="00DC1EAF"/>
    <w:rsid w:val="00DC7777"/>
    <w:rsid w:val="00E211E3"/>
    <w:rsid w:val="00E33CA2"/>
    <w:rsid w:val="00E44CE2"/>
    <w:rsid w:val="00E66574"/>
    <w:rsid w:val="00E82B0B"/>
    <w:rsid w:val="00E9033C"/>
    <w:rsid w:val="00EE6032"/>
    <w:rsid w:val="00F24660"/>
    <w:rsid w:val="00F55880"/>
    <w:rsid w:val="00FA7067"/>
    <w:rsid w:val="00FD5C83"/>
    <w:rsid w:val="00FE78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0A629"/>
  <w15:docId w15:val="{EC4FB9AE-8B31-437A-A2F5-0EEC7A744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5F8"/>
    <w:pPr>
      <w:spacing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B645F8"/>
    <w:pPr>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rsid w:val="00B645F8"/>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B645F8"/>
    <w:rPr>
      <w:rFonts w:ascii="Arial Armenian" w:eastAsia="Times New Roman" w:hAnsi="Arial Armenian" w:cs="Times New Roman"/>
      <w:sz w:val="16"/>
      <w:szCs w:val="16"/>
    </w:rPr>
  </w:style>
  <w:style w:type="paragraph" w:styleId="ListParagraph">
    <w:name w:val="List Paragraph"/>
    <w:basedOn w:val="Normal"/>
    <w:uiPriority w:val="34"/>
    <w:qFormat/>
    <w:rsid w:val="00B645F8"/>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645F8"/>
    <w:rPr>
      <w:rFonts w:ascii="Times New Roman" w:eastAsia="Times New Roman" w:hAnsi="Times New Roman" w:cs="Times New Roman"/>
      <w:sz w:val="24"/>
      <w:szCs w:val="24"/>
    </w:rPr>
  </w:style>
  <w:style w:type="paragraph" w:customStyle="1" w:styleId="norm">
    <w:name w:val="norm"/>
    <w:basedOn w:val="Normal"/>
    <w:link w:val="normChar"/>
    <w:rsid w:val="00A2638E"/>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A2638E"/>
    <w:rPr>
      <w:rFonts w:ascii="Arial Armenian" w:eastAsia="Times New Roman" w:hAnsi="Arial Armenian" w:cs="Times New Roman"/>
      <w:szCs w:val="20"/>
      <w:lang w:eastAsia="ru-RU"/>
    </w:rPr>
  </w:style>
  <w:style w:type="character" w:customStyle="1" w:styleId="mechtexChar">
    <w:name w:val="mechtex Char"/>
    <w:link w:val="mechtex"/>
    <w:locked/>
    <w:rsid w:val="00A2638E"/>
    <w:rPr>
      <w:rFonts w:ascii="Arial Armenian" w:hAnsi="Arial Armenian"/>
    </w:rPr>
  </w:style>
  <w:style w:type="paragraph" w:customStyle="1" w:styleId="mechtex">
    <w:name w:val="mechtex"/>
    <w:basedOn w:val="Normal"/>
    <w:link w:val="mechtexChar"/>
    <w:rsid w:val="00A2638E"/>
    <w:pPr>
      <w:spacing w:after="0" w:line="240" w:lineRule="auto"/>
      <w:jc w:val="center"/>
    </w:pPr>
    <w:rPr>
      <w:rFonts w:ascii="Arial Armenian" w:hAnsi="Arial Armeni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599</Words>
  <Characters>3416</Characters>
  <Application>Microsoft Office Word</Application>
  <DocSecurity>0</DocSecurity>
  <Lines>28</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https://mul2.gov.am/tasks/1019525/oneclick/c7dab31232b0fa35688fc81e8929d44c4e319051d031c128ff22facfd87d2447.docx?token=4e95f2fb1f26ce3872c6323d34649ffd</cp:keywords>
  <dc:description/>
  <cp:lastModifiedBy>User</cp:lastModifiedBy>
  <cp:revision>18</cp:revision>
  <dcterms:created xsi:type="dcterms:W3CDTF">2023-11-14T10:27:00Z</dcterms:created>
  <dcterms:modified xsi:type="dcterms:W3CDTF">2024-08-13T13:20:00Z</dcterms:modified>
</cp:coreProperties>
</file>