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158" w:rsidRPr="004F3081" w:rsidRDefault="002A2158" w:rsidP="002A2158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  <w:r w:rsidRPr="004F3081">
        <w:rPr>
          <w:rFonts w:ascii="GHEA Grapalat" w:hAnsi="GHEA Grapalat" w:cs="Sylfaen"/>
          <w:b/>
          <w:sz w:val="24"/>
          <w:szCs w:val="24"/>
          <w:lang w:eastAsia="ru-RU"/>
        </w:rPr>
        <w:t>ՀԻՄՆԱՎՈՐՈՒՄ</w:t>
      </w:r>
    </w:p>
    <w:p w:rsidR="00925D1D" w:rsidRPr="00925D1D" w:rsidRDefault="00925D1D" w:rsidP="00925D1D">
      <w:pPr>
        <w:spacing w:after="0" w:line="276" w:lineRule="auto"/>
        <w:jc w:val="center"/>
        <w:rPr>
          <w:rFonts w:ascii="GHEA Grapalat" w:eastAsia="Times New Roman" w:hAnsi="GHEA Grapalat" w:cs="Sylfaen"/>
          <w:b/>
          <w:noProof/>
          <w:sz w:val="24"/>
          <w:szCs w:val="24"/>
          <w:lang w:eastAsia="ru-RU"/>
        </w:rPr>
      </w:pPr>
      <w:r w:rsidRPr="00925D1D">
        <w:rPr>
          <w:rFonts w:ascii="GHEA Grapalat" w:eastAsia="Times New Roman" w:hAnsi="GHEA Grapalat" w:cs="Sylfaen"/>
          <w:b/>
          <w:noProof/>
          <w:sz w:val="24"/>
          <w:szCs w:val="24"/>
          <w:lang w:eastAsia="ru-RU"/>
        </w:rPr>
        <w:t>«ՀԱՅԱՍՏԱՆԻ ՀԱՆՐԱՊԵՏՈՒԹՅԱՆ 202</w:t>
      </w:r>
      <w:r w:rsidRPr="00925D1D">
        <w:rPr>
          <w:rFonts w:ascii="GHEA Grapalat" w:eastAsia="Times New Roman" w:hAnsi="GHEA Grapalat" w:cs="Sylfaen"/>
          <w:b/>
          <w:noProof/>
          <w:sz w:val="24"/>
          <w:szCs w:val="24"/>
          <w:lang w:val="af-ZA" w:eastAsia="ru-RU"/>
        </w:rPr>
        <w:t>4</w:t>
      </w:r>
      <w:r w:rsidRPr="00925D1D">
        <w:rPr>
          <w:rFonts w:ascii="GHEA Grapalat" w:eastAsia="Times New Roman" w:hAnsi="GHEA Grapalat" w:cs="Sylfaen"/>
          <w:b/>
          <w:noProof/>
          <w:sz w:val="24"/>
          <w:szCs w:val="24"/>
          <w:lang w:eastAsia="ru-RU"/>
        </w:rPr>
        <w:t xml:space="preserve"> ԹՎԱԿԱՆԻ ՊԵՏԱԿԱՆ ԲՅՈՒՋԵԻ ՄԱՍԻՆ» ՕՐԵՆՔՈՒՄ ՎԵՐԱԲԱՇԽՈՒՄ, ՓՈՓՈԽՈՒԹՅՈՒՆ,ՀԱՅԱՍՏԱՆԻ ՀԱՆՐԱՊԵՏՈՒԹՅԱՆ ԿԱՌԱՎԱՐՈՒԹՅԱՆ 2023 ԹՎԱԿԱՆԻ ԴԵԿՏԵՄԲԵՐԻ 28-Ի N 2323-Ն ՈՐՈՇՄԱՆ ՄԵՋ ՓՈՓՈԽՈՒԹՅՈՒՆՆԵՐ ԵՎ ԼՐԱՑՈՒՄ ԿԱՏԱՐԵԼՈՒ  ՄԱՍԻՆ</w:t>
      </w:r>
    </w:p>
    <w:p w:rsidR="002A2158" w:rsidRPr="004F3081" w:rsidRDefault="002A2158" w:rsidP="002A2158">
      <w:pPr>
        <w:widowControl w:val="0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:rsidR="007B5450" w:rsidRPr="007B5450" w:rsidRDefault="002A2158" w:rsidP="007B5450">
      <w:pPr>
        <w:widowControl w:val="0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</w:rPr>
      </w:pPr>
      <w:r w:rsidRPr="004F3081">
        <w:rPr>
          <w:rFonts w:ascii="GHEA Grapalat" w:hAnsi="GHEA Grapalat" w:cs="GHEA Mariam"/>
          <w:b/>
          <w:sz w:val="24"/>
          <w:szCs w:val="24"/>
        </w:rPr>
        <w:t>Ընթացիկ</w:t>
      </w:r>
      <w:r w:rsidRPr="004F3081">
        <w:rPr>
          <w:rFonts w:ascii="GHEA Grapalat" w:hAnsi="GHEA Grapalat"/>
          <w:b/>
          <w:sz w:val="24"/>
          <w:szCs w:val="24"/>
        </w:rPr>
        <w:t xml:space="preserve"> իրավիճակը և իրավական ակտի ընդունման անհրաժեշտությունը, ա</w:t>
      </w:r>
      <w:r w:rsidRPr="004F3081">
        <w:rPr>
          <w:rFonts w:ascii="GHEA Grapalat" w:hAnsi="GHEA Grapalat" w:cs="Sylfaen"/>
          <w:b/>
          <w:sz w:val="24"/>
          <w:szCs w:val="24"/>
        </w:rPr>
        <w:t>ռաջարկվող կարգավորման բնույթը</w:t>
      </w:r>
    </w:p>
    <w:p w:rsidR="00925D1D" w:rsidRPr="00925D1D" w:rsidRDefault="00925D1D" w:rsidP="00925D1D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 w:rsidRPr="002C26F5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Հայաստանի Հանրապետության արդարադատության նախարարության քրեակատարողական </w:t>
      </w:r>
      <w:r w:rsidRPr="00CE4590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ծառայության կարիքների համար 2 հատ հատուկ նշանակության մեքենաներ ձեռք բերելու նպատակով՝ Հայաստանի Հանրապետության կառավարության 28.12.2023թ. «Հայաստանի Հանրապետության 2024թ. պետական բյուջեի կատարումն ապահովող միջոցառումների մասին» N 2323-Ն որոշմամբ սահմանված  պետական բյուջեի </w:t>
      </w:r>
      <w:r w:rsidRPr="006D1CEE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1120.«Քրեակատարողական ծառայություններ» ծրագրի </w:t>
      </w:r>
      <w:r w:rsidRPr="00D526A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3100</w:t>
      </w:r>
      <w:r w:rsidRPr="00CE4590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6.</w:t>
      </w:r>
      <w:r w:rsidRPr="00925D1D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CE4590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«Քրեակատարողական ծառայության տրանսպորտային միջոցներով ապահովվածության բարելավում»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միջոցառմամբ</w:t>
      </w:r>
      <w:r w:rsidRPr="006D1CEE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6C550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նախատեսվել է </w:t>
      </w:r>
      <w:r w:rsidRPr="00925D1D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22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925D1D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000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925D1D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000 ՀՀ դրամ</w:t>
      </w:r>
      <w:r w:rsidRPr="006C5501">
        <w:rPr>
          <w:rFonts w:ascii="GHEA Grapalat" w:eastAsia="Times New Roman" w:hAnsi="GHEA Grapalat"/>
          <w:b/>
          <w:color w:val="000000"/>
          <w:sz w:val="24"/>
          <w:szCs w:val="24"/>
          <w:lang w:eastAsia="ru-RU"/>
        </w:rPr>
        <w:t xml:space="preserve">՝ </w:t>
      </w:r>
      <w:r w:rsidRPr="006C550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յուրաքանչյուր մեքենայի համար</w:t>
      </w:r>
      <w:r w:rsidRPr="008516DF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՝</w:t>
      </w:r>
      <w:r w:rsidRPr="006C550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925D1D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11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925D1D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000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925D1D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000 ՀՀ դրամ:</w:t>
      </w:r>
    </w:p>
    <w:p w:rsidR="00925D1D" w:rsidRDefault="00925D1D" w:rsidP="00925D1D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 w:rsidRPr="006C550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Վերը նշված </w:t>
      </w:r>
      <w:r w:rsidRPr="00CE4590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2 հատ հատուկ նշանակության մեքենաներ ձեռք բերելու նպատակով</w:t>
      </w:r>
      <w:r w:rsidRPr="008516DF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՝</w:t>
      </w:r>
      <w:r w:rsidRPr="00CE4590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6C550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քրեակատարողական ծառայությունը</w:t>
      </w:r>
      <w:r w:rsidRPr="008516DF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,</w:t>
      </w:r>
      <w:r w:rsidRPr="006C550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երեք անգամ, էլեկտրոնային աճուրդի ձևով, կազմակերպել է գնման ընթացակարգեր՝ </w:t>
      </w:r>
      <w:r w:rsidRPr="00AF795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«ՀՀ ԱՆ ՔԿԾ-</w:t>
      </w:r>
      <w:r w:rsidRPr="00863B54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ԷԱՃԱՊ</w:t>
      </w:r>
      <w:r w:rsidRPr="00AF795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ՁԲ-24/</w:t>
      </w:r>
      <w:r w:rsidRPr="006C550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23</w:t>
      </w:r>
      <w:r w:rsidRPr="00AF795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»</w:t>
      </w:r>
      <w:r w:rsidRPr="006C550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, </w:t>
      </w:r>
      <w:r w:rsidRPr="00AF795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«ՀՀ ԱՆ ՔԿԾ-</w:t>
      </w:r>
      <w:r w:rsidRPr="00863B54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ԷԱՃԱՊ</w:t>
      </w:r>
      <w:r w:rsidRPr="00AF795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ՁԲ-24/</w:t>
      </w:r>
      <w:r w:rsidRPr="006C550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26</w:t>
      </w:r>
      <w:r w:rsidRPr="00AF795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»</w:t>
      </w:r>
      <w:r w:rsidRPr="006C550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և </w:t>
      </w:r>
      <w:r w:rsidRPr="00AF795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«ՀՀ ԱՆ ՔԿԾ-</w:t>
      </w:r>
      <w:r w:rsidRPr="00863B54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ԷԱՃԱՊ</w:t>
      </w:r>
      <w:r w:rsidRPr="00AF795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ՁԲ-24/</w:t>
      </w:r>
      <w:r w:rsidRPr="006C550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31</w:t>
      </w:r>
      <w:r w:rsidRPr="00AF795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»</w:t>
      </w:r>
      <w:r w:rsidRPr="0040659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ծածկագրերով: </w:t>
      </w:r>
      <w:r w:rsidRPr="008516DF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Արդյունքում՝ ն</w:t>
      </w:r>
      <w:r w:rsidRPr="0040659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շված երեք գնման ընթացակարգերը հայտարարվել են չկայացած</w:t>
      </w:r>
      <w:r w:rsidRPr="008516DF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, մասնավորապես.</w:t>
      </w:r>
    </w:p>
    <w:p w:rsidR="00925D1D" w:rsidRDefault="00925D1D" w:rsidP="00925D1D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 w:rsidRPr="00AF795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«ՀՀ ԱՆ ՔԿԾ-</w:t>
      </w:r>
      <w:r w:rsidRPr="00863B54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ԷԱՃԱՊ</w:t>
      </w:r>
      <w:r w:rsidRPr="00AF795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ՁԲ-24/</w:t>
      </w:r>
      <w:r w:rsidRPr="006C550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23</w:t>
      </w:r>
      <w:r w:rsidRPr="00AF795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»</w:t>
      </w:r>
      <w:r w:rsidRPr="0040659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և</w:t>
      </w:r>
      <w:r w:rsidRPr="006C550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AF795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«ՀՀ ԱՆ ՔԿԾ-</w:t>
      </w:r>
      <w:r w:rsidRPr="00863B54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ԷԱՃԱՊ</w:t>
      </w:r>
      <w:r w:rsidRPr="00AF795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ՁԲ-24/</w:t>
      </w:r>
      <w:r w:rsidRPr="006C550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31</w:t>
      </w:r>
      <w:r w:rsidRPr="00AF795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»</w:t>
      </w:r>
      <w:r w:rsidRPr="0040659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ծածկագրերով գնման ընթացակարգերին ոչ մի մասնակից չի մասնակցել, իսկ </w:t>
      </w:r>
      <w:r w:rsidRPr="00AF795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«ՀՀ ԱՆ ՔԿԾ-</w:t>
      </w:r>
      <w:r w:rsidRPr="00863B54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ԷԱՃԱՊ</w:t>
      </w:r>
      <w:r w:rsidRPr="00AF795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ՁԲ-24/</w:t>
      </w:r>
      <w:r w:rsidRPr="006C550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26</w:t>
      </w:r>
      <w:r w:rsidRPr="00AF795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»</w:t>
      </w:r>
      <w:r w:rsidRPr="0040659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ծածկագրով գնման ընթացակարգին մասնակցել է միայն մեկ մասնակից, որի գնային առաջարկը՝ </w:t>
      </w:r>
      <w:r w:rsidRPr="00925D1D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29</w:t>
      </w:r>
      <w:r w:rsidRPr="00925D1D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925D1D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900</w:t>
      </w:r>
      <w:r w:rsidRPr="00925D1D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925D1D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000 ՀՀ դրամը</w:t>
      </w:r>
      <w:r w:rsidRPr="0040659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, գերազանցել է գնման գինը</w:t>
      </w:r>
      <w:r w:rsidRPr="0099574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՝ </w:t>
      </w:r>
      <w:r w:rsidRPr="00925D1D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22</w:t>
      </w:r>
      <w:r w:rsidRPr="00925D1D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925D1D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000</w:t>
      </w:r>
      <w:r w:rsidRPr="00925D1D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925D1D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000 ՀՀ դրամը</w:t>
      </w:r>
      <w:r w:rsidRPr="0040659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:</w:t>
      </w:r>
    </w:p>
    <w:p w:rsidR="00925D1D" w:rsidRPr="00C60D04" w:rsidRDefault="00925D1D" w:rsidP="00925D1D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 w:rsidRPr="0099574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Հաշվի առնելով վերոգրյալը, 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Արդարադատության նախարարության</w:t>
      </w:r>
      <w:r w:rsidRPr="0099574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քրեակատատարողական ծառայությունն իրականացրել է </w:t>
      </w:r>
      <w:r w:rsidRPr="00CE4590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հատուկ նշանակության մեքենա</w:t>
      </w:r>
      <w:r w:rsidRPr="008516DF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յի</w:t>
      </w:r>
      <w:r w:rsidRPr="00CE4590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99574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շուկայական գնի ուսումնասիրություն և հանգել է այն եզրակացության</w:t>
      </w:r>
      <w:r w:rsidRPr="006C550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,</w:t>
      </w:r>
      <w:r w:rsidRPr="0099574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որ </w:t>
      </w:r>
      <w:r w:rsidRPr="00CE4590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հատուկ </w:t>
      </w:r>
      <w:r w:rsidRPr="00CE4590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lastRenderedPageBreak/>
        <w:t>նշանակության մեքենաներ</w:t>
      </w:r>
      <w:r w:rsidRPr="0099574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ձեռք</w:t>
      </w:r>
      <w:r w:rsidRPr="00C60D04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99574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բերելու համար անհրաժեշտ է նախատեսել </w:t>
      </w:r>
      <w:r w:rsidRPr="00925D1D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27</w:t>
      </w:r>
      <w:r w:rsidRPr="00925D1D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925D1D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800</w:t>
      </w:r>
      <w:r w:rsidRPr="00925D1D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925D1D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000 ՀՀ դրամ</w:t>
      </w:r>
      <w:r w:rsidRPr="006C5501">
        <w:rPr>
          <w:rFonts w:ascii="GHEA Grapalat" w:eastAsia="Times New Roman" w:hAnsi="GHEA Grapalat"/>
          <w:b/>
          <w:color w:val="000000"/>
          <w:sz w:val="24"/>
          <w:szCs w:val="24"/>
          <w:lang w:eastAsia="ru-RU"/>
        </w:rPr>
        <w:t xml:space="preserve">՝ </w:t>
      </w:r>
      <w:r w:rsidRPr="006C550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յուրաքանչյուր մեքենայի համար </w:t>
      </w:r>
      <w:r w:rsidRPr="00925D1D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13</w:t>
      </w:r>
      <w:r w:rsidRPr="00925D1D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925D1D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900</w:t>
      </w:r>
      <w:r w:rsidRPr="00925D1D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925D1D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000 ՀՀ դրամ</w:t>
      </w:r>
      <w:r w:rsidRPr="00C60D04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, այսինքն անհրաժեշտություն է առաջացել լրացուցիչ հատկացնել </w:t>
      </w:r>
      <w:r w:rsidRPr="008516DF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ևս </w:t>
      </w:r>
      <w:r w:rsidRPr="00925D1D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5</w:t>
      </w:r>
      <w:r w:rsidRPr="00925D1D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925D1D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800</w:t>
      </w:r>
      <w:r w:rsidRPr="00925D1D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925D1D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000 ՀՀ դրամ</w:t>
      </w:r>
      <w:r w:rsidRPr="00C60D04">
        <w:rPr>
          <w:rFonts w:ascii="GHEA Grapalat" w:eastAsia="Times New Roman" w:hAnsi="GHEA Grapalat"/>
          <w:b/>
          <w:color w:val="000000"/>
          <w:sz w:val="24"/>
          <w:szCs w:val="24"/>
          <w:lang w:eastAsia="ru-RU"/>
        </w:rPr>
        <w:t>:</w:t>
      </w:r>
    </w:p>
    <w:p w:rsidR="00925D1D" w:rsidRPr="0065640A" w:rsidRDefault="00925D1D" w:rsidP="00925D1D">
      <w:pPr>
        <w:tabs>
          <w:tab w:val="left" w:pos="2160"/>
        </w:tabs>
        <w:spacing w:after="0" w:line="360" w:lineRule="auto"/>
        <w:ind w:right="-119" w:firstLine="709"/>
        <w:jc w:val="both"/>
        <w:rPr>
          <w:rFonts w:ascii="GHEA Grapalat" w:hAnsi="GHEA Grapalat"/>
          <w:b/>
          <w:bCs/>
          <w:sz w:val="24"/>
          <w:szCs w:val="24"/>
        </w:rPr>
      </w:pPr>
      <w:r w:rsidRPr="006C550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C60D04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Վերը ն</w:t>
      </w:r>
      <w:r w:rsidRPr="006A1E33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շված </w:t>
      </w:r>
      <w:r w:rsidRPr="00CE4590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2 հատ հատուկ նշանակության մեքենաներ ձեռք բերելու</w:t>
      </w:r>
      <w:r w:rsidRPr="00C03BDF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համար </w:t>
      </w:r>
      <w:r w:rsidRPr="00C60D04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լրացուցիչ</w:t>
      </w:r>
      <w:r w:rsidRPr="00C03BDF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անհրաժեշտ </w:t>
      </w:r>
      <w:r w:rsidRPr="00925D1D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5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925D1D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800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925D1D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000 ՀՀ դրամ</w:t>
      </w:r>
      <w:r w:rsidRPr="00C03BDF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գումարը 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ներկայացված նախագծով </w:t>
      </w:r>
      <w:r w:rsidRPr="00C03BDF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նախատես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վում է ապահովել </w:t>
      </w:r>
      <w:r w:rsidRPr="00C60D04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1120.«Քրեակատարողական ծառայություններ» ծրագրի՝ </w:t>
      </w:r>
      <w:r w:rsidRPr="00D526A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3100</w:t>
      </w:r>
      <w:r w:rsidRPr="00C03BDF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2</w:t>
      </w:r>
      <w:r w:rsidRPr="00D526A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.</w:t>
      </w:r>
      <w:r w:rsidRPr="006D1CEE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«</w:t>
      </w:r>
      <w:r w:rsidRPr="00C03BDF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ՀՀ արդարադատության նախարարության քրեակատարողական  ծառայության կարողությունների զարգացում և տեխնիկական հագեցվածության ապահովում</w:t>
      </w:r>
      <w:r w:rsidRPr="006D1CEE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» միջոցառման</w:t>
      </w:r>
      <w:r w:rsidRPr="00D526A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՝</w:t>
      </w:r>
      <w:r w:rsidRPr="006D1CEE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126102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51</w:t>
      </w:r>
      <w:r w:rsidRPr="00C03BDF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22</w:t>
      </w:r>
      <w:r w:rsidRPr="00126102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.</w:t>
      </w:r>
      <w:r w:rsidRPr="006D1CEE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«</w:t>
      </w:r>
      <w:r w:rsidRPr="00C03BDF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Վարչական սարքավորումներ</w:t>
      </w:r>
      <w:r w:rsidRPr="006D1CEE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» տնտեսագիտական դասակարգման հոդված</w:t>
      </w:r>
      <w:r w:rsidRPr="00802653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ից առաջացած տնտեսված գումարներից:</w:t>
      </w:r>
      <w:r w:rsidRPr="003F4BBD">
        <w:rPr>
          <w:rFonts w:ascii="GHEA Grapalat" w:hAnsi="GHEA Grapalat"/>
          <w:sz w:val="24"/>
          <w:szCs w:val="24"/>
        </w:rPr>
        <w:t xml:space="preserve"> </w:t>
      </w:r>
    </w:p>
    <w:p w:rsidR="00471DE2" w:rsidRPr="00471DE2" w:rsidRDefault="00471DE2" w:rsidP="00471DE2">
      <w:pPr>
        <w:pStyle w:val="NormalWeb"/>
        <w:shd w:val="clear" w:color="auto" w:fill="FFFFFF"/>
        <w:spacing w:before="0" w:beforeAutospacing="0" w:line="360" w:lineRule="auto"/>
        <w:ind w:firstLine="567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471DE2">
        <w:rPr>
          <w:rFonts w:ascii="GHEA Grapalat" w:eastAsia="Times New Roman" w:hAnsi="GHEA Grapalat"/>
          <w:color w:val="000000"/>
          <w:lang w:val="hy-AM" w:eastAsia="ru-RU"/>
        </w:rPr>
        <w:t>Ընդ որում, նվազեցման արդյունքում հետագայում ՀՀ պետական բյուջեի հաշվին նշված գումարի չափով ֆինանսական միջոցների վերականգնման անհրաժեշտություն չի առաջանա։</w:t>
      </w:r>
    </w:p>
    <w:p w:rsidR="005E05C1" w:rsidRPr="00471DE2" w:rsidRDefault="005E05C1" w:rsidP="00076F4A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2A2158" w:rsidRPr="004F3081" w:rsidRDefault="002A2158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F3081">
        <w:rPr>
          <w:rFonts w:ascii="GHEA Grapalat" w:hAnsi="GHEA Grapalat"/>
          <w:b/>
          <w:sz w:val="24"/>
          <w:szCs w:val="24"/>
          <w:lang w:val="hy-AM"/>
        </w:rPr>
        <w:t>2</w:t>
      </w:r>
      <w:r w:rsidRPr="004F3081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4F3081">
        <w:rPr>
          <w:rFonts w:ascii="GHEA Grapalat" w:hAnsi="GHEA Grapalat"/>
          <w:b/>
          <w:sz w:val="24"/>
          <w:szCs w:val="24"/>
          <w:lang w:val="hy-AM"/>
        </w:rPr>
        <w:t xml:space="preserve"> Կարգավորման նպատակը, ակնկալվող արդյունքները</w:t>
      </w:r>
    </w:p>
    <w:p w:rsidR="007B5450" w:rsidRPr="00925D1D" w:rsidRDefault="007B5450" w:rsidP="00CC5D0C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7B5450">
        <w:rPr>
          <w:rFonts w:ascii="GHEA Grapalat" w:hAnsi="GHEA Grapalat"/>
          <w:sz w:val="24"/>
          <w:szCs w:val="24"/>
          <w:lang w:val="hy-AM"/>
        </w:rPr>
        <w:t xml:space="preserve">ՀՀ կառավարության որոշման նախագծի ընդունման արդյունքում կապահովվի </w:t>
      </w:r>
      <w:r w:rsidR="00CC5D0C" w:rsidRPr="00CC5D0C">
        <w:rPr>
          <w:rFonts w:ascii="GHEA Grapalat" w:hAnsi="GHEA Grapalat"/>
          <w:sz w:val="24"/>
          <w:szCs w:val="24"/>
          <w:lang w:val="hy-AM"/>
        </w:rPr>
        <w:t xml:space="preserve">արդարադատության նախարարության </w:t>
      </w:r>
      <w:r w:rsidR="00907C94" w:rsidRPr="00907C94">
        <w:rPr>
          <w:rFonts w:ascii="GHEA Grapalat" w:hAnsi="GHEA Grapalat"/>
          <w:sz w:val="24"/>
          <w:szCs w:val="24"/>
          <w:lang w:val="hy-AM"/>
        </w:rPr>
        <w:t xml:space="preserve">քրեակատարողական </w:t>
      </w:r>
      <w:r w:rsidR="00925D1D">
        <w:rPr>
          <w:rFonts w:ascii="GHEA Grapalat" w:hAnsi="GHEA Grapalat"/>
          <w:sz w:val="24"/>
          <w:szCs w:val="24"/>
          <w:lang w:val="hy-AM"/>
        </w:rPr>
        <w:t xml:space="preserve">ծառայությանն անհրածեշտ հատուկ նշանակության մեքենաների ձեռքբերումը։ </w:t>
      </w:r>
    </w:p>
    <w:p w:rsidR="00CC5D0C" w:rsidRDefault="00CC5D0C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2A2158" w:rsidRPr="004F3081" w:rsidRDefault="002A2158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Pr="004F3081">
        <w:rPr>
          <w:rFonts w:ascii="Cambria Math" w:eastAsia="MS Mincho" w:hAnsi="Cambria Math" w:cs="Cambria Math"/>
          <w:b/>
          <w:bCs/>
          <w:sz w:val="24"/>
          <w:szCs w:val="24"/>
          <w:lang w:val="hy-AM"/>
        </w:rPr>
        <w:t>․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Նախագծի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մշակման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գործընթացում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ներգրավված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ինստիտուտները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անձինք</w:t>
      </w:r>
      <w:r w:rsidRPr="004F3081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</w:p>
    <w:p w:rsidR="002A2158" w:rsidRPr="004F3081" w:rsidRDefault="002A2158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F3081">
        <w:rPr>
          <w:rFonts w:ascii="GHEA Grapalat" w:hAnsi="GHEA Grapalat"/>
          <w:sz w:val="24"/>
          <w:szCs w:val="24"/>
          <w:lang w:val="hy-AM"/>
        </w:rPr>
        <w:t>Նախագիծը մշակվել է Արդարադատության նախարարության կողմից։</w:t>
      </w:r>
    </w:p>
    <w:p w:rsidR="007B5450" w:rsidRDefault="007B5450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A2158" w:rsidRPr="004F3081" w:rsidRDefault="002A2158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Style w:val="Strong"/>
          <w:rFonts w:ascii="GHEA Grapalat" w:hAnsi="GHEA Grapalat" w:cs="Arian AMU"/>
          <w:bCs/>
          <w:sz w:val="24"/>
          <w:szCs w:val="24"/>
          <w:bdr w:val="none" w:sz="0" w:space="0" w:color="auto" w:frame="1"/>
          <w:lang w:val="hy-AM" w:eastAsia="hy-AM"/>
        </w:rPr>
      </w:pPr>
      <w:r w:rsidRPr="004F3081"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Pr="004F3081">
        <w:rPr>
          <w:rFonts w:ascii="Cambria Math" w:eastAsia="MS Mincho" w:hAnsi="Cambria Math" w:cs="Cambria Math"/>
          <w:b/>
          <w:sz w:val="24"/>
          <w:szCs w:val="24"/>
          <w:lang w:val="hy-AM"/>
        </w:rPr>
        <w:t>․</w:t>
      </w:r>
      <w:r w:rsidRPr="004F3081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Նախագծի </w:t>
      </w:r>
      <w:r w:rsidRPr="004F3081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 w:rsidRPr="004F3081">
        <w:rPr>
          <w:rFonts w:ascii="GHEA Grapalat" w:hAnsi="GHEA Grapalat" w:cs="Sylfaen"/>
          <w:b/>
          <w:sz w:val="24"/>
          <w:szCs w:val="24"/>
          <w:lang w:val="hy-AM"/>
        </w:rPr>
        <w:t xml:space="preserve"> դեպքում լրացուցիչ ֆինանսական միջոցների անհրաժեշտության, պետական կամ տեղական ինքնակառավարման մարմնի բյուջեում եկամուտների և ծախսերի ավելացման կամ նվազեցման մասին.</w:t>
      </w:r>
    </w:p>
    <w:p w:rsidR="002A2158" w:rsidRPr="004F3081" w:rsidRDefault="002A2158" w:rsidP="002A2158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4F3081">
        <w:rPr>
          <w:rFonts w:ascii="GHEA Grapalat" w:hAnsi="GHEA Grapalat"/>
          <w:sz w:val="24"/>
          <w:szCs w:val="24"/>
        </w:rPr>
        <w:t>Նախագծի ընդունման կապակցությամբ լրացուցիչ ֆինանսական միջոցների անհրաժեշտություն չկա, պետական բյուջեի եկամուտներում և ծախսերում փոփոխություններ չեն նախատեսվում:</w:t>
      </w:r>
    </w:p>
    <w:p w:rsidR="007B5450" w:rsidRDefault="002A2158" w:rsidP="002A2158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4F3081">
        <w:rPr>
          <w:rFonts w:ascii="GHEA Grapalat" w:hAnsi="GHEA Grapalat"/>
          <w:b/>
          <w:lang w:val="hy-AM"/>
        </w:rPr>
        <w:lastRenderedPageBreak/>
        <w:tab/>
      </w:r>
    </w:p>
    <w:p w:rsidR="002A2158" w:rsidRPr="004F3081" w:rsidRDefault="002A2158" w:rsidP="002A2158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4F3081">
        <w:rPr>
          <w:rFonts w:ascii="GHEA Grapalat" w:hAnsi="GHEA Grapalat"/>
          <w:b/>
          <w:lang w:val="hy-AM"/>
        </w:rPr>
        <w:t>5</w:t>
      </w:r>
      <w:r w:rsidRPr="004F3081">
        <w:rPr>
          <w:rFonts w:ascii="Cambria Math" w:eastAsia="MS Mincho" w:hAnsi="Cambria Math" w:cs="Cambria Math"/>
          <w:b/>
          <w:lang w:val="hy-AM"/>
        </w:rPr>
        <w:t>․</w:t>
      </w:r>
      <w:r w:rsidRPr="004F3081">
        <w:rPr>
          <w:rFonts w:ascii="GHEA Grapalat" w:hAnsi="GHEA Grapalat"/>
          <w:b/>
          <w:lang w:val="hy-AM"/>
        </w:rPr>
        <w:t xml:space="preserve"> Կապը ռազմավարական փաստաթղթերի հետ. Հայաստանի Հանրապետության վերափոխման ռազմավարություն 2050, Կառավարության 2021-2026թթ. ծրագիր, ոլորտային և/կամ այլ ռազմավարություններ </w:t>
      </w:r>
    </w:p>
    <w:p w:rsidR="00B01C60" w:rsidRPr="00925D1D" w:rsidRDefault="00CC5D0C" w:rsidP="00CC5D0C">
      <w:pPr>
        <w:spacing w:line="360" w:lineRule="auto"/>
        <w:ind w:firstLine="567"/>
        <w:jc w:val="both"/>
        <w:rPr>
          <w:rFonts w:ascii="GHEA Grapalat" w:hAnsi="GHEA Grapalat"/>
        </w:rPr>
      </w:pPr>
      <w:r w:rsidRPr="00CC5D0C">
        <w:rPr>
          <w:rFonts w:ascii="GHEA Grapalat" w:hAnsi="GHEA Grapalat" w:cs="Sylfaen"/>
          <w:bCs/>
          <w:sz w:val="24"/>
          <w:szCs w:val="24"/>
        </w:rPr>
        <w:t>Նախագիծն առնչվում է Հայաստանի Հանրապետության կառավարության 2021-2026թթ. ծրագրի 5</w:t>
      </w:r>
      <w:r w:rsidRPr="00CC5D0C">
        <w:rPr>
          <w:rFonts w:ascii="Cambria Math" w:hAnsi="Cambria Math" w:cs="Cambria Math"/>
          <w:bCs/>
          <w:sz w:val="24"/>
          <w:szCs w:val="24"/>
        </w:rPr>
        <w:t>․</w:t>
      </w:r>
      <w:r w:rsidRPr="00CC5D0C">
        <w:rPr>
          <w:rFonts w:ascii="GHEA Grapalat" w:hAnsi="GHEA Grapalat" w:cs="Sylfaen"/>
          <w:bCs/>
          <w:sz w:val="24"/>
          <w:szCs w:val="24"/>
        </w:rPr>
        <w:t>6 կետին</w:t>
      </w:r>
      <w:r w:rsidR="00925D1D" w:rsidRPr="00925D1D">
        <w:rPr>
          <w:rFonts w:ascii="GHEA Grapalat" w:hAnsi="GHEA Grapalat" w:cs="Sylfaen"/>
          <w:bCs/>
          <w:sz w:val="24"/>
          <w:szCs w:val="24"/>
        </w:rPr>
        <w:t>:</w:t>
      </w:r>
      <w:bookmarkStart w:id="0" w:name="_GoBack"/>
      <w:bookmarkEnd w:id="0"/>
    </w:p>
    <w:sectPr w:rsidR="00B01C60" w:rsidRPr="00925D1D" w:rsidSect="002A2158">
      <w:footerReference w:type="default" r:id="rId8"/>
      <w:pgSz w:w="12240" w:h="15840"/>
      <w:pgMar w:top="851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653" w:rsidRDefault="00537653">
      <w:pPr>
        <w:spacing w:after="0" w:line="240" w:lineRule="auto"/>
      </w:pPr>
      <w:r>
        <w:separator/>
      </w:r>
    </w:p>
  </w:endnote>
  <w:endnote w:type="continuationSeparator" w:id="0">
    <w:p w:rsidR="00537653" w:rsidRDefault="00537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4BBD" w:rsidRDefault="002A2158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25D1D">
      <w:rPr>
        <w:noProof/>
      </w:rPr>
      <w:t>2</w:t>
    </w:r>
    <w:r>
      <w:fldChar w:fldCharType="end"/>
    </w:r>
  </w:p>
  <w:p w:rsidR="00104BBD" w:rsidRDefault="0053765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653" w:rsidRDefault="00537653">
      <w:pPr>
        <w:spacing w:after="0" w:line="240" w:lineRule="auto"/>
      </w:pPr>
      <w:r>
        <w:separator/>
      </w:r>
    </w:p>
  </w:footnote>
  <w:footnote w:type="continuationSeparator" w:id="0">
    <w:p w:rsidR="00537653" w:rsidRDefault="005376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940BCE"/>
    <w:multiLevelType w:val="hybridMultilevel"/>
    <w:tmpl w:val="FC3412B4"/>
    <w:lvl w:ilvl="0" w:tplc="04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17443442"/>
    <w:multiLevelType w:val="hybridMultilevel"/>
    <w:tmpl w:val="981017FE"/>
    <w:lvl w:ilvl="0" w:tplc="20EC3E68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0FA5085"/>
    <w:multiLevelType w:val="hybridMultilevel"/>
    <w:tmpl w:val="5D7A9E02"/>
    <w:lvl w:ilvl="0" w:tplc="FA7E64AA">
      <w:start w:val="1"/>
      <w:numFmt w:val="decimal"/>
      <w:lvlText w:val="%1."/>
      <w:lvlJc w:val="left"/>
      <w:pPr>
        <w:ind w:left="261" w:hanging="360"/>
      </w:pPr>
      <w:rPr>
        <w:rFonts w:cs="GHEA Mariam" w:hint="default"/>
      </w:rPr>
    </w:lvl>
    <w:lvl w:ilvl="1" w:tplc="042B0019" w:tentative="1">
      <w:start w:val="1"/>
      <w:numFmt w:val="lowerLetter"/>
      <w:lvlText w:val="%2."/>
      <w:lvlJc w:val="left"/>
      <w:pPr>
        <w:ind w:left="981" w:hanging="360"/>
      </w:pPr>
      <w:rPr>
        <w:rFonts w:cs="Times New Roman"/>
      </w:rPr>
    </w:lvl>
    <w:lvl w:ilvl="2" w:tplc="042B001B" w:tentative="1">
      <w:start w:val="1"/>
      <w:numFmt w:val="lowerRoman"/>
      <w:lvlText w:val="%3."/>
      <w:lvlJc w:val="right"/>
      <w:pPr>
        <w:ind w:left="1701" w:hanging="180"/>
      </w:pPr>
      <w:rPr>
        <w:rFonts w:cs="Times New Roman"/>
      </w:rPr>
    </w:lvl>
    <w:lvl w:ilvl="3" w:tplc="042B000F" w:tentative="1">
      <w:start w:val="1"/>
      <w:numFmt w:val="decimal"/>
      <w:lvlText w:val="%4."/>
      <w:lvlJc w:val="left"/>
      <w:pPr>
        <w:ind w:left="2421" w:hanging="360"/>
      </w:pPr>
      <w:rPr>
        <w:rFonts w:cs="Times New Roman"/>
      </w:rPr>
    </w:lvl>
    <w:lvl w:ilvl="4" w:tplc="042B0019" w:tentative="1">
      <w:start w:val="1"/>
      <w:numFmt w:val="lowerLetter"/>
      <w:lvlText w:val="%5."/>
      <w:lvlJc w:val="left"/>
      <w:pPr>
        <w:ind w:left="3141" w:hanging="360"/>
      </w:pPr>
      <w:rPr>
        <w:rFonts w:cs="Times New Roman"/>
      </w:rPr>
    </w:lvl>
    <w:lvl w:ilvl="5" w:tplc="042B001B" w:tentative="1">
      <w:start w:val="1"/>
      <w:numFmt w:val="lowerRoman"/>
      <w:lvlText w:val="%6."/>
      <w:lvlJc w:val="right"/>
      <w:pPr>
        <w:ind w:left="3861" w:hanging="180"/>
      </w:pPr>
      <w:rPr>
        <w:rFonts w:cs="Times New Roman"/>
      </w:rPr>
    </w:lvl>
    <w:lvl w:ilvl="6" w:tplc="042B000F" w:tentative="1">
      <w:start w:val="1"/>
      <w:numFmt w:val="decimal"/>
      <w:lvlText w:val="%7."/>
      <w:lvlJc w:val="left"/>
      <w:pPr>
        <w:ind w:left="4581" w:hanging="360"/>
      </w:pPr>
      <w:rPr>
        <w:rFonts w:cs="Times New Roman"/>
      </w:rPr>
    </w:lvl>
    <w:lvl w:ilvl="7" w:tplc="042B0019" w:tentative="1">
      <w:start w:val="1"/>
      <w:numFmt w:val="lowerLetter"/>
      <w:lvlText w:val="%8."/>
      <w:lvlJc w:val="left"/>
      <w:pPr>
        <w:ind w:left="5301" w:hanging="360"/>
      </w:pPr>
      <w:rPr>
        <w:rFonts w:cs="Times New Roman"/>
      </w:rPr>
    </w:lvl>
    <w:lvl w:ilvl="8" w:tplc="042B001B" w:tentative="1">
      <w:start w:val="1"/>
      <w:numFmt w:val="lowerRoman"/>
      <w:lvlText w:val="%9."/>
      <w:lvlJc w:val="right"/>
      <w:pPr>
        <w:ind w:left="6021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158"/>
    <w:rsid w:val="00070C20"/>
    <w:rsid w:val="00076F4A"/>
    <w:rsid w:val="000C6EB5"/>
    <w:rsid w:val="001215FD"/>
    <w:rsid w:val="00123F2E"/>
    <w:rsid w:val="001704FC"/>
    <w:rsid w:val="00190AD0"/>
    <w:rsid w:val="00215DE0"/>
    <w:rsid w:val="00272A02"/>
    <w:rsid w:val="00280B2F"/>
    <w:rsid w:val="002A2158"/>
    <w:rsid w:val="002B0883"/>
    <w:rsid w:val="00341D1E"/>
    <w:rsid w:val="003C06E8"/>
    <w:rsid w:val="00471DE2"/>
    <w:rsid w:val="00490A23"/>
    <w:rsid w:val="00514687"/>
    <w:rsid w:val="005358BF"/>
    <w:rsid w:val="00537653"/>
    <w:rsid w:val="0054734B"/>
    <w:rsid w:val="005E05C1"/>
    <w:rsid w:val="006F3E45"/>
    <w:rsid w:val="00713721"/>
    <w:rsid w:val="007272FC"/>
    <w:rsid w:val="007B5450"/>
    <w:rsid w:val="007D3E70"/>
    <w:rsid w:val="007E60A4"/>
    <w:rsid w:val="00803A67"/>
    <w:rsid w:val="00821349"/>
    <w:rsid w:val="00844FA2"/>
    <w:rsid w:val="00895DD1"/>
    <w:rsid w:val="00907C94"/>
    <w:rsid w:val="00925D1D"/>
    <w:rsid w:val="009E7984"/>
    <w:rsid w:val="00A14AD0"/>
    <w:rsid w:val="00A67393"/>
    <w:rsid w:val="00AC6A70"/>
    <w:rsid w:val="00AD57E2"/>
    <w:rsid w:val="00B01C60"/>
    <w:rsid w:val="00B50B6F"/>
    <w:rsid w:val="00C04282"/>
    <w:rsid w:val="00C10706"/>
    <w:rsid w:val="00C21876"/>
    <w:rsid w:val="00CC5D0C"/>
    <w:rsid w:val="00D65578"/>
    <w:rsid w:val="00DC1B14"/>
    <w:rsid w:val="00DC50BC"/>
    <w:rsid w:val="00DD6499"/>
    <w:rsid w:val="00DE19D9"/>
    <w:rsid w:val="00DF3E21"/>
    <w:rsid w:val="00E4441A"/>
    <w:rsid w:val="00E7238B"/>
    <w:rsid w:val="00EB60CA"/>
    <w:rsid w:val="00ED56A5"/>
    <w:rsid w:val="00F46507"/>
    <w:rsid w:val="00F73987"/>
    <w:rsid w:val="00FA0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B411A8"/>
  <w15:chartTrackingRefBased/>
  <w15:docId w15:val="{595145B7-AA66-4277-89EB-D3D2C4725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2158"/>
    <w:rPr>
      <w:rFonts w:eastAsiaTheme="minorEastAsia" w:cs="Times New Roman"/>
      <w:lang w:val="hy-AM" w:eastAsia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34"/>
    <w:qFormat/>
    <w:rsid w:val="002A2158"/>
    <w:pPr>
      <w:spacing w:after="200" w:line="276" w:lineRule="auto"/>
      <w:ind w:left="720"/>
      <w:contextualSpacing/>
    </w:pPr>
    <w:rPr>
      <w:rFonts w:ascii="Calibri" w:hAnsi="Calibri"/>
      <w:lang w:val="en-US" w:eastAsia="en-US"/>
    </w:rPr>
  </w:style>
  <w:style w:type="character" w:styleId="Strong">
    <w:name w:val="Strong"/>
    <w:basedOn w:val="DefaultParagraphFont"/>
    <w:uiPriority w:val="22"/>
    <w:qFormat/>
    <w:rsid w:val="002A2158"/>
    <w:rPr>
      <w:rFonts w:cs="Times New Roman"/>
      <w:b/>
    </w:rPr>
  </w:style>
  <w:style w:type="paragraph" w:styleId="NormalWeb">
    <w:name w:val="Normal (Web)"/>
    <w:aliases w:val="Îáû÷íûé (âåá) Çíàê Çíàê,Çíàê Çíàê Çíàê Çíàê,Çíàê Çíàê1,Îáû÷íûé (âåá) Çíàê Çíàê Çíàê,Çíàê Çíàê Çíàê1 Çíàê Çíàê Çíàê Çíàê Çíàê,Çíàê1,webb,Çíàê,Char Char Char,Char Char Char Char"/>
    <w:basedOn w:val="Normal"/>
    <w:link w:val="NormalWebChar"/>
    <w:uiPriority w:val="99"/>
    <w:unhideWhenUsed/>
    <w:qFormat/>
    <w:rsid w:val="002A215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Îáû÷íûé (âåá) Çíàê Çíàê Char,Çíàê Çíàê Çíàê Çíàê Char,Çíàê Çíàê1 Char,Îáû÷íûé (âåá) Çíàê Çíàê Çíàê Char,Çíàê Çíàê Çíàê1 Çíàê Çíàê Çíàê Çíàê Çíàê Char,Çíàê1 Char,webb Char,Çíàê Char,Char Char Char Char1,Char Char Char Char Char"/>
    <w:link w:val="NormalWeb"/>
    <w:uiPriority w:val="99"/>
    <w:locked/>
    <w:rsid w:val="002A2158"/>
    <w:rPr>
      <w:rFonts w:ascii="Times New Roman" w:eastAsiaTheme="minorEastAsia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34"/>
    <w:qFormat/>
    <w:locked/>
    <w:rsid w:val="002A2158"/>
    <w:rPr>
      <w:rFonts w:ascii="Calibri" w:eastAsiaTheme="minorEastAsia" w:hAnsi="Calibri" w:cs="Times New Roman"/>
    </w:rPr>
  </w:style>
  <w:style w:type="paragraph" w:styleId="BodyText">
    <w:name w:val="Body Text"/>
    <w:basedOn w:val="Normal"/>
    <w:link w:val="BodyTextChar"/>
    <w:uiPriority w:val="99"/>
    <w:rsid w:val="002A2158"/>
    <w:pPr>
      <w:spacing w:after="0" w:line="240" w:lineRule="auto"/>
      <w:jc w:val="center"/>
    </w:pPr>
    <w:rPr>
      <w:rFonts w:ascii="Times Armenian" w:hAnsi="Times Armenian"/>
      <w:bCs/>
      <w:sz w:val="24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2A2158"/>
    <w:rPr>
      <w:rFonts w:ascii="Times Armenian" w:eastAsiaTheme="minorEastAsia" w:hAnsi="Times Armenian" w:cs="Times New Roman"/>
      <w:bCs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2158"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2A2158"/>
    <w:rPr>
      <w:rFonts w:ascii="Calibri" w:eastAsiaTheme="minorEastAsia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3E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3E45"/>
    <w:rPr>
      <w:rFonts w:ascii="Segoe UI" w:eastAsiaTheme="minorEastAsia" w:hAnsi="Segoe UI" w:cs="Segoe UI"/>
      <w:sz w:val="18"/>
      <w:szCs w:val="18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2EDE8E-1707-4F69-B9D0-489E70057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3</Pages>
  <Words>527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 Margaryan</dc:creator>
  <cp:keywords/>
  <dc:description/>
  <cp:lastModifiedBy>Zara Margaryan</cp:lastModifiedBy>
  <cp:revision>18</cp:revision>
  <cp:lastPrinted>2024-01-26T10:59:00Z</cp:lastPrinted>
  <dcterms:created xsi:type="dcterms:W3CDTF">2024-02-05T05:24:00Z</dcterms:created>
  <dcterms:modified xsi:type="dcterms:W3CDTF">2024-06-19T13:24:00Z</dcterms:modified>
</cp:coreProperties>
</file>