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CBB41" w14:textId="77777777" w:rsidR="00EA3065" w:rsidRPr="00EA3065" w:rsidRDefault="00EA3065" w:rsidP="00D01A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A30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14:paraId="21189E5B" w14:textId="367EB807" w:rsidR="00EA3065" w:rsidRPr="00FA19C3" w:rsidRDefault="009742AD" w:rsidP="00FA19C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lang w:val="hy-AM"/>
        </w:rPr>
        <w:t xml:space="preserve"> «</w:t>
      </w:r>
      <w:r w:rsidRPr="00E2402C">
        <w:rPr>
          <w:rFonts w:ascii="GHEA Grapalat" w:hAnsi="GHEA Grapalat" w:cs="Sylfaen"/>
          <w:b/>
          <w:lang w:val="hy-AM"/>
        </w:rPr>
        <w:t>ՀԱՆՐԱՅԻՆ ԽՈՐՀՐԴԻ ՄԱՍԻՆ</w:t>
      </w:r>
      <w:r>
        <w:rPr>
          <w:rFonts w:ascii="GHEA Grapalat" w:hAnsi="GHEA Grapalat"/>
          <w:b/>
          <w:lang w:val="hy-AM"/>
        </w:rPr>
        <w:t>»</w:t>
      </w:r>
      <w:r w:rsidR="008F089B">
        <w:rPr>
          <w:rFonts w:ascii="GHEA Grapalat" w:hAnsi="GHEA Grapalat"/>
          <w:b/>
        </w:rPr>
        <w:t xml:space="preserve"> ՕՐԵՆՔՈՒՄ</w:t>
      </w:r>
      <w:r w:rsidR="00FA19C3">
        <w:rPr>
          <w:rFonts w:ascii="GHEA Grapalat" w:hAnsi="GHEA Grapalat"/>
          <w:b/>
          <w:lang w:val="hy-AM"/>
        </w:rPr>
        <w:t xml:space="preserve"> </w:t>
      </w:r>
      <w:r w:rsidRPr="00626D39">
        <w:rPr>
          <w:rFonts w:ascii="GHEA Grapalat" w:hAnsi="GHEA Grapalat" w:cs="Sylfaen"/>
          <w:b/>
          <w:lang w:val="hy-AM"/>
        </w:rPr>
        <w:t xml:space="preserve">ԼՐԱՑՈՒՄՆԵՐ </w:t>
      </w:r>
      <w:r w:rsidR="00EF7F32">
        <w:rPr>
          <w:rFonts w:ascii="GHEA Grapalat" w:hAnsi="GHEA Grapalat" w:cs="Sylfaen"/>
          <w:b/>
          <w:lang w:val="hy-AM"/>
        </w:rPr>
        <w:t xml:space="preserve">ԵՎ ՓՈՓՈԽՈՒԹՅՈՒՆ </w:t>
      </w:r>
      <w:r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ՄԱՍԻՆ</w:t>
      </w:r>
      <w:r w:rsidR="00B74E54">
        <w:rPr>
          <w:rFonts w:ascii="GHEA Grapalat" w:hAnsi="GHEA Grapalat" w:cs="Sylfaen"/>
          <w:b/>
          <w:lang w:val="hy-AM"/>
        </w:rPr>
        <w:t>»</w:t>
      </w:r>
      <w:r w:rsidR="008F089B" w:rsidRPr="00834E5C">
        <w:rPr>
          <w:rFonts w:ascii="GHEA Grapalat" w:hAnsi="GHEA Grapalat" w:cs="Sylfaen"/>
          <w:b/>
          <w:lang w:val="hy-AM"/>
        </w:rPr>
        <w:t xml:space="preserve"> </w:t>
      </w:r>
      <w:r w:rsidRPr="00834E5C">
        <w:rPr>
          <w:rFonts w:ascii="GHEA Grapalat" w:hAnsi="GHEA Grapalat"/>
          <w:b/>
          <w:bCs/>
          <w:color w:val="000000"/>
          <w:lang w:val="hy-AM"/>
        </w:rPr>
        <w:t>ՕՐԵՆՔ</w:t>
      </w:r>
      <w:r w:rsidR="00EA3065" w:rsidRPr="00834E5C">
        <w:rPr>
          <w:rFonts w:ascii="GHEA Grapalat" w:hAnsi="GHEA Grapalat"/>
          <w:b/>
          <w:bCs/>
          <w:color w:val="000000"/>
          <w:lang w:val="hy-AM"/>
        </w:rPr>
        <w:t>Ի ԸՆԴՈՒՆՄԱՆ</w:t>
      </w:r>
    </w:p>
    <w:p w14:paraId="487FD8B5" w14:textId="77777777" w:rsidR="00EA3065" w:rsidRPr="00834E5C" w:rsidRDefault="00EA3065" w:rsidP="00D01A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6BA974D0" w14:textId="77777777" w:rsidR="00EA3065" w:rsidRPr="00834E5C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34E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14:paraId="5EF34054" w14:textId="77777777" w:rsidR="00EA3065" w:rsidRPr="00834E5C" w:rsidRDefault="00EA3065" w:rsidP="00D01AF7">
      <w:pPr>
        <w:spacing w:after="0" w:line="360" w:lineRule="auto"/>
        <w:ind w:right="23"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1991 թվականի սեպտեմբերից</w:t>
      </w:r>
      <w:r w:rsidR="00146E20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21-ից</w:t>
      </w: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46E20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սկսած</w:t>
      </w: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Հանրապետությունում պարբերաբար տեղի են ունեցել մարդու իրավունքների զանգվածային խախտումներ՝ զուգակցված երկրում համակարգային և քաղաքական կոռուպցիայի երևույթների կայուն առկայությամբ, որպիսի հանգամանքն ընդգծվել է մի շարք միջազգային զեկույցներում:</w:t>
      </w:r>
      <w:r w:rsidRPr="00834E5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4F7BE98" w14:textId="77777777" w:rsidR="00EA3065" w:rsidRPr="00834E5C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2018 թվականին Հայաստանի Հանրապետությունում տեղի ունեցած քաղաքական փոփոխությունները հետևանք էին այս երևույթների արդյունքում հասարակության մեջ կուտակված անարդարության զգացման, որը կարող է հաղթահարված համարվել միայն իրավունքների խախտման վերաբերյալ տեղեկություններ հավաքագրելու, տուժողների խախտված իրավունքները, հնարավորինս վերականգնելու, անցյալին գնահատական տալու և ինստիտուցիոնալ բարեփոխումներ կատարելու, որպեսզի բացառվի հետագայում որևէ իրավիճակում նման երևույթների կրկնությունը:</w:t>
      </w:r>
      <w:r w:rsidRPr="00834E5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F578C29" w14:textId="77777777" w:rsidR="0090051F" w:rsidRPr="00834E5C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Ըստ այդմ, </w:t>
      </w:r>
      <w:r w:rsidR="0016022F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2022 </w:t>
      </w: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թվականի </w:t>
      </w:r>
      <w:r w:rsidR="0016022F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 21</w:t>
      </w: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հաստատված դատական և իրավական բարեփոխումների ռազմավարությամբ</w:t>
      </w:r>
      <w:r w:rsid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Ռազմավարություն)</w:t>
      </w: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ամրագրվել է անցումային արդարադատության գործիք</w:t>
      </w:r>
      <w:r w:rsidR="0090051F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 կիրառելու անհրաժեշտությունը, մասնավորապես ամրագրվեց, որ Անկախությունից ի վեր Հայաստանում տեղի ունեցած իրավունքների խախտումների դեպքերի ուսումնասիրության և դրանց վերաբերյալ տեղեկությունների հավաքման համար անհրաժեշտ է ձևավորել կառույց, որն իր հերթին, պետք է օժտված լինի այնպիսի </w:t>
      </w:r>
      <w:r w:rsidR="0090051F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գործառույթներով, որոնք հնարավորություն կտան ուսումնասիրել և քարտեզագրել 1991 թվականից սկսած Հայաստանի Հանրապետությունում տեղի ունեցած մարդու իրավունքների զանգվածային և պարբերաբար կատարված խախտումների դեպքերը և դրանց պատճառները, առաջարկներ ներկայացնել բացահայտված խախտված իրավունքները վերականգնելու և պաշտպանելու, ինչպես նաև դրանց կրկնությունը բացառելու համար:</w:t>
      </w:r>
    </w:p>
    <w:p w14:paraId="7CA8CA8C" w14:textId="53C3FC6C" w:rsidR="00906B92" w:rsidRPr="00834E5C" w:rsidRDefault="008E31FB" w:rsidP="00D01AF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</w:t>
      </w:r>
      <w:r w:rsidR="008019F5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ազմավարությունից բխող գործողությունների ծրագրի</w:t>
      </w:r>
      <w:r w:rsidR="00362B1E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համաձայն</w:t>
      </w:r>
      <w:r w:rsidR="008019F5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8019F5" w:rsidRPr="00834E5C">
        <w:rPr>
          <w:rFonts w:ascii="GHEA Grapalat" w:hAnsi="GHEA Grapalat" w:cs="Sylfaen"/>
          <w:sz w:val="24"/>
          <w:szCs w:val="24"/>
          <w:lang w:val="hy-AM"/>
        </w:rPr>
        <w:t>փաստահավաք</w:t>
      </w:r>
      <w:r w:rsidR="008019F5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9F5" w:rsidRPr="00834E5C">
        <w:rPr>
          <w:rFonts w:ascii="GHEA Grapalat" w:hAnsi="GHEA Grapalat" w:cs="Sylfaen"/>
          <w:sz w:val="24"/>
          <w:szCs w:val="24"/>
          <w:lang w:val="hy-AM"/>
        </w:rPr>
        <w:t>գործառույթներ</w:t>
      </w:r>
      <w:r w:rsidR="008019F5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9F5" w:rsidRPr="00834E5C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="008019F5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9F5" w:rsidRPr="00834E5C">
        <w:rPr>
          <w:rFonts w:ascii="GHEA Grapalat" w:hAnsi="GHEA Grapalat" w:cs="Sylfaen"/>
          <w:sz w:val="24"/>
          <w:szCs w:val="24"/>
          <w:lang w:val="hy-AM"/>
        </w:rPr>
        <w:t>կառույց</w:t>
      </w:r>
      <w:r w:rsidR="00743037" w:rsidRPr="00834E5C">
        <w:rPr>
          <w:rFonts w:ascii="GHEA Grapalat" w:hAnsi="GHEA Grapalat" w:cs="Sylfaen"/>
          <w:sz w:val="24"/>
          <w:szCs w:val="24"/>
          <w:lang w:val="hy-AM"/>
        </w:rPr>
        <w:t>ը կարող է ստեղծվել գործող</w:t>
      </w:r>
      <w:r w:rsidR="00743037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037" w:rsidRPr="00834E5C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743037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037" w:rsidRPr="00834E5C">
        <w:rPr>
          <w:rFonts w:ascii="GHEA Grapalat" w:hAnsi="GHEA Grapalat" w:cs="Sylfaen"/>
          <w:sz w:val="24"/>
          <w:szCs w:val="24"/>
          <w:lang w:val="hy-AM"/>
        </w:rPr>
        <w:t>շրջանակներում՝ որպես</w:t>
      </w:r>
      <w:r w:rsidR="00743037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037" w:rsidRPr="00834E5C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743037" w:rsidRPr="00834E5C">
        <w:rPr>
          <w:rFonts w:ascii="GHEA Grapalat" w:hAnsi="GHEA Grapalat"/>
          <w:sz w:val="24"/>
          <w:szCs w:val="24"/>
          <w:lang w:val="hy-AM"/>
        </w:rPr>
        <w:t xml:space="preserve"> </w:t>
      </w:r>
      <w:r w:rsidR="00743037" w:rsidRPr="00834E5C">
        <w:rPr>
          <w:rFonts w:ascii="GHEA Grapalat" w:hAnsi="GHEA Grapalat" w:cs="Sylfaen"/>
          <w:sz w:val="24"/>
          <w:szCs w:val="24"/>
          <w:lang w:val="hy-AM"/>
        </w:rPr>
        <w:t>ստորաբաժան</w:t>
      </w:r>
      <w:r w:rsidR="00F7798F" w:rsidRPr="00834E5C">
        <w:rPr>
          <w:rFonts w:ascii="GHEA Grapalat" w:hAnsi="GHEA Grapalat" w:cs="Sylfaen"/>
          <w:sz w:val="24"/>
          <w:szCs w:val="24"/>
          <w:lang w:val="hy-AM"/>
        </w:rPr>
        <w:t>ում:</w:t>
      </w:r>
      <w:r w:rsidR="00720437" w:rsidRPr="00834E5C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</w:t>
      </w:r>
    </w:p>
    <w:p w14:paraId="3F0F7DDE" w14:textId="0FF1A09C" w:rsidR="0092266D" w:rsidRPr="0092266D" w:rsidRDefault="00285F51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2015 թվականի </w:t>
      </w:r>
      <w:r w:rsidR="009E5BF3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Սահմանադրական փոփոխությունների արդյունքում </w:t>
      </w:r>
      <w:r w:rsidR="00745603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2018 թվականին ստեղծվեց Հանրային խորհուրդ, որը իր գործունեությունն իրականացնում է որպես Կառ</w:t>
      </w:r>
      <w:r w:rsidR="00E53D6E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ավարության խորհրդակցական մարմին: Հանրային խորհրդի գործունեության հիմնական խնդիրներն են հասարակության տարբեր շերտերի շահերը ներկայացնելը, պետական կառավարման գործընթացներին քաղաքացիական հասարակության մասնակցությանը նպաստելը, Կառավարության, պետական կառավարման համակարգի մարմինների և քաղաքացիական հասարակության ինստիտուտների միջև փոխադարձ վստահության, երկխոսության և գործընկերային հարաբերությունների ձևավորմանը նպաստելը</w:t>
      </w:r>
      <w:r w:rsidR="007504E0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E53D6E" w:rsidRP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ընդհանուր ազգային խնդիրների շուրջ Հայաստանի և սփյուռքի հայության ջանքերի համախմբմանն իր գործառույթների շրջանակներում աջակցելը:</w:t>
      </w:r>
    </w:p>
    <w:p w14:paraId="324DA579" w14:textId="565C67B9" w:rsidR="002A1D8B" w:rsidRDefault="00D21F07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</w:t>
      </w:r>
      <w:r w:rsidR="001C4D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որ փաստահավաք գործունեությունը</w:t>
      </w:r>
      <w:r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մոտ է Հանրային խորհրդի</w:t>
      </w:r>
      <w:r w:rsidR="00C57E38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E2482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ծավալած գործունեությանը, առավել նպատակահարմար է փաստահավաք գործունեություն իրականացնելու լիազորությ</w:t>
      </w:r>
      <w:r w:rsidR="001D24C0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ունը վերապահել Հանրային խորհրդի </w:t>
      </w:r>
      <w:r w:rsidR="00A921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կազմում նրա </w:t>
      </w:r>
      <w:r w:rsidR="001D24C0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կողմից ձևավորվող </w:t>
      </w:r>
      <w:r w:rsidR="008E31FB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առանձին հանձնաժողովի՝ Փաստահավաք </w:t>
      </w:r>
      <w:r w:rsidR="001D24C0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հանձնաժողովին</w:t>
      </w:r>
      <w:r w:rsidR="003E2482" w:rsidRPr="00C079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3E2482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A1D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C1C6FEF" w14:textId="6FD78C44" w:rsidR="002A1D8B" w:rsidRDefault="002A1D8B" w:rsidP="002A1D8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Մասնավորապես, ներկայումս «Հանրային խորհրդի մասին» ՀՀ օրենքի համաձայն Հանրային խորհրդի գործառույթներն են </w:t>
      </w:r>
      <w:r w:rsidRPr="0092266D">
        <w:rPr>
          <w:rFonts w:ascii="GHEA Grapalat" w:hAnsi="GHEA Grapalat"/>
          <w:color w:val="000000"/>
          <w:sz w:val="24"/>
          <w:lang w:val="hy-AM"/>
        </w:rPr>
        <w:t>վարչապետի առաջարկությամբ</w:t>
      </w:r>
      <w:r>
        <w:rPr>
          <w:rFonts w:ascii="GHEA Grapalat" w:hAnsi="GHEA Grapalat"/>
          <w:color w:val="000000"/>
          <w:sz w:val="24"/>
          <w:lang w:val="hy-AM"/>
        </w:rPr>
        <w:t xml:space="preserve"> կամ սեփական նախաձեռնությամբ </w:t>
      </w:r>
      <w:r w:rsidR="00C079A6">
        <w:rPr>
          <w:rFonts w:ascii="GHEA Grapalat" w:hAnsi="GHEA Grapalat"/>
          <w:color w:val="000000"/>
          <w:sz w:val="24"/>
          <w:lang w:val="hy-AM"/>
        </w:rPr>
        <w:t>՝</w:t>
      </w:r>
    </w:p>
    <w:p w14:paraId="39FED49A" w14:textId="2CE1314A" w:rsidR="002A1D8B" w:rsidRPr="0092266D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lang w:val="hy-AM"/>
        </w:rPr>
        <w:t xml:space="preserve">-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լսումներ կամ քննարկումներ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կազմակերպելը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հասարակական հետաքրքրություն ներկայացնող, ինչպես նաև հասարակական կյանքի կարևորագույն ոլորտն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երին առնչվող հարցերի վերաբերյալ, </w:t>
      </w:r>
    </w:p>
    <w:p w14:paraId="002EFB4E" w14:textId="07C7229D" w:rsidR="002A1D8B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գործող օրենքների և այլ նորմատիվ իրավական ակտերի, պետական ծրագրերի, ռազմավարությունների, հայեցակարգերի և դրանց նախագծերի հասարակական փորձաքննություն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իրականացնելը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եզրակացություն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տալը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ներառյալ` դրանցում փոփոխություններ և լրացումներ կատ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արելու մասին առաջարկությունները,</w:t>
      </w:r>
    </w:p>
    <w:p w14:paraId="256B8D45" w14:textId="5478BE42" w:rsidR="002A1D8B" w:rsidRPr="0092266D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ինչպես նաև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սեփական նախաձեռնությամբ`</w:t>
      </w:r>
    </w:p>
    <w:p w14:paraId="2A1750CF" w14:textId="16BE4E16" w:rsidR="002A1D8B" w:rsidRPr="0092266D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հնչեղության այլ հարցերի, ինչպես նաև հանրության բարձրացրած հիմնահարցերի վերլուծություններ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իրականացնելը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 տալը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5B83D4AA" w14:textId="1B2CB476" w:rsidR="002A1D8B" w:rsidRPr="0092266D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հասարակության տարբեր շերտերի հետաքրքրությունների և շահերի միջև առկա հակասությունների բացահայտման նպատակով, կարևորելով սոցիալական գործընկերների միջև սոցիալական երկխոսությանն աջակցելը, խորհրդակցություններ կամ քննարկումներ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կազմակերպելը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բոլոր շահագրգիռ կողմերի մասնակցությամբ` արդյունքների մասին տեղեկացնելով Կառավարությանը:</w:t>
      </w:r>
    </w:p>
    <w:p w14:paraId="6B8251D3" w14:textId="77777777" w:rsidR="002A1D8B" w:rsidRPr="0092266D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Բացի այդ,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և հասարակության միջև արդյունավետ երկխոսության կայացմանը նպաստելու նպատակով Հանրային խորհուրդն իր նախաձեռնությամբ, յուրաքանչյուր դեպքում գնահատելով անհրաժեշտությունը, կարող է դիմել վարչապետին`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հանրային լսումներ և քննարկումներ կազմակերպելիս 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ներկայացուցչի</w:t>
      </w:r>
      <w:bookmarkStart w:id="0" w:name="_GoBack"/>
      <w:bookmarkEnd w:id="0"/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մասնակցությունն ապահովելու խնդրանքով:</w:t>
      </w:r>
    </w:p>
    <w:p w14:paraId="018A0437" w14:textId="4FFB1F7C" w:rsidR="002A1D8B" w:rsidRPr="0092266D" w:rsidRDefault="002A1D8B" w:rsidP="002A1D8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Անհրաժեշտ է </w:t>
      </w:r>
      <w:r w:rsidR="008267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ընդգծել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նաև, որ</w:t>
      </w:r>
      <w:r w:rsidRPr="009226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Հանրային խորհուրդը կարող է անդամակցել համապատասխան միջազգային հասարակական կազմակերպություններին և իրականացնել միջազգային համագործակցություն` իր գործունեությանն առնչվող ոլորտի մարմինների հետ:</w:t>
      </w:r>
    </w:p>
    <w:p w14:paraId="32BFBE40" w14:textId="44EF787E" w:rsidR="00D21F07" w:rsidRDefault="002A1D8B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266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նչպես կնկատենք ստորև, իր գործունեությամբ պայմանավորված՝ Փաստահավաք հանձնաժողովը ներկայացնելու է հասարակության տարբեր շերտերի շահերը, գործունեությունն իրականացնելու է քաղաքացիական հասարակության ակտիվ ներգրավմամբ ու մասնակցությամբ և ուսումնասիրելու է բնույթով այնպիսի հարցեր, որոնք կարող են ներառվել ընդհանուր ազգային խնդիրների շրջանակում: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ACEFE0E" w14:textId="7A62E662" w:rsidR="002A1D8B" w:rsidRPr="002A1D8B" w:rsidRDefault="002A1D8B" w:rsidP="002A1D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00"/>
          <w:tab w:val="left" w:pos="1276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Այսպես, 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Փաստահավաք </w:t>
      </w:r>
      <w:r w:rsidRPr="002A1D8B">
        <w:rPr>
          <w:rFonts w:ascii="GHEA Grapalat" w:hAnsi="GHEA Grapalat"/>
          <w:color w:val="000000"/>
          <w:lang w:val="hy-AM"/>
        </w:rPr>
        <w:t>հանձնաժողովի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 գործունեությունն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առավելապես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 ուղղված է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լինելու 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՝ </w:t>
      </w:r>
    </w:p>
    <w:p w14:paraId="11F52FA3" w14:textId="01FF4915" w:rsidR="002A1D8B" w:rsidRPr="002A1D8B" w:rsidRDefault="002A1D8B" w:rsidP="002A1D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1) </w:t>
      </w:r>
      <w:r w:rsidRPr="002A1D8B">
        <w:rPr>
          <w:rFonts w:ascii="GHEA Grapalat" w:eastAsia="GHEA Grapalat" w:hAnsi="GHEA Grapalat" w:cs="GHEA Grapalat"/>
          <w:lang w:val="hy-AM"/>
        </w:rPr>
        <w:t xml:space="preserve">Հայաստանի Հանրապետությունում 1991 թվականի սեպտեմբերի 21-ից մինչև </w:t>
      </w:r>
      <w:r w:rsidR="00F52440" w:rsidRPr="002A1D8B">
        <w:rPr>
          <w:rFonts w:ascii="GHEA Grapalat" w:eastAsia="GHEA Grapalat" w:hAnsi="GHEA Grapalat" w:cs="GHEA Grapalat"/>
          <w:lang w:val="hy-AM"/>
        </w:rPr>
        <w:t>202</w:t>
      </w:r>
      <w:r w:rsidR="00F52440">
        <w:rPr>
          <w:rFonts w:ascii="GHEA Grapalat" w:eastAsia="GHEA Grapalat" w:hAnsi="GHEA Grapalat" w:cs="GHEA Grapalat"/>
          <w:lang w:val="hy-AM"/>
        </w:rPr>
        <w:t>3</w:t>
      </w:r>
      <w:r w:rsidR="00F52440" w:rsidRPr="002A1D8B">
        <w:rPr>
          <w:rFonts w:ascii="GHEA Grapalat" w:hAnsi="GHEA Grapalat" w:cs="Sylfaen"/>
          <w:lang w:val="hy-AM"/>
        </w:rPr>
        <w:t xml:space="preserve"> </w:t>
      </w:r>
      <w:r w:rsidRPr="002A1D8B">
        <w:rPr>
          <w:rStyle w:val="CommentReference"/>
          <w:rFonts w:ascii="GHEA Grapalat" w:eastAsiaTheme="minorHAnsi" w:hAnsi="GHEA Grapalat" w:cs="Sylfaen"/>
          <w:sz w:val="24"/>
          <w:szCs w:val="24"/>
          <w:lang w:val="hy-AM"/>
        </w:rPr>
        <w:t>թվականը</w:t>
      </w:r>
      <w:r w:rsidRPr="002A1D8B">
        <w:rPr>
          <w:rStyle w:val="CommentReference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2A1D8B">
        <w:rPr>
          <w:rStyle w:val="CommentReference"/>
          <w:rFonts w:ascii="GHEA Grapalat" w:eastAsiaTheme="minorHAnsi" w:hAnsi="GHEA Grapalat" w:cs="Sylfaen"/>
          <w:sz w:val="24"/>
          <w:szCs w:val="24"/>
          <w:lang w:val="hy-AM"/>
        </w:rPr>
        <w:t>ներառյալ</w:t>
      </w:r>
      <w:r w:rsidRPr="002A1D8B">
        <w:rPr>
          <w:rStyle w:val="CommentReference"/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2A1D8B">
        <w:rPr>
          <w:rStyle w:val="CommentReference"/>
          <w:rFonts w:ascii="GHEA Grapalat" w:eastAsiaTheme="minorHAnsi" w:hAnsi="GHEA Grapalat" w:cs="Sylfaen"/>
          <w:sz w:val="24"/>
          <w:szCs w:val="24"/>
          <w:lang w:val="hy-AM"/>
        </w:rPr>
        <w:t>ժամանակահատվածի</w:t>
      </w:r>
      <w:r w:rsidRPr="002A1D8B">
        <w:rPr>
          <w:rFonts w:ascii="GHEA Grapalat" w:eastAsia="GHEA Grapalat" w:hAnsi="GHEA Grapalat" w:cs="GHEA Grapalat"/>
          <w:lang w:val="hy-AM"/>
        </w:rPr>
        <w:t xml:space="preserve"> 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t>ընթացքում տեղի ունեցած` սույն հոդվածով նախատեսված դեպքերի և իրադարձությունների շրջանակում կամ դրանց հետևանքով կատարված՝ մարդու իրավունքների հիմնարար և պարբերական խախտումների վերաբերյալ փաստերի հավաքագրմանը և ուսումնասիրմանը,</w:t>
      </w:r>
    </w:p>
    <w:p w14:paraId="06313DCF" w14:textId="77777777" w:rsidR="002A1D8B" w:rsidRPr="002A1D8B" w:rsidRDefault="002A1D8B" w:rsidP="002A1D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2) պատմական, քաղաքական, տնտեսական, իրավական համատեքստում խախտումների կատարման առիթների, պատճառների, հանգամանքների բացահայտմանն ու նկարագրմանը, </w:t>
      </w:r>
    </w:p>
    <w:p w14:paraId="2A1CED84" w14:textId="77777777" w:rsidR="002A1D8B" w:rsidRPr="002A1D8B" w:rsidRDefault="002A1D8B" w:rsidP="002A1D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A1D8B">
        <w:rPr>
          <w:rFonts w:ascii="GHEA Grapalat" w:eastAsia="GHEA Grapalat" w:hAnsi="GHEA Grapalat" w:cs="GHEA Grapalat"/>
          <w:color w:val="000000"/>
          <w:lang w:val="hy-AM"/>
        </w:rPr>
        <w:t>3) խախտումների կատարմանը նպաստած (նպաստող) կամ դրանց կատարման պատճառ հանդիսացած ինստիտուցիոնալ մեխանիզմների, համակարգային կապերի,</w:t>
      </w:r>
      <w:r w:rsidRPr="002A1D8B">
        <w:rPr>
          <w:rFonts w:ascii="GHEA Grapalat" w:hAnsi="GHEA Grapalat"/>
          <w:lang w:val="hy-AM"/>
        </w:rPr>
        <w:t xml:space="preserve"> 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t xml:space="preserve">խախտումների կատարմանը նպաստած և դրանց կատարման գործընթացում ներգրավված, այդ թվում՝ էական ու որոշիչ </w:t>
      </w:r>
      <w:r w:rsidRPr="002A1D8B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մասնակցություն կամ ազդեցություն ունեցած անձանց, կազմակերպությունների, մարմինների հնարավոր շրջանակի բացահայտմանը, </w:t>
      </w:r>
    </w:p>
    <w:p w14:paraId="32D0A716" w14:textId="0F231834" w:rsidR="002A1D8B" w:rsidRPr="00F52440" w:rsidRDefault="002A1D8B" w:rsidP="002A1D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F52440">
        <w:rPr>
          <w:rFonts w:ascii="GHEA Grapalat" w:eastAsia="GHEA Grapalat" w:hAnsi="GHEA Grapalat" w:cs="GHEA Grapalat"/>
          <w:color w:val="000000"/>
          <w:lang w:val="hy-AM"/>
        </w:rPr>
        <w:t>4) ինստիտուցիոնալ բարեփոխումների և այլ առաջարկությունների ներկայացմանը` ուղղված հնարավոր խախտումների կրկնությունը բացառելուն</w:t>
      </w:r>
      <w:r w:rsidRPr="00F52440">
        <w:rPr>
          <w:rFonts w:ascii="GHEA Grapalat" w:hAnsi="GHEA Grapalat"/>
          <w:lang w:val="hy-AM"/>
        </w:rPr>
        <w:t>,</w:t>
      </w:r>
      <w:r w:rsidRPr="00F52440">
        <w:rPr>
          <w:rFonts w:ascii="GHEA Grapalat" w:eastAsia="GHEA Grapalat" w:hAnsi="GHEA Grapalat" w:cs="GHEA Grapalat"/>
          <w:color w:val="000000"/>
          <w:lang w:val="hy-AM"/>
        </w:rPr>
        <w:t xml:space="preserve"> դրանց արդյունքում տուժած անձանց իրավունքների պաշտպանությանը, անձանց խախտված իրավունքների վերականգմանը և փոխհատուցման եղանակների ու միջոցների սահմանմանը:</w:t>
      </w:r>
    </w:p>
    <w:p w14:paraId="624E4175" w14:textId="44DDB771" w:rsidR="00C079A6" w:rsidRDefault="00C079A6" w:rsidP="002A1D8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Իրականացնելով համեմատական վերլուծություն նոր ձևավորվող Փաստահավաք հանձնաժողովի համար նախատեսվող գործառույթների և «Հանրային խորհրդի մասին» օրենքով Հանրային խորհրդին վերապահված գործառույթների միջև, կարող ենք գալ այն հետևությանը, որ առավել նպատակահարմար և իրատեսական է Հանրային </w:t>
      </w:r>
      <w:r w:rsidR="00F77E76">
        <w:rPr>
          <w:rFonts w:ascii="GHEA Grapalat" w:eastAsia="GHEA Grapalat" w:hAnsi="GHEA Grapalat" w:cs="GHEA Grapalat"/>
          <w:color w:val="000000"/>
          <w:lang w:val="hy-AM"/>
        </w:rPr>
        <w:t xml:space="preserve">խորհրդի կազմում </w:t>
      </w:r>
      <w:r w:rsidR="00E66716">
        <w:rPr>
          <w:rFonts w:ascii="GHEA Grapalat" w:eastAsia="GHEA Grapalat" w:hAnsi="GHEA Grapalat" w:cs="GHEA Grapalat"/>
          <w:color w:val="000000"/>
          <w:lang w:val="hy-AM"/>
        </w:rPr>
        <w:t>գործող հանձնաժողովին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վերապահել փաստահավաք գործառույթների իրականացման ապահովումը:</w:t>
      </w:r>
    </w:p>
    <w:p w14:paraId="1B247A29" w14:textId="27F83763" w:rsidR="002A1D8B" w:rsidRDefault="00C079A6" w:rsidP="00C079A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900"/>
          <w:tab w:val="left" w:pos="9000"/>
          <w:tab w:val="left" w:pos="954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26711">
        <w:rPr>
          <w:rFonts w:ascii="GHEA Grapalat" w:eastAsia="GHEA Grapalat" w:hAnsi="GHEA Grapalat" w:cs="GHEA Grapalat"/>
          <w:color w:val="000000"/>
          <w:lang w:val="hy-AM"/>
        </w:rPr>
        <w:t>Բա</w:t>
      </w:r>
      <w:r>
        <w:rPr>
          <w:rFonts w:ascii="GHEA Grapalat" w:eastAsia="GHEA Grapalat" w:hAnsi="GHEA Grapalat" w:cs="GHEA Grapalat"/>
          <w:color w:val="000000"/>
          <w:lang w:val="hy-AM"/>
        </w:rPr>
        <w:t>ցի այդ, Հանրային խորհրդի ձևավորման համար հիմք է հանդիսանում Սահմանադրության ուղղակի պահանջը, ուստի փաստահավաք գործառույթ</w:t>
      </w:r>
      <w:r w:rsidR="00826711">
        <w:rPr>
          <w:rFonts w:ascii="GHEA Grapalat" w:eastAsia="GHEA Grapalat" w:hAnsi="GHEA Grapalat" w:cs="GHEA Grapalat"/>
          <w:color w:val="000000"/>
          <w:lang w:val="hy-AM"/>
        </w:rPr>
        <w:t>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եր իրականացնող մարմինը Հանրային </w:t>
      </w:r>
      <w:r w:rsidR="003365D3">
        <w:rPr>
          <w:rFonts w:ascii="GHEA Grapalat" w:eastAsia="GHEA Grapalat" w:hAnsi="GHEA Grapalat" w:cs="GHEA Grapalat"/>
          <w:color w:val="000000"/>
          <w:lang w:val="hy-AM"/>
        </w:rPr>
        <w:t xml:space="preserve">խորհրդում ձևավորելու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դեպքում կերաշխավորվի </w:t>
      </w:r>
      <w:r w:rsidR="00E66716">
        <w:rPr>
          <w:rFonts w:ascii="GHEA Grapalat" w:eastAsia="GHEA Grapalat" w:hAnsi="GHEA Grapalat" w:cs="GHEA Grapalat"/>
          <w:color w:val="000000"/>
          <w:lang w:val="hy-AM"/>
        </w:rPr>
        <w:t xml:space="preserve">նաև </w:t>
      </w:r>
      <w:r>
        <w:rPr>
          <w:rFonts w:ascii="GHEA Grapalat" w:eastAsia="GHEA Grapalat" w:hAnsi="GHEA Grapalat" w:cs="GHEA Grapalat"/>
          <w:color w:val="000000"/>
          <w:lang w:val="hy-AM"/>
        </w:rPr>
        <w:t>փաստահավաք գործունեության կազմակերպման ապահովումը սահմանադրական մարմնի միջոցով:</w:t>
      </w:r>
    </w:p>
    <w:p w14:paraId="00F2754B" w14:textId="77777777" w:rsidR="00EA3065" w:rsidRPr="008E31FB" w:rsidRDefault="00834E5C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Այսպես,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Փաստահավաք </w:t>
      </w:r>
      <w:r w:rsidR="00FE58BF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գործունեություն իրականացնող մարմինը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մի</w:t>
      </w:r>
      <w:r w:rsidR="00651FE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ջազգային պրակտիկայում առավել ընդունված է անվանել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ճշմարտության, </w:t>
      </w:r>
      <w:r w:rsidR="00651FE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 դեպքե</w:t>
      </w:r>
      <w:r w:rsidR="00651FE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րում նաև՝ հաշտեցման կառույց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08A8221" w14:textId="77777777" w:rsidR="00EA3065" w:rsidRPr="008E31FB" w:rsidRDefault="00651FE3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 կառույցները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ոչ դատական մարմիններ են, որոնց ստեղծման հիմնական նպատակն է ուսումնասիրել և բացահայտել անցյալում կատարված իրադարձությունները, հայտնաբերել դրանց պատճառները և հետևանքները: </w:t>
      </w:r>
      <w:r w:rsidR="00E67E2A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Այդ կառույցները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իրենց զեկույցների և առաջարկությունների միջոցով նպաստում են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դատական կարգով իրականացվող հետապնդումների և հատուցումների արդյունավետ իրականացմանը, օժանդակում հասարակության մեջ լռության և անվստահության մթնոլորտի հաղթահարմանը, ինչպես նաև ներկայացնում ինստիտուցիոնալ բարեփոխումների վերաբերյալ առաջարկներ նոր բռնությունները կանխելու համար:</w:t>
      </w:r>
    </w:p>
    <w:p w14:paraId="0CAF1B90" w14:textId="77777777" w:rsidR="00EA3065" w:rsidRPr="008E31FB" w:rsidRDefault="00E67E2A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 կառույցների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ստեղծման պատմությունը վկայում է, որ մարդու իրավունքների ոտնահարման լուրջ խախտումների քարտեզագրումը և փաստագրումը կարևոր քայլ է ճշմարտության իրավունքի իրացման համար:</w:t>
      </w:r>
      <w:r w:rsidR="00EA3065"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4C10DCC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Աշխարհի տարբեր երկրներում և տարբեր ժամանակահատվածներում ստեղծվել և գործել են (գործում են) 40-ից ավելի նման </w:t>
      </w:r>
      <w:r w:rsidR="00E67E2A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կառույցներ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որոնք ընդգրկում են բավականին լայն աշխարհագրություն: Այդ </w:t>
      </w:r>
      <w:r w:rsidR="007358BF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կառույցներից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յուրաքանչյուրն ունի իր առանձնահատկությունները, որոնց սակայն միավորում են բազմաթիվ ընդհանուր գծեր և ուղղություններ, որոնք ուսումնասիրվել և ամփոփվել են տարբեր միջազգային կառույցների, հատկապես՝ Անցումային արդարադատության միջազգային կենտրոնի (International Center for Transitional Justice) զեկույցներում:</w:t>
      </w:r>
    </w:p>
    <w:p w14:paraId="6D3B2492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Այսպես, օրինակ, Հարավաֆրիկյան Հանրապետության Ճշմարտության և Հաշտեցման հանձնաժողովը (The South African Truth and Reconciliation Commission (TRC) ստեղծվել էր՝ ապարտեիդի հետևանքով մարդու իրավունքների համակողմանի խախտումներին և բռնություններին անդրադառնալու համար: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</w:p>
    <w:p w14:paraId="10F6F099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Քենիայի Ճշմարտության և Հաշտեցման հանձնաժողովը ստեղծվել էր` ուսումնասիրելու մարդու իրավունքների խախտումներն ու չարաշահումները, կոռուպցիոն բնույթի խախտումները, հողերի զավթումները և սոցիալական, ինչպես նաև տնտեսական իրավունքների խախտումները սկսած Քենիայի անկախությունից ի վեր` 1962 թվականից:</w:t>
      </w:r>
    </w:p>
    <w:p w14:paraId="6C78E549" w14:textId="5B4092DC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Թունիսի ճշմարտության և հաշտեցման հանձնաժողովները ևս ձևավորվել էին որպես անցումային արդարադատության հաստատություններ, որոնք զբաղվելու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էին անձանց փոխհատուցումների, կոռուպցիայի և մարդկանց իրավունքների խախտումների </w:t>
      </w:r>
      <w:r w:rsidR="008267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ուսումնասիրություններով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ինստիտուցիոնալ </w:t>
      </w:r>
      <w:r w:rsidR="008267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բարեփոխումների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վերահսկողությամբ: Ֆիլիպիններում 2010 թվականին ևս ձևավորվել էր ճշմարտության հանձնաժողով, որը զբաղվելու էր կոռուպցիայի դեպքերի ուսումնասիրություններով: Նման </w:t>
      </w:r>
      <w:r w:rsidR="007358BF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կառույցներ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ստեղծվել են նաև Վրաստանում, որտեղ պետք է ուսումնասիրվեին արդարադատության ընթացքում թույլ տրված սխալները, Լիբիայում, Չիլիում` մարդու իրավունքների խախտումների դեպքերը բացահայտելու համար և մի շարք այլ երկրներում:</w:t>
      </w:r>
    </w:p>
    <w:p w14:paraId="75011B33" w14:textId="77777777" w:rsidR="00EA3065" w:rsidRPr="008E31FB" w:rsidRDefault="00084B54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Քննարկվող կառույցների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էության բացահայտման համար հարկ է անդրադառնալ դրանց խնդիրներին, բնութագրական գծերին, իրավասությունների շրջանակին և լիազորություններին:</w:t>
      </w:r>
    </w:p>
    <w:p w14:paraId="467D7321" w14:textId="77777777" w:rsidR="00EA3065" w:rsidRPr="008E31FB" w:rsidRDefault="00084B54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Նրանց </w:t>
      </w:r>
      <w:r w:rsidR="00EA3065"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հիմնական խնդիրներն են`</w:t>
      </w:r>
    </w:p>
    <w:p w14:paraId="55B69FB7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փաստերի պարզումը և պարզաբանումը,</w:t>
      </w:r>
    </w:p>
    <w:p w14:paraId="5A1A0A71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տուժողների իրավունքների պաշտպանությունը, ճանաչումը, վերա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կանգնումը,</w:t>
      </w:r>
    </w:p>
    <w:p w14:paraId="340F7E86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դրական սոցիալ-քաղաքական փոփոխությունների իրականացումը:</w:t>
      </w:r>
    </w:p>
    <w:p w14:paraId="51759C9E" w14:textId="77777777" w:rsidR="00EA3065" w:rsidRPr="008E31FB" w:rsidRDefault="00084B54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EA3065"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իմնական բնութագրական գծերն են՝</w:t>
      </w:r>
    </w:p>
    <w:p w14:paraId="28062D3F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1) քրեական արդարադատությանը լրացնող ինստիտուտ է</w:t>
      </w:r>
    </w:p>
    <w:p w14:paraId="1002872E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Հարկ է նկատի ունենալ, որ </w:t>
      </w:r>
      <w:r w:rsidR="00084B54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 կառույցները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արդարադատության մարմիններ չեն: Նրանք քրեական պատասխանատվություն չեն սահմանում, պատժամիջոցներ չեն կիրառում: Եթե նրանք ձեռք բերեն հետաքննության համար օգտակար ապացույցներ, ապա դրանք կարող են աջակցել դատարանների աշխատանքին:</w:t>
      </w:r>
    </w:p>
    <w:p w14:paraId="4C08B984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2) կենտրոնացած է մարդու իրավունքների հիմնարար խախտումների բացահայտման վրա</w:t>
      </w:r>
    </w:p>
    <w:p w14:paraId="05C1D393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Պատմականորեն, ճշմարտության հանձնաժողովները ուղղված են եղել մարդու ֆիզիկական և հոգեկան բռնությունից և այլ ծանր հանցագործություններից պաշտպանությանը, սակայն ժամանակի ընթացքում նրանց դերն ընդլայնվել է՝ ներառելով նաև տնտեսական հանցագործությունները և կոռուպցիան՝ որպես ավտորիտար ռեժիմի երևույթներ:</w:t>
      </w:r>
    </w:p>
    <w:p w14:paraId="77DE60FA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3) ընդգրկում է խախտումների երկար ժամանակահատված</w:t>
      </w:r>
    </w:p>
    <w:p w14:paraId="293B47F7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տարբերություն խորհրդարանական քննիչ հանձնաժողովների, ճշմարտության </w:t>
      </w:r>
      <w:r w:rsidR="004037F4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կառույցների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իրավազորությունը տարածվում է բավականին լայն ժամանակահատվածի դեպքերի վրա, ինչը հնարավորություն է տալիս հանձնաժողովներին բացահայտել պատմականորեն արմատավորված համակարգային խախտումները:</w:t>
      </w:r>
    </w:p>
    <w:p w14:paraId="62448CFE" w14:textId="77777777" w:rsidR="00EA3065" w:rsidRPr="008E31FB" w:rsidRDefault="004037F4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Նրանց</w:t>
      </w:r>
      <w:r w:rsidR="00EA3065"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իրավասությունը (մանդատը) ներառում է.</w:t>
      </w:r>
    </w:p>
    <w:p w14:paraId="7AE1EA4D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- խախտումների շրջանակը.</w:t>
      </w:r>
    </w:p>
    <w:p w14:paraId="47E679BE" w14:textId="77777777" w:rsidR="00180988" w:rsidRPr="008E31FB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Օրինակ՝ Պերուի </w:t>
      </w:r>
      <w:r w:rsidR="004037F4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նմանատիպ կառույցի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մանդատը ներառում էր` </w:t>
      </w:r>
    </w:p>
    <w:p w14:paraId="6FD94BE8" w14:textId="77777777" w:rsidR="00180988" w:rsidRPr="008E31FB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ա) սպանություններ և առևանգումներ, </w:t>
      </w:r>
    </w:p>
    <w:p w14:paraId="7E41F3F8" w14:textId="77777777" w:rsidR="00180988" w:rsidRPr="008E31FB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բ) բռնի անհետացումներ, </w:t>
      </w:r>
    </w:p>
    <w:p w14:paraId="4339787D" w14:textId="77777777" w:rsidR="00180988" w:rsidRPr="008E31FB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գ) խոշտանգում և այլ կոպիտ խախտումներ, </w:t>
      </w:r>
    </w:p>
    <w:p w14:paraId="0ED035F2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դ) բնիկների և Անդյան համայնքների կոլեկտիվ իրավունքների խախտումներ, </w:t>
      </w:r>
      <w:r w:rsidR="00180988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ե) այլ հանցագործություններ և մարդու իրավունքների կոպիտ այլ խախտումներ:</w:t>
      </w:r>
    </w:p>
    <w:p w14:paraId="64B232EB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- խախտումների ժամանակահատվածը.</w:t>
      </w:r>
    </w:p>
    <w:p w14:paraId="23584F71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Խախտումներն ընդգրկող ժամանակահատվածի առումով տարբեր </w:t>
      </w:r>
      <w:r w:rsidR="00DB5280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կառույցներ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հիմք են ընդունել մինչև 40 տարվա վաղեմության ժամանակահատվածը, որոշները՝ նույնիսկ մինչև մի քանի շաբաթվա: Երկար ժամանակահատվածի ուսումնասիրությունները բավականին բարդ գործընթացներ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են, ինչը պահանջում է բավարար ռեսուրսներով ապահովվածություն այդ ուսումնասիրությունները պատշաճ իրականացնելու համար:</w:t>
      </w:r>
    </w:p>
    <w:p w14:paraId="0DEC7560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- խախտումների սուբյեկտները</w:t>
      </w:r>
    </w:p>
    <w:p w14:paraId="435F96C0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Վաղ շրջանի </w:t>
      </w:r>
      <w:r w:rsidR="00DB5280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նմանատիպ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հանձնաժողովները, օրինակ՝ Արգենտինայի Անհետացածների հանձնաժողովը, կենտրոնացել էր միայն պետական պաշտոնյաների կողմից կատարված չարաշահումների (խախտումների) վրա: Այնուամենայնիվ, հետագա հանձնաժողովները կարևորել են հասարակությանը վնաս պատճառած բոլոր խախտումների հետաքննության անհրաժեշտությունը, լինի դա կատարված պետական իշխանության կամ այլ սուբյեկտների կողմից կատարված, այդ թվում՝ հակակառավարական ուժերի գործողությունները:</w:t>
      </w:r>
    </w:p>
    <w:p w14:paraId="45272A67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- խախտումների աշխարհագրությունը</w:t>
      </w:r>
    </w:p>
    <w:p w14:paraId="0A92856B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Բոլոր </w:t>
      </w:r>
      <w:r w:rsidR="00DB5280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նմանատիպ կառույցները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իրենց ուսումնասիրությունները կենտրոնացրել են այն պետության տարածքում, որտեղ հիմնվել է </w:t>
      </w:r>
      <w:r w:rsidR="00DB5280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այն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Այնուամենայնիվ, շատ խախտումներ և չարաշահումներ կարող են ընդգրկել նաև այլ երկրների տարածքները կամ դրանցում ներգրավված լինեն նաև այլ երկրների քաղաքացիներ: Ուստի կարող են լինել դեպքեր, երբ </w:t>
      </w:r>
      <w:r w:rsidR="00A508F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այդ կառույցների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իրավասությունների շրջանակը պետք է ներառի այլ երկրների հետ հնարավոր համագործակցություն հետաքննությունների իրականացման հարցերում:</w:t>
      </w:r>
    </w:p>
    <w:p w14:paraId="3214FEBD" w14:textId="77777777" w:rsidR="00970D36" w:rsidRPr="008E31FB" w:rsidRDefault="00970D36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6A7D5A38" w14:textId="77777777" w:rsidR="00EA3065" w:rsidRPr="008E31FB" w:rsidRDefault="00A508F3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Նրանց</w:t>
      </w:r>
      <w:r w:rsidR="00EA3065"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լիազորությունները:</w:t>
      </w:r>
      <w:r w:rsidR="00EA3065" w:rsidRPr="008E31FB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</w:p>
    <w:p w14:paraId="65FB1412" w14:textId="77777777" w:rsidR="00EA3065" w:rsidRPr="008E31FB" w:rsidRDefault="00A508F3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Այդպիսի կառույցները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ընդհանուր առմամբ, օժտված են եղել հետևյալ լիազորություններով՝</w:t>
      </w:r>
    </w:p>
    <w:p w14:paraId="6C3DEECC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հարցաքննել յուրաքանչյուրի՝ ով կարող է տրամադրել քննվող փաստերի վերաբերյալ տեղեկատվություն,</w:t>
      </w:r>
    </w:p>
    <w:p w14:paraId="1EFEF668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համագործակցել պետական մարմինների հետ,</w:t>
      </w:r>
    </w:p>
    <w:p w14:paraId="363FB5A5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իրականացնել անհրաժեշտ այցելություններ,</w:t>
      </w:r>
    </w:p>
    <w:p w14:paraId="452847D1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4) կատարել հարցումներ,</w:t>
      </w:r>
    </w:p>
    <w:p w14:paraId="355804B4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իրականացնել հետախուզում և առգրավում,</w:t>
      </w:r>
    </w:p>
    <w:p w14:paraId="0CB936D3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վկաների պաշտպանությանն ուղղված լիազորություններ,</w:t>
      </w:r>
    </w:p>
    <w:p w14:paraId="3878F06E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կազմել զեկույցներ:</w:t>
      </w:r>
    </w:p>
    <w:p w14:paraId="12AC7325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Այսպես, օրինակ, Լիբիայի Անցումային արդարադատության մասին օրենքի 7-րդ հոդվածը, ամրագրելով Փաստահավաք և հաշտեցման հանձնաժողովների ձևավորման հնարավորությունը և իրավասության շրջանակները, ի թիվս այլնի սահմանել է, որ հանձնաժողովը`</w:t>
      </w:r>
    </w:p>
    <w:p w14:paraId="7CCA1B58" w14:textId="77777777" w:rsidR="00EA3065" w:rsidRPr="008E31FB" w:rsidRDefault="00EA3065" w:rsidP="00D01AF7">
      <w:pPr>
        <w:numPr>
          <w:ilvl w:val="0"/>
          <w:numId w:val="1"/>
        </w:numPr>
        <w:spacing w:after="0" w:line="360" w:lineRule="auto"/>
        <w:ind w:left="990"/>
        <w:jc w:val="both"/>
        <w:textAlignment w:val="baseline"/>
        <w:rPr>
          <w:rFonts w:ascii="Merriweather" w:eastAsia="Times New Roman" w:hAnsi="Merriweather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իրականացնում է փաստերի ուսումնասիրություն` կապված մարդու իրավունքների կոպիտ և պարբերական խախտումներին առնչվող իրադարձություններին, և որոշում է այդ խախտումներում ներգրավված անձանց ինքնությունը,</w:t>
      </w:r>
    </w:p>
    <w:p w14:paraId="7087F50E" w14:textId="77777777" w:rsidR="00EA3065" w:rsidRPr="008E31FB" w:rsidRDefault="00EA3065" w:rsidP="00D01AF7">
      <w:pPr>
        <w:numPr>
          <w:ilvl w:val="0"/>
          <w:numId w:val="1"/>
        </w:numPr>
        <w:spacing w:after="0" w:line="360" w:lineRule="auto"/>
        <w:ind w:left="990"/>
        <w:jc w:val="both"/>
        <w:textAlignment w:val="baseline"/>
        <w:rPr>
          <w:rFonts w:ascii="Merriweather" w:eastAsia="Times New Roman" w:hAnsi="Merriweather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նախորդ դարաշրջանում կատարված մարդու իրավունքների կոպիտ խախտումների բնույթի, պատճառների և հանգամանքների մասին ամբողջական տեղեկատվություն (զեկույց) է ներկայացում,</w:t>
      </w:r>
    </w:p>
    <w:p w14:paraId="2AD0FE1E" w14:textId="77777777" w:rsidR="00EA3065" w:rsidRPr="008E31FB" w:rsidRDefault="00EA3065" w:rsidP="00D01AF7">
      <w:pPr>
        <w:numPr>
          <w:ilvl w:val="0"/>
          <w:numId w:val="1"/>
        </w:numPr>
        <w:spacing w:after="0" w:line="360" w:lineRule="auto"/>
        <w:ind w:left="990"/>
        <w:jc w:val="both"/>
        <w:textAlignment w:val="baseline"/>
        <w:rPr>
          <w:rFonts w:ascii="Merriweather" w:eastAsia="Times New Roman" w:hAnsi="Merriweather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համագործակցում է քաղաքացիական հասարակության կազմակերպությունների հետ,</w:t>
      </w:r>
    </w:p>
    <w:p w14:paraId="2EB18B42" w14:textId="77777777" w:rsidR="00EA3065" w:rsidRPr="008E31FB" w:rsidRDefault="00EA3065" w:rsidP="00D01AF7">
      <w:pPr>
        <w:numPr>
          <w:ilvl w:val="0"/>
          <w:numId w:val="1"/>
        </w:numPr>
        <w:spacing w:after="0" w:line="360" w:lineRule="auto"/>
        <w:ind w:left="990"/>
        <w:jc w:val="both"/>
        <w:textAlignment w:val="baseline"/>
        <w:rPr>
          <w:rFonts w:ascii="Merriweather" w:eastAsia="Times New Roman" w:hAnsi="Merriweather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 է ձեռնարկում Լիբիայից տարհանված քաղաքացիներին վերադարձնելու, նրանց արժանապատիվ կյանք ապահովելու, նրանց իրավունքների պաշտպանության, ցանկացած բնույթի խտրականության բացառման ուղղությամբ,</w:t>
      </w:r>
    </w:p>
    <w:p w14:paraId="6C382BF4" w14:textId="77777777" w:rsidR="00EA3065" w:rsidRPr="008E31FB" w:rsidRDefault="00EA3065" w:rsidP="00D01AF7">
      <w:pPr>
        <w:numPr>
          <w:ilvl w:val="0"/>
          <w:numId w:val="1"/>
        </w:numPr>
        <w:spacing w:after="0" w:line="360" w:lineRule="auto"/>
        <w:ind w:left="990"/>
        <w:jc w:val="both"/>
        <w:textAlignment w:val="baseline"/>
        <w:rPr>
          <w:rFonts w:ascii="Merriweather" w:eastAsia="Times New Roman" w:hAnsi="Merriweather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որոշումներ է կայացնում տուժածներին համապատասխան փոխհատուցման տրամադրելու մասին:</w:t>
      </w:r>
    </w:p>
    <w:p w14:paraId="41FB2CB2" w14:textId="77777777" w:rsidR="00EA3065" w:rsidRPr="008E31FB" w:rsidRDefault="00EA3065" w:rsidP="00D01A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A508F3"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Նրանց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գործունեության ժամկետները:</w:t>
      </w:r>
    </w:p>
    <w:p w14:paraId="5BEE88A5" w14:textId="77777777" w:rsidR="00EA3065" w:rsidRPr="008E31FB" w:rsidRDefault="00EA3065" w:rsidP="00D01A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17121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ձևավորվում է որոշակի ժամկետով գործունեություն իրականացնելու համար: Ընդ որում, </w:t>
      </w:r>
      <w:r w:rsidR="0017121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նման կառույցի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գործունեության դադարման երեք մոդել է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գործում՝ գործունեությունը դադարում է օրենքով սահմանված ժամկետը վրա հասնելով, եզրափակիչ զեկույցի հրապարակմամբ կամ զեկույցի հիման վրա ինստիտուցիոնալ բարեփոխումների իրականացմամբ: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C893ABC" w14:textId="77777777" w:rsidR="000B409D" w:rsidRDefault="00EA3065" w:rsidP="00D01AF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Հատկանշական է, որ շատ երկրներում ընդունված է գործունեության սահմանված ժամկետը երկարաձգելու հնարավորության ընձեռումը: Այսպես, օրինակ, Չիլիում հանձնաժողովը ձևավորվել էր վեց ամիս ժամկետով, որը կարող էր երկարաձգվել ոչ ավելի քան երեք ամսով, Վրաստանում` երեք տարի ժամկետով, որը պատճառաբանված և հիմնավորված միջնորդության դեպքում կարող է երկարաձգվել ևս մեկ տարով, իսկ Լիբիայում` չորս տարի ժամկետով անդամների նշանակումից հետո, որը կարող է երկարաձգվել ևս մեկ տարի ժամկետով:</w:t>
      </w:r>
    </w:p>
    <w:p w14:paraId="347A3E31" w14:textId="5FC6D3E1" w:rsidR="000B409D" w:rsidRPr="000B409D" w:rsidRDefault="000B409D" w:rsidP="00D01AF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Միաժամանակ, հաշվի առնելով Հանրային խորհրդի կառուցվածում իրականացվող փոփոխություններն ու ներկայումս պրակտիկայում հանդիպող՝ խորհրդի կազմավորման գործընթացում առկա տարընակլումները, անհրաժեշտություն է առաջացել նաև փոփոխություններ իրականացնել Հանրային խորհրդի կազմավորման և </w:t>
      </w:r>
      <w:r w:rsidR="009B1B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գործունեության ժամկետների վերաբերյալ կարգավորումներում:</w:t>
      </w:r>
    </w:p>
    <w:p w14:paraId="503F2C31" w14:textId="77777777" w:rsidR="000654C3" w:rsidRPr="008E31FB" w:rsidRDefault="000654C3" w:rsidP="00D01A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228F40C0" w14:textId="77777777" w:rsidR="00EA3065" w:rsidRPr="008E31FB" w:rsidRDefault="00EA3065" w:rsidP="00D01AF7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2. Առաջարկվող կարգավորման բնույթը</w:t>
      </w:r>
    </w:p>
    <w:p w14:paraId="6CB3BD45" w14:textId="30EA5A33" w:rsidR="00EA3065" w:rsidRPr="008E31FB" w:rsidRDefault="0062693C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0654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2344C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խորհրդի մասին</w:t>
      </w:r>
      <w:r w:rsidR="000654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Հայաստանի Հանրապետության օրենքում լրացումներ </w:t>
      </w:r>
      <w:r w:rsidR="00F77E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փոփոխություն </w:t>
      </w:r>
      <w:r w:rsidR="000654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կատարելու մասին օրենքի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»» նախագծով (այսուհետ՝ Նախագիծ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սահմանվել են՝</w:t>
      </w:r>
    </w:p>
    <w:p w14:paraId="4670F0C2" w14:textId="29932FD8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</w:t>
      </w:r>
      <w:r w:rsidR="000654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2344C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խորհրդի </w:t>
      </w:r>
      <w:r w:rsidR="008267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շրջանակներում</w:t>
      </w:r>
      <w:r w:rsidR="004701D1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</w:t>
      </w:r>
      <w:r w:rsidR="0032344C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Փաստահավաք հանձնաժողովի</w:t>
      </w:r>
      <w:r w:rsidR="000654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ստեղծման և գործունեության նպատակներն ու սկզբունքները,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մասնավորապես` Հայաստանի Հանրապետությունում Փաստահավաք հանձնաժողովի ստեղծումը ուղղված է նախևառաջ 1991 թվականի սեպտեմբերից մինչև </w:t>
      </w:r>
      <w:r w:rsidR="0013238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132385" w:rsidRPr="001323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13238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0B11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թվականը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0B11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ներառյալ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տեղի ունեցած` դեպքերի և իրադարձությունների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շրջանակում կամ դրանց հետևանքով տեղի ունեցած՝ մարդու իրավունքների հիմնարար և պարբերական խախտումների վերաբերյալ փաստերի հավաքագրմանը և ուսումնասիրմանը, որը պետք է գործի հետևյալ սկզբունքների հաշվառմամբ` օբյեկտիվություն և անկողմնակալություն, քաղաքական չեզոքություն, կոլեգիալություն, հանրային հաշվետվողականություն և թափանցիկություն, համագործակցություն.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5D12381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</w:t>
      </w:r>
      <w:r w:rsidR="004617D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90B11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Փաստահավաք </w:t>
      </w:r>
      <w:r w:rsidR="00A4284F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</w:t>
      </w:r>
      <w:r w:rsidR="00590B11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իրավասությունների շրջանակը և լիազորությունները,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մասնավորապես` </w:t>
      </w:r>
      <w:r w:rsidR="004617D3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Փաստահավաք </w:t>
      </w:r>
      <w:r w:rsidR="00A4284F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հանձնաժողովի</w:t>
      </w:r>
      <w:r w:rsidR="004617D3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կողմից ուսումնասիրվող դեպքերը և իրադարձությունները պետք է ներառեն՝</w:t>
      </w:r>
    </w:p>
    <w:p w14:paraId="734C14AE" w14:textId="21A84194" w:rsidR="00EA3065" w:rsidRPr="008E31FB" w:rsidRDefault="00D632C1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համապետական և տեղական ինքնակառավարման մարմինների ընտրությունների և հանրաքվեների կազմակերպում և անցկացում,</w:t>
      </w:r>
    </w:p>
    <w:p w14:paraId="48C24B20" w14:textId="480384E9" w:rsidR="00EA3065" w:rsidRPr="008E31FB" w:rsidRDefault="00D632C1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բ. 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հետընտրական գործընթացներում տեղի ունեցած քաղաքական հետապնդումներ,</w:t>
      </w:r>
      <w:r w:rsidR="00EA3065"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0C8E476" w14:textId="4A0EC1D9" w:rsidR="00EA3065" w:rsidRPr="008E31FB" w:rsidRDefault="00D632C1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հանրության գերակա շահերի ապահովման նպատակով սեփականության օտարումներ,</w:t>
      </w:r>
      <w:r w:rsidR="00EA3065"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5F17AE8" w14:textId="332F8E8E" w:rsidR="00EA3065" w:rsidRPr="008E31FB" w:rsidRDefault="00D632C1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անձանց սեփականության իրավունքից զրկելու այլ դրսևորումներ,</w:t>
      </w:r>
      <w:r w:rsidR="00EA3065"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C04C94E" w14:textId="499E263C" w:rsidR="00EA3065" w:rsidRDefault="00D632C1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ե.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ոչ մարտական պայմաններում զինծառայողների մահվան դեպքեր,</w:t>
      </w:r>
    </w:p>
    <w:p w14:paraId="0EABA9ED" w14:textId="0E824B3B" w:rsidR="00EA3065" w:rsidRDefault="00577A5E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զ. հ</w:t>
      </w:r>
      <w:r w:rsidRPr="00577A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ավաքների ազատության իրավունքի խախտումների դեպքեր</w:t>
      </w:r>
      <w:r w:rsidR="00EA306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AA2B4D9" w14:textId="3E3AEF10" w:rsidR="00EA3065" w:rsidRPr="008E31FB" w:rsidRDefault="00EA3065" w:rsidP="00D01AF7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Թվարկված դեպքերի ուսումնասիրության համար </w:t>
      </w:r>
      <w:r w:rsidR="007C1E33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Փաստահավաք </w:t>
      </w:r>
      <w:r w:rsidR="00A4284F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</w:t>
      </w:r>
      <w:r w:rsidR="00D6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4284F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լիազորված է անձից </w:t>
      </w:r>
      <w:r w:rsidR="00B74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հայցել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74E54" w:rsidRPr="00B74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դեպքերի և իրադարձությունների </w:t>
      </w:r>
      <w:r w:rsidR="007C1E3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B74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իրավասու մարմնի համաձայնությամբ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կազմակերպել այցելություններ պետական և տեղական ինքնակառավարման մարմինների, դրանց ստորաբաժանումների գտնվելու վայրեր, ցանկացած պետական կամ տեղական ինքնակառավարման մարմնից կամ դրանց պաշտոնատար անձանցից </w:t>
      </w:r>
      <w:r w:rsidR="00834E5C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պահպանվող գաղտնիքի վերաբերյալ օրենսդրության սահմաններում </w:t>
      </w:r>
      <w:r w:rsidR="00B74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հայցել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դեպքերին, իրադարձություններին և խախտումներին առնչվող անհրաժեշտ նյութեր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ու փաստաթղթեր` անկախ նյութական կրիչի ձևից և տեսակից, ծանոթանալ քրեական, քաղաքացիական, վարչական և կարգապահական իրավախախտումների վերաբերյալ այն գործերին, որոնց վերաբերյալ դատավճիռները, վճիռները և որոշումներն օրինական ուժի մեջ են մտել, ինչպես նաև այն նյութերին, որոնց կապակցությամբ մերժվել է այդ գործերի հարուցումը և իրականացնելու այլ գործողություններ:</w:t>
      </w:r>
    </w:p>
    <w:p w14:paraId="7F00DB2B" w14:textId="575D3BF6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032350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Փաստահավաք </w:t>
      </w:r>
      <w:r w:rsidR="003B53CD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հանձնաժողովի</w:t>
      </w:r>
      <w:r w:rsidR="00032350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կազմավորման կարգը և կառուցվածքը, անդամներին ներկայացվող պահանջները,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մասնավորապես` </w:t>
      </w:r>
      <w:r w:rsidR="00C40800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Փաստահավաք </w:t>
      </w:r>
      <w:r w:rsidR="003B53CD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հանձնաժողովը</w:t>
      </w:r>
      <w:r w:rsidR="00C40800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գործելու է մինչև իր եզրափակիչ զեկույցի հրապարակումը, որի համար սահմանված է երկու տարի ժամկետ</w:t>
      </w:r>
      <w:r w:rsidR="007658A7" w:rsidRPr="007658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(որը </w:t>
      </w:r>
      <w:r w:rsidR="007658A7" w:rsidRPr="007658A7">
        <w:rPr>
          <w:rFonts w:ascii="GHEA Grapalat" w:eastAsia="GHEA Grapalat" w:hAnsi="GHEA Grapalat" w:cs="GHEA Grapalat"/>
          <w:sz w:val="24"/>
          <w:szCs w:val="24"/>
          <w:lang w:val="hy-AM"/>
        </w:rPr>
        <w:t>ոչ ավելի, քան մեկ տարի ժամկետով կարող է երկարաձգվել</w:t>
      </w:r>
      <w:r w:rsidR="007658A7" w:rsidRPr="007658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7658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իսկ նրա անդամները ընտրվելու են </w:t>
      </w:r>
      <w:r w:rsid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խորհրդի</w:t>
      </w:r>
      <w:r w:rsidR="009B5160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8E31F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5EE507DD" w14:textId="77777777" w:rsidR="00EA3065" w:rsidRPr="00834E5C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4) </w:t>
      </w:r>
      <w:r w:rsidR="00E96B80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Փաստահավաք </w:t>
      </w:r>
      <w:r w:rsidR="003B53CD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հանձնաժողովի</w:t>
      </w: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 աշխատանքի կազմակերպման և գործունեության կարգը,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նախատեսվում է իրականացնել նիստե</w:t>
      </w:r>
      <w:r w:rsidR="00834E5C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 միջոցով</w:t>
      </w:r>
      <w:r w:rsidR="00834E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136BA43F" w14:textId="4CF76A63" w:rsidR="00EA3065" w:rsidRDefault="00EA3065" w:rsidP="00D01AF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5) </w:t>
      </w:r>
      <w:r w:rsidR="009B5160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Փաստահավաք </w:t>
      </w:r>
      <w:r w:rsidR="007F343B"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հանձնաժողովի</w:t>
      </w:r>
      <w:r w:rsidRPr="008E31FB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 xml:space="preserve"> կողմից զեկույցների կազմման և հրապարակման կարգը,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մասնավորապես` Նախագծով նախատեսվում է</w:t>
      </w:r>
      <w:r w:rsidR="001B7D2E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A17F4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Փաստահավաք </w:t>
      </w:r>
      <w:r w:rsidR="007F343B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հանձնաժողով</w:t>
      </w:r>
      <w:r w:rsidR="00AA17F4" w:rsidRPr="008E31F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 գործունեության արդյունքում կազմելու է եզրափակիչ զեկույց, որը պարունակելու է խախտումների նկարագրությունը և </w:t>
      </w:r>
      <w:r w:rsidR="00AA17F4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Փաստահավաք </w:t>
      </w:r>
      <w:r w:rsidR="007F343B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</w:t>
      </w:r>
      <w:r w:rsidR="00AA17F4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եզրակացություններն ու առաջարկությունները, իսկ ընթացիկ աշխատանքների ամփոփման և հրապարակայնության ապահովման նպատակով նախատեսվում է միջանկյալ զեկույցներ ներկայացնելու կարգը</w:t>
      </w:r>
      <w:r w:rsidR="001B7D2E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Փաստահավաք </w:t>
      </w:r>
      <w:r w:rsidR="007F343B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</w:t>
      </w:r>
      <w:r w:rsidR="00FA19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եզրափակիչ զեկույցը</w:t>
      </w:r>
      <w:r w:rsidR="001B7D2E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F343B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խորհրդի </w:t>
      </w:r>
      <w:r w:rsidR="008267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հաստատումից</w:t>
      </w:r>
      <w:r w:rsidR="007F343B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</w:t>
      </w:r>
      <w:r w:rsidR="001B7D2E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ներկայացվելու է </w:t>
      </w:r>
      <w:r w:rsidR="00FA1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Կառավարություն</w:t>
      </w:r>
      <w:r w:rsidR="001B7D2E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4AB93EFE" w14:textId="1083C281" w:rsidR="009B1BC8" w:rsidRPr="008E31FB" w:rsidRDefault="009B1BC8" w:rsidP="00D01AF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Նախագծով հստակեցվել են </w:t>
      </w:r>
      <w:r w:rsidR="00D67F3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խորհրդի կազմավորման և գործունեության ժամկետները:</w:t>
      </w:r>
    </w:p>
    <w:p w14:paraId="4F7FF4AC" w14:textId="3D86AD04" w:rsidR="00EA3065" w:rsidRPr="00826711" w:rsidRDefault="00EA3065" w:rsidP="00826711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7ADA44D8" w14:textId="77777777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3.</w:t>
      </w:r>
      <w:r w:rsidRPr="008E31FB">
        <w:rPr>
          <w:rFonts w:ascii="Merriweather" w:eastAsia="Times New Roman" w:hAnsi="Merriweather" w:cs="Times New Roman"/>
          <w:b/>
          <w:bCs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 մշակման գործընթացում ներգրավված ինստիտուտները</w:t>
      </w:r>
    </w:p>
    <w:p w14:paraId="229014EC" w14:textId="0E15BFF3" w:rsidR="00EA3065" w:rsidRPr="008E31FB" w:rsidRDefault="00EA3065" w:rsidP="00D01AF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Նախագիծը մշակվել է Արդարադատության նախարարության կողմից:</w:t>
      </w:r>
    </w:p>
    <w:p w14:paraId="0C7F5E5B" w14:textId="77777777" w:rsidR="00EA3065" w:rsidRPr="008E31FB" w:rsidRDefault="00EA3065" w:rsidP="00D01AF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</w:p>
    <w:p w14:paraId="0D537A84" w14:textId="77777777" w:rsidR="00EA3065" w:rsidRPr="008E31FB" w:rsidRDefault="00EA3065" w:rsidP="00D01AF7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8E31FB">
        <w:rPr>
          <w:rFonts w:ascii="Merriweather" w:eastAsia="Times New Roman" w:hAnsi="Merriweather" w:cs="Times New Roman"/>
          <w:b/>
          <w:bCs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</w:t>
      </w:r>
      <w:r w:rsidRPr="008E31FB">
        <w:rPr>
          <w:rFonts w:ascii="Merriweather" w:eastAsia="Times New Roman" w:hAnsi="Merriweather" w:cs="Times New Roman"/>
          <w:b/>
          <w:bCs/>
          <w:color w:val="000000"/>
          <w:sz w:val="24"/>
          <w:szCs w:val="24"/>
          <w:lang w:val="hy-AM"/>
        </w:rPr>
        <w:t> </w:t>
      </w:r>
      <w:r w:rsidRPr="008E31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Ակնկալվող արդյունքը</w:t>
      </w:r>
    </w:p>
    <w:p w14:paraId="568FC8EF" w14:textId="77777777" w:rsidR="00EA3065" w:rsidRPr="00FA19C3" w:rsidRDefault="00EA3065" w:rsidP="00D01AF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Նախագծի ընդունման դեպքում ակնկալվում է երաշխավորել </w:t>
      </w:r>
      <w:r w:rsidR="0088207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Հանրային խորհրդի կողմից </w:t>
      </w:r>
      <w:r w:rsidR="00036E58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Փաստահավաք </w:t>
      </w:r>
      <w:r w:rsidR="00882075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</w:t>
      </w:r>
      <w:r w:rsidR="00D01AF7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36E58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տեսքով</w:t>
      </w:r>
      <w:r w:rsidR="00D01AF7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փաստահավաք գործունեություն իրականացնող </w:t>
      </w:r>
      <w:r w:rsidR="005F0A1C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հանձնաժողովի</w:t>
      </w:r>
      <w:r w:rsidR="00D01AF7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կազմավորումը և գործունեության իրականացումը, որի միջոցով հնարավոր կլինի անդրադառնալ </w:t>
      </w:r>
      <w:r w:rsidR="00FA1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անցյալում տեղի ունեցած իրադարձություններին և </w:t>
      </w:r>
      <w:r w:rsidR="00FA19C3"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միջոցներ ձեռնարկել </w:t>
      </w:r>
      <w:r w:rsidRPr="008E31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անձանց խախտված իրավունքների պաշտպանության </w:t>
      </w:r>
      <w:r w:rsidR="00FA1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ուղղությամբ:</w:t>
      </w:r>
    </w:p>
    <w:p w14:paraId="651C4E64" w14:textId="77777777" w:rsidR="00272A4F" w:rsidRPr="008E31FB" w:rsidRDefault="00272A4F" w:rsidP="00272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9F83CCE" w14:textId="77777777" w:rsidR="00272A4F" w:rsidRPr="00C079A6" w:rsidRDefault="00272A4F" w:rsidP="00272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079A6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368CF83F" w14:textId="64001F94" w:rsidR="00433814" w:rsidRPr="009A5DDD" w:rsidRDefault="0062693C" w:rsidP="0043381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272A4F" w:rsidRPr="00C079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ընդունման կապակցությամբ </w:t>
      </w:r>
      <w:r w:rsidR="00DF7A55" w:rsidRPr="009A5DDD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պետական բյուջեում նախատեսվում են ծախսերի ավելացումներ</w:t>
      </w:r>
      <w:r w:rsidR="00433814" w:rsidRPr="009A5DDD">
        <w:rPr>
          <w:rFonts w:ascii="GHEA Grapalat" w:eastAsia="GHEA Grapalat" w:hAnsi="GHEA Grapalat" w:cs="GHEA Grapalat"/>
          <w:sz w:val="24"/>
          <w:szCs w:val="24"/>
          <w:lang w:val="hy-AM"/>
        </w:rPr>
        <w:t>, որոնց հաշվարկը տվյալ պահին հնարավոր չէ կատարել:</w:t>
      </w:r>
    </w:p>
    <w:p w14:paraId="13416296" w14:textId="50487302" w:rsidR="00272A4F" w:rsidRPr="001224AB" w:rsidRDefault="00DF7A55" w:rsidP="00272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33814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>Մ</w:t>
      </w:r>
      <w:r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>ասնավորապես</w:t>
      </w:r>
      <w:r w:rsidR="00E5071A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նախագծով նախատեսվել է, որ Փաստահավաք </w:t>
      </w:r>
      <w:r w:rsidR="00826711">
        <w:rPr>
          <w:rFonts w:ascii="GHEA Grapalat" w:eastAsia="GHEA Grapalat" w:hAnsi="GHEA Grapalat" w:cs="GHEA Grapalat"/>
          <w:sz w:val="24"/>
          <w:szCs w:val="24"/>
          <w:lang w:val="hy-AM"/>
        </w:rPr>
        <w:t>հանձնաժողովի</w:t>
      </w:r>
      <w:r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անդամին վճարվում է հատուցում՝ Կառավարության սահմանած կարգով և չափով</w:t>
      </w:r>
      <w:r w:rsidR="00E5071A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F6440F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>ուստի Հայաստանի Հանրապետության պետական բյուջեում նախատեսվ</w:t>
      </w:r>
      <w:r w:rsidR="00DB78D1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ող </w:t>
      </w:r>
      <w:r w:rsidR="00F6440F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>ծախսերի ավելացումների չափը և հաշվարկը հնարավոր կլինի</w:t>
      </w:r>
      <w:r w:rsidR="00DB78D1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կատարել միայն Կառավարության համապատասխան որոշումը մշակելուց</w:t>
      </w:r>
      <w:r w:rsidR="00D20129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հետո</w:t>
      </w:r>
      <w:r w:rsidR="00911112" w:rsidRPr="00826711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43381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4E6FCD5D" w14:textId="77777777" w:rsidR="00272A4F" w:rsidRPr="001224AB" w:rsidRDefault="00272A4F" w:rsidP="00272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highlight w:val="yellow"/>
          <w:lang w:val="hy-AM"/>
        </w:rPr>
      </w:pPr>
    </w:p>
    <w:p w14:paraId="32263D75" w14:textId="77777777" w:rsidR="00272A4F" w:rsidRPr="001224AB" w:rsidRDefault="00272A4F" w:rsidP="00272A4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A19C3">
        <w:rPr>
          <w:rFonts w:ascii="GHEA Grapalat" w:eastAsia="GHEA Grapalat" w:hAnsi="GHEA Grapalat" w:cs="GHEA Grapalat"/>
          <w:b/>
          <w:sz w:val="24"/>
          <w:szCs w:val="24"/>
          <w:lang w:val="hy-AM"/>
        </w:rPr>
        <w:t>6</w:t>
      </w:r>
      <w:r w:rsidRPr="001224AB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Կապը ռազմավարական փաստաթղթերի հետ.</w:t>
      </w:r>
    </w:p>
    <w:p w14:paraId="00106EB9" w14:textId="28B9399C" w:rsidR="000A09C7" w:rsidRPr="00FA19C3" w:rsidRDefault="004E7B72" w:rsidP="004E7B72">
      <w:pPr>
        <w:spacing w:line="360" w:lineRule="auto"/>
        <w:jc w:val="both"/>
        <w:rPr>
          <w:rFonts w:ascii="GHEA Grapalat" w:hAnsi="GHEA Grapalat"/>
          <w:lang w:val="hy-AM"/>
        </w:rPr>
      </w:pPr>
      <w:r w:rsidRPr="00FA19C3">
        <w:rPr>
          <w:rFonts w:ascii="GHEA Grapalat" w:hAnsi="GHEA Grapalat"/>
          <w:sz w:val="24"/>
          <w:szCs w:val="24"/>
          <w:lang w:val="hy-AM"/>
        </w:rPr>
        <w:tab/>
      </w:r>
      <w:r w:rsidR="00601095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</w:t>
      </w:r>
      <w:r w:rsidRPr="00FA19C3">
        <w:rPr>
          <w:rFonts w:ascii="GHEA Grapalat" w:hAnsi="GHEA Grapalat" w:cs="Sylfaen"/>
          <w:sz w:val="24"/>
          <w:szCs w:val="24"/>
          <w:lang w:val="hy-AM"/>
        </w:rPr>
        <w:t xml:space="preserve"> բխում </w:t>
      </w:r>
      <w:r w:rsidR="00601095">
        <w:rPr>
          <w:rFonts w:ascii="GHEA Grapalat" w:hAnsi="GHEA Grapalat" w:cs="Sylfaen"/>
          <w:sz w:val="24"/>
          <w:szCs w:val="24"/>
          <w:lang w:val="hy-AM"/>
        </w:rPr>
        <w:t>է</w:t>
      </w:r>
      <w:r w:rsidRPr="00FA19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5FE2">
        <w:rPr>
          <w:rFonts w:ascii="GHEA Grapalat" w:hAnsi="GHEA Grapalat"/>
          <w:sz w:val="24"/>
          <w:szCs w:val="24"/>
          <w:lang w:val="hy-AM"/>
        </w:rPr>
        <w:t>«Հ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75FE2">
        <w:rPr>
          <w:rFonts w:ascii="GHEA Grapalat" w:hAnsi="GHEA Grapalat"/>
          <w:sz w:val="24"/>
          <w:szCs w:val="24"/>
          <w:lang w:val="hy-AM"/>
        </w:rPr>
        <w:t>Հ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 xml:space="preserve">անրապետության դատական </w:t>
      </w:r>
      <w:r w:rsidR="00875FE2">
        <w:rPr>
          <w:rFonts w:ascii="GHEA Grapalat" w:hAnsi="GHEA Grapalat"/>
          <w:sz w:val="24"/>
          <w:szCs w:val="24"/>
          <w:lang w:val="hy-AM"/>
        </w:rPr>
        <w:t>և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 xml:space="preserve"> իրավական բարեփոխումների 2022-2026 թվականների ռազմավարությունը </w:t>
      </w:r>
      <w:r w:rsidR="00875FE2">
        <w:rPr>
          <w:rFonts w:ascii="GHEA Grapalat" w:hAnsi="GHEA Grapalat"/>
          <w:sz w:val="24"/>
          <w:szCs w:val="24"/>
          <w:lang w:val="hy-AM"/>
        </w:rPr>
        <w:t>և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lastRenderedPageBreak/>
        <w:t xml:space="preserve">դրանից բխող գործողությունների ծրագիրը հաստատելու </w:t>
      </w:r>
      <w:r w:rsidR="00875FE2">
        <w:rPr>
          <w:rFonts w:ascii="GHEA Grapalat" w:hAnsi="GHEA Grapalat"/>
          <w:sz w:val="24"/>
          <w:szCs w:val="24"/>
          <w:lang w:val="hy-AM"/>
        </w:rPr>
        <w:t>և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FE2">
        <w:rPr>
          <w:rFonts w:ascii="GHEA Grapalat" w:hAnsi="GHEA Grapalat"/>
          <w:sz w:val="24"/>
          <w:szCs w:val="24"/>
          <w:lang w:val="hy-AM"/>
        </w:rPr>
        <w:t>Հ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875FE2">
        <w:rPr>
          <w:rFonts w:ascii="GHEA Grapalat" w:hAnsi="GHEA Grapalat"/>
          <w:sz w:val="24"/>
          <w:szCs w:val="24"/>
          <w:lang w:val="hy-AM"/>
        </w:rPr>
        <w:t>Հ</w:t>
      </w:r>
      <w:r w:rsidR="00875FE2" w:rsidRPr="00875FE2">
        <w:rPr>
          <w:rFonts w:ascii="GHEA Grapalat" w:hAnsi="GHEA Grapalat"/>
          <w:sz w:val="24"/>
          <w:szCs w:val="24"/>
          <w:lang w:val="hy-AM"/>
        </w:rPr>
        <w:t>անրապետության կառավարության 2019 թվականի հոկտեմբերի 10-ի N 1441-Լ որոշումն ուժը կորցրած ճանաչելու մասին</w:t>
      </w:r>
      <w:r w:rsidR="00875FE2">
        <w:rPr>
          <w:rFonts w:ascii="GHEA Grapalat" w:hAnsi="GHEA Grapalat"/>
          <w:sz w:val="24"/>
          <w:szCs w:val="24"/>
          <w:lang w:val="hy-AM"/>
        </w:rPr>
        <w:t xml:space="preserve">» որոշման </w:t>
      </w:r>
      <w:r w:rsidR="00826711">
        <w:rPr>
          <w:rFonts w:ascii="GHEA Grapalat" w:hAnsi="GHEA Grapalat"/>
          <w:sz w:val="24"/>
          <w:szCs w:val="24"/>
          <w:lang w:val="hy-AM"/>
        </w:rPr>
        <w:t>Հավել</w:t>
      </w:r>
      <w:r w:rsidR="00875FE2">
        <w:rPr>
          <w:rFonts w:ascii="GHEA Grapalat" w:hAnsi="GHEA Grapalat"/>
          <w:sz w:val="24"/>
          <w:szCs w:val="24"/>
          <w:lang w:val="hy-AM"/>
        </w:rPr>
        <w:t>ված 2-ով սահմանված Նպատակ 2-ի Գործողություն 1-</w:t>
      </w:r>
      <w:r w:rsidR="00A147A5">
        <w:rPr>
          <w:rFonts w:ascii="GHEA Grapalat" w:hAnsi="GHEA Grapalat"/>
          <w:sz w:val="24"/>
          <w:szCs w:val="24"/>
          <w:lang w:val="hy-AM"/>
        </w:rPr>
        <w:t>ից</w:t>
      </w:r>
      <w:r w:rsidRPr="00FA19C3">
        <w:rPr>
          <w:rFonts w:ascii="GHEA Grapalat" w:hAnsi="GHEA Grapalat"/>
          <w:lang w:val="hy-AM"/>
        </w:rPr>
        <w:t>:</w:t>
      </w:r>
    </w:p>
    <w:sectPr w:rsidR="000A09C7" w:rsidRPr="00FA19C3" w:rsidSect="00C079A6">
      <w:pgSz w:w="12240" w:h="15840"/>
      <w:pgMar w:top="1440" w:right="144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83B39"/>
    <w:multiLevelType w:val="multilevel"/>
    <w:tmpl w:val="0C76673E"/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720" w:hanging="360"/>
      </w:pPr>
      <w:rPr>
        <w:rFonts w:ascii="GHEA Grapalat" w:hAnsi="GHEA Grapalat" w:hint="default"/>
        <w:b w:val="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1" w15:restartNumberingAfterBreak="0">
    <w:nsid w:val="5AFF32F7"/>
    <w:multiLevelType w:val="multilevel"/>
    <w:tmpl w:val="BE92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F1254A"/>
    <w:multiLevelType w:val="hybridMultilevel"/>
    <w:tmpl w:val="87AC520E"/>
    <w:lvl w:ilvl="0" w:tplc="6F0A383C">
      <w:start w:val="2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065"/>
    <w:rsid w:val="00032350"/>
    <w:rsid w:val="00036E58"/>
    <w:rsid w:val="000654C3"/>
    <w:rsid w:val="00084B54"/>
    <w:rsid w:val="000B409D"/>
    <w:rsid w:val="000B63BD"/>
    <w:rsid w:val="00132385"/>
    <w:rsid w:val="00146E20"/>
    <w:rsid w:val="0016022F"/>
    <w:rsid w:val="00171213"/>
    <w:rsid w:val="00180988"/>
    <w:rsid w:val="001B7D2E"/>
    <w:rsid w:val="001C4DE4"/>
    <w:rsid w:val="001D0165"/>
    <w:rsid w:val="001D24C0"/>
    <w:rsid w:val="00272A4F"/>
    <w:rsid w:val="00285F51"/>
    <w:rsid w:val="00294FE4"/>
    <w:rsid w:val="002A1D8B"/>
    <w:rsid w:val="002D11CD"/>
    <w:rsid w:val="002F5038"/>
    <w:rsid w:val="0032344C"/>
    <w:rsid w:val="003365D3"/>
    <w:rsid w:val="00362B1E"/>
    <w:rsid w:val="00364D80"/>
    <w:rsid w:val="00370B42"/>
    <w:rsid w:val="00384453"/>
    <w:rsid w:val="003B53CD"/>
    <w:rsid w:val="003C3CDD"/>
    <w:rsid w:val="003D48AA"/>
    <w:rsid w:val="003E2482"/>
    <w:rsid w:val="004037F4"/>
    <w:rsid w:val="0040426B"/>
    <w:rsid w:val="00423FDF"/>
    <w:rsid w:val="004262CA"/>
    <w:rsid w:val="00433814"/>
    <w:rsid w:val="00460ABD"/>
    <w:rsid w:val="004617D3"/>
    <w:rsid w:val="004701D1"/>
    <w:rsid w:val="004E7B72"/>
    <w:rsid w:val="00505576"/>
    <w:rsid w:val="00562944"/>
    <w:rsid w:val="00577A5E"/>
    <w:rsid w:val="00590B11"/>
    <w:rsid w:val="005A0CAB"/>
    <w:rsid w:val="005B060E"/>
    <w:rsid w:val="005F0A1C"/>
    <w:rsid w:val="00601095"/>
    <w:rsid w:val="00616132"/>
    <w:rsid w:val="0062693C"/>
    <w:rsid w:val="00651FE3"/>
    <w:rsid w:val="00695B45"/>
    <w:rsid w:val="006D68F3"/>
    <w:rsid w:val="00720437"/>
    <w:rsid w:val="007358BF"/>
    <w:rsid w:val="00743037"/>
    <w:rsid w:val="00745603"/>
    <w:rsid w:val="007504E0"/>
    <w:rsid w:val="00750D65"/>
    <w:rsid w:val="007658A7"/>
    <w:rsid w:val="007C1E33"/>
    <w:rsid w:val="007E0128"/>
    <w:rsid w:val="007F343B"/>
    <w:rsid w:val="008019F5"/>
    <w:rsid w:val="00826711"/>
    <w:rsid w:val="00834E5C"/>
    <w:rsid w:val="00873A22"/>
    <w:rsid w:val="00875FE2"/>
    <w:rsid w:val="00882075"/>
    <w:rsid w:val="008A3D87"/>
    <w:rsid w:val="008E31FB"/>
    <w:rsid w:val="008F089B"/>
    <w:rsid w:val="0090051F"/>
    <w:rsid w:val="00906B92"/>
    <w:rsid w:val="00911112"/>
    <w:rsid w:val="0092266D"/>
    <w:rsid w:val="009670F0"/>
    <w:rsid w:val="00970D36"/>
    <w:rsid w:val="009742AD"/>
    <w:rsid w:val="00997B9D"/>
    <w:rsid w:val="009B1BC8"/>
    <w:rsid w:val="009B5160"/>
    <w:rsid w:val="009C3EF5"/>
    <w:rsid w:val="009E4811"/>
    <w:rsid w:val="009E5BF3"/>
    <w:rsid w:val="009F073F"/>
    <w:rsid w:val="00A147A5"/>
    <w:rsid w:val="00A24E2B"/>
    <w:rsid w:val="00A4284F"/>
    <w:rsid w:val="00A508F3"/>
    <w:rsid w:val="00A921C8"/>
    <w:rsid w:val="00AA17F4"/>
    <w:rsid w:val="00AB1E10"/>
    <w:rsid w:val="00B74E54"/>
    <w:rsid w:val="00BA56E8"/>
    <w:rsid w:val="00C079A6"/>
    <w:rsid w:val="00C32B1F"/>
    <w:rsid w:val="00C40800"/>
    <w:rsid w:val="00C4509A"/>
    <w:rsid w:val="00C57E38"/>
    <w:rsid w:val="00C81CD7"/>
    <w:rsid w:val="00C836C5"/>
    <w:rsid w:val="00D01AF7"/>
    <w:rsid w:val="00D1305D"/>
    <w:rsid w:val="00D20129"/>
    <w:rsid w:val="00D21F07"/>
    <w:rsid w:val="00D632C1"/>
    <w:rsid w:val="00D67F30"/>
    <w:rsid w:val="00DB318A"/>
    <w:rsid w:val="00DB5280"/>
    <w:rsid w:val="00DB78D1"/>
    <w:rsid w:val="00DE2E03"/>
    <w:rsid w:val="00DE6C5D"/>
    <w:rsid w:val="00DF7A55"/>
    <w:rsid w:val="00E5071A"/>
    <w:rsid w:val="00E53D6E"/>
    <w:rsid w:val="00E66716"/>
    <w:rsid w:val="00E67E2A"/>
    <w:rsid w:val="00E92C9E"/>
    <w:rsid w:val="00E96B80"/>
    <w:rsid w:val="00EA3065"/>
    <w:rsid w:val="00ED1DFB"/>
    <w:rsid w:val="00EF7F32"/>
    <w:rsid w:val="00F01A74"/>
    <w:rsid w:val="00F05839"/>
    <w:rsid w:val="00F52440"/>
    <w:rsid w:val="00F6440F"/>
    <w:rsid w:val="00F7798F"/>
    <w:rsid w:val="00F77E76"/>
    <w:rsid w:val="00FA19C3"/>
    <w:rsid w:val="00FC489B"/>
    <w:rsid w:val="00FD6828"/>
    <w:rsid w:val="00FE58BF"/>
    <w:rsid w:val="00F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9E9D2"/>
  <w15:docId w15:val="{5EC41AAB-4B32-43FC-8F02-1B071979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EA3065"/>
  </w:style>
  <w:style w:type="character" w:styleId="Strong">
    <w:name w:val="Strong"/>
    <w:basedOn w:val="DefaultParagraphFont"/>
    <w:uiPriority w:val="22"/>
    <w:qFormat/>
    <w:rsid w:val="00364D80"/>
    <w:rPr>
      <w:b/>
      <w:bCs/>
    </w:rPr>
  </w:style>
  <w:style w:type="character" w:styleId="CommentReference">
    <w:name w:val="annotation reference"/>
    <w:basedOn w:val="DefaultParagraphFont"/>
    <w:unhideWhenUsed/>
    <w:qFormat/>
    <w:rsid w:val="00D632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32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32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32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32C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2C1"/>
    <w:rPr>
      <w:rFonts w:ascii="Segoe UI" w:hAnsi="Segoe UI" w:cs="Segoe UI"/>
      <w:sz w:val="18"/>
      <w:szCs w:val="18"/>
    </w:rPr>
  </w:style>
  <w:style w:type="paragraph" w:customStyle="1" w:styleId="Normal1">
    <w:name w:val="Normal1"/>
    <w:rsid w:val="002A1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C0449-0801-452D-9195-FEA9BDB62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15</Pages>
  <Words>2954</Words>
  <Characters>16841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Ju-Ohanyan</dc:creator>
  <cp:keywords>https://mul2.gov.am/tasks/1022349/oneclick/02.Himnavorum_pastahavaq_19.08.24.docx?token=1a719a6673f5f232951f8eb6c559b715</cp:keywords>
  <dc:description/>
  <cp:lastModifiedBy>Julia Ohanyan</cp:lastModifiedBy>
  <cp:revision>33</cp:revision>
  <dcterms:created xsi:type="dcterms:W3CDTF">2023-08-21T13:53:00Z</dcterms:created>
  <dcterms:modified xsi:type="dcterms:W3CDTF">2024-08-19T13:09:00Z</dcterms:modified>
</cp:coreProperties>
</file>