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20C5C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76D0D9CB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45403FAD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CD79E4C" w14:textId="77777777"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06E0AA45" w14:textId="7E5575CC" w:rsidR="00F269AE" w:rsidRDefault="000A282C" w:rsidP="00F269AE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</w:t>
      </w:r>
      <w:r w:rsidR="00191E08" w:rsidRPr="00191E0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5 </w:t>
      </w:r>
      <w:r w:rsidR="00640C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անվանում անշարժ գույքը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դրա</w:t>
      </w:r>
      <w:r w:rsidR="00640C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զբաղեցրած, օգտագործման և սպասարկման համար հատկացված հողամաս</w:t>
      </w:r>
      <w:r w:rsidR="00640C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 (այսուհետ՝ Գույք) օտարել դասական աճուրդով:</w:t>
      </w:r>
    </w:p>
    <w:p w14:paraId="6A652F34" w14:textId="5CAD03A1" w:rsidR="00D83D16" w:rsidRDefault="00D83D16" w:rsidP="00F269AE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D83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ճուրդով օտարման ենթակա Գույքի մեկնարկային գները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սահմանվել են</w:t>
      </w:r>
      <w:r w:rsidRPr="00D83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83D1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D83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գույքի գնահատված արժեքի </w:t>
      </w:r>
      <w:r w:rsidR="00114D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="00974A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83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տոկոսի չափով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524E8BE" w14:textId="2D62F14C" w:rsidR="00D83D16" w:rsidRDefault="00D83D16" w:rsidP="00F269AE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14D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Աճուրդին մասնակցելու նախավճարը սահմանվել է  </w:t>
      </w:r>
      <w:r w:rsidR="00114D2B" w:rsidRPr="00114D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համաձայն ՀՀ կառավարության 2023 թվականի սեպտեմբերի 28-ի N1667-Ն </w:t>
      </w:r>
      <w:r w:rsidR="00114D2B" w:rsidRPr="00114D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որոշմամբ հաստատված կարգով</w:t>
      </w:r>
      <w:r w:rsidRPr="00114D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որը</w:t>
      </w:r>
      <w:r w:rsidRPr="00D83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աճուրդի հաղթող մասնակցի (այսուհետ` Գնորդ)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0EC98FD8" w14:textId="77777777" w:rsidR="00114D2B" w:rsidRDefault="00114D2B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</w:t>
      </w:r>
      <w:r w:rsidRPr="00114D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մինչև գնահատման ժամկետների ավարտը՝ համաձայն հավելվածի կազմակերպել հերթական էլեկտրոնային աճուրդներ՝ առանց Գույքի վաճառքի մեկնարկային գնի նվազեցման,</w:t>
      </w:r>
    </w:p>
    <w:p w14:paraId="1CB9937B" w14:textId="1E49C2F9" w:rsidR="00336A31" w:rsidRDefault="00114D2B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14D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71A80" w:rsidRPr="00971A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Գնորդը պարտավոր է վճարել նաև Գույքի արժեքի որոշման ծառայությունների վճարը</w:t>
      </w:r>
      <w:r w:rsidR="00971A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409F2F02" w14:textId="68D7922E" w:rsidR="008765AE" w:rsidRDefault="00E00D2F" w:rsidP="00E00D2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E00D2F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 xml:space="preserve"> </w:t>
      </w:r>
      <w:r w:rsidR="008765AE"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Քաղաք Երևան, Արաբկիր Կիևյան փողոց 16 շենք, 9/2 հասցեում գտնվող գույքը հանդիսանում է հասարակական նշանակության շենք, որից իրականացվել են մասնակի օտարումներ և ներկայումս նշված շենքում Հայաստանի Հանրապետության սեփականություն է հանդիսանում շենքից մեկ և կես հարկ։ Օտարման առաջարկվող սենյակները փաստացի չեն շահագործվում որևէ սուբյեկտի կողմից։</w:t>
      </w:r>
    </w:p>
    <w:p w14:paraId="531B359C" w14:textId="65A00C96" w:rsidR="00DA68AC" w:rsidRPr="00E00D2F" w:rsidRDefault="00DA68AC" w:rsidP="00114D2B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Hlk162881444"/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</w:t>
      </w:r>
      <w:r w:rsidR="009B48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30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.0</w:t>
      </w:r>
      <w:r w:rsidR="009B48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.2023թ. «Պետական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գույքն օտարելու մասին» թիվ </w:t>
      </w:r>
      <w:r w:rsidR="009B48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025F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22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-Ա որոշման համաձայն գույքը ներկայացվել է օտարման՝ </w:t>
      </w:r>
      <w:r w:rsidR="00506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աճուրդով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գնահատված արժեքի 100 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տոկոսի չափով, սակայն գույքի օտարման նպատակով կազմակերպված շարունակական </w:t>
      </w:r>
      <w:r w:rsidR="00506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աճուրդները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չեն կայացել</w:t>
      </w:r>
      <w:r w:rsidR="00506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հայտեր չլինելու պատճառով։</w:t>
      </w:r>
      <w:bookmarkEnd w:id="0"/>
    </w:p>
    <w:p w14:paraId="64A4FFC7" w14:textId="34325399" w:rsidR="00E00D2F" w:rsidRPr="00E00D2F" w:rsidRDefault="00E00D2F" w:rsidP="00E00D2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E00D2F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15.04.2022թ. թիվ 496-Ա որոշմամբ սահմանվել է, որ ՀՀ պաշտպանության նախարարությանն ամրացված 71 անվանում անշարժ գույք, այդ թվում </w:t>
      </w:r>
      <w:r w:rsidR="000213BE"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ք. Երևան, Նոր-Նորք, Հ. Գյուրջյան փողոց 58 շենք, 98 հասցեում գտնվող 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գույքը, պետք է հետ  վերցվի նախարարությունից և ամրացվի Կոմիտեին, որ</w:t>
      </w:r>
      <w:r w:rsidR="006877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14:paraId="28F554FA" w14:textId="09BDED3A" w:rsidR="00E00D2F" w:rsidRDefault="00E00D2F" w:rsidP="00E00D2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06.07.2023թ. «Պետական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գույքն օտարելու մասին» թիվ 1146-Ա որոշման համաձայն գույքը ներկայացվել է օտարման՝ աճուրդով, գնահատված արժեքի 100 տոկոսի չափով, սակայն գույքի օտարման նպատակով կազմակերպված շարունակական աճուրդները չեն կայացել</w:t>
      </w:r>
      <w:r w:rsidR="006877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հայտեր չլինելու պատճառով։</w:t>
      </w:r>
    </w:p>
    <w:p w14:paraId="62066BF7" w14:textId="7CEB7B38" w:rsidR="005174A7" w:rsidRDefault="00974ACA" w:rsidP="002177D6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F96050" w:rsidRPr="002177D6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5174A7" w:rsidRPr="002177D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Լոռու մարզի համայնք Վանաձոր, Վանաձոր ք. Թևոսյան փողոց 7 դպրոց հասցեում գտնվող գույքը նախկինում օգտագործվել է որպես դպրոց, սակայն ներկայումս չի շահագործվում 2-3 տարի։</w:t>
      </w:r>
    </w:p>
    <w:p w14:paraId="191D08E3" w14:textId="213709AD" w:rsidR="0079791C" w:rsidRDefault="0079791C" w:rsidP="0079791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.2023թ. «Պետական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գույքն օտարելու մասին» թիվ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9F16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86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-Ա որոշման համաձայն գույքը ներկայացվել է օտարման՝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աճուրդով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գնահատված արժեքի 100 տոկոսի չափով, սակայն գույքի օտարման նպատակով կազմակերպված </w:t>
      </w:r>
      <w:r w:rsidR="002403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աճուրդը 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չի 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կայացել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հայտեր չլինելու պատճառով։</w:t>
      </w:r>
    </w:p>
    <w:p w14:paraId="7927E5F5" w14:textId="4E14EDD2" w:rsidR="008C6233" w:rsidRDefault="00974ACA" w:rsidP="00283659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A775E9" w:rsidRPr="00283659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8C6233" w:rsidRPr="008C62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C6233" w:rsidRPr="002836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Առաջարկվում է ՀՀ ՏԿԵՆ պետական գույքի կառավարման կոմիտեին ամրացված, պետական սեփականություն հանդիսացող, ք. Երևան, Արաբկիր, Ն. Զարյան փողոց 22 շենք, 11 տարածք և  ք. Երևան, Արաբկիր, Ն. Զարյան փողոց 22 շենք, 14 տարածք հասցեում գտնվող 72 քառ. մետր մակերեսով անշարժ գույքը, ինչպես նաև դրանց զբաղեցրած, օգտագործման և սպասարկման համար հատկացված հողամասերն օտարել դասական աճուրդով՝ որպես մեկ լոտ:</w:t>
      </w:r>
    </w:p>
    <w:p w14:paraId="319C307A" w14:textId="27BF2287" w:rsidR="00DA4210" w:rsidRDefault="00DA4210" w:rsidP="00DA4210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02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թ. «Պետական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գույքն օտարելու մասին» թիվ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897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-Ա որոշման համաձայն գույքը ներկայացվել է օտարման՝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աճուրդով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գնահատված արժեքի 100 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տոկոսի չափով, սակայն գույքի օտարման նպատակով կազմակերպված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չի 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կայացել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հայտեր չլինելու պատճառով։</w:t>
      </w:r>
    </w:p>
    <w:p w14:paraId="38A8911D" w14:textId="257EE2FA" w:rsidR="002B2EE2" w:rsidRDefault="00974ACA" w:rsidP="002B2EE2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2B2EE2" w:rsidRPr="002B2EE2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2B2EE2" w:rsidRPr="002B2E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Շիրակի մարզ, համայնք Գյումրի ք. Վ. Սարգսյան փողոց 25/9 հիվանդանոց հասցեում գտնվող </w:t>
      </w:r>
      <w:r w:rsidR="002B2E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2B2EE2" w:rsidRPr="002B2E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ույքը նախկինում շահագործվել է, որպես ուռուցքաբանական դիսպանսեր, սակայն տևական ժամանակ է չի շահագործվում և ունի հիմնովին վերանորոգման կարիք։</w:t>
      </w:r>
    </w:p>
    <w:p w14:paraId="356A9921" w14:textId="3C5E4DAC" w:rsidR="00971A80" w:rsidRDefault="002B2EE2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E00D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.2023թ. «Պետական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գույքն օտարելու մասին» թիվ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322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-Ա որոշման համաձայն գույքը ներկայացվել է օտարման՝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ով, գնահատված արժեքի 100 տոկոսի չափով, սակայն գույքի օտարման նպատակով կազմակերպված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չի 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կայացել</w:t>
      </w:r>
      <w:r w:rsidR="005C4A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0213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հայտեր չլինելու պատճառով։</w:t>
      </w:r>
    </w:p>
    <w:p w14:paraId="29935E00" w14:textId="3B4B2E29" w:rsidR="00E76CE1" w:rsidRPr="00EB0F17" w:rsidRDefault="00E76CE1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Pr="00B15966">
        <w:rPr>
          <w:rFonts w:ascii="GHEA Grapalat" w:hAnsi="GHEA Grapalat"/>
          <w:b/>
          <w:color w:val="000000"/>
          <w:lang w:val="hy-AM"/>
        </w:rPr>
        <w:t>։</w:t>
      </w:r>
      <w:r w:rsidR="00612530" w:rsidRPr="00B15966">
        <w:rPr>
          <w:rFonts w:ascii="GHEA Grapalat" w:hAnsi="GHEA Grapalat"/>
          <w:b/>
          <w:color w:val="000000"/>
          <w:lang w:val="hy-AM"/>
        </w:rPr>
        <w:t xml:space="preserve"> </w:t>
      </w:r>
      <w:r w:rsidR="007271DF">
        <w:rPr>
          <w:rFonts w:ascii="GHEA Grapalat" w:hAnsi="GHEA Grapalat"/>
          <w:b/>
          <w:color w:val="000000"/>
          <w:lang w:val="hy-AM"/>
        </w:rPr>
        <w:t>Պետական սեփականություն հանդիսացող 6 անվանում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1589E1B9" w14:textId="77777777" w:rsidR="003D5117" w:rsidRPr="00E02C40" w:rsidRDefault="003D5117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6815DA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13BE"/>
    <w:rsid w:val="00025B6B"/>
    <w:rsid w:val="00025F99"/>
    <w:rsid w:val="0005381D"/>
    <w:rsid w:val="0005485B"/>
    <w:rsid w:val="00055031"/>
    <w:rsid w:val="00091ADA"/>
    <w:rsid w:val="000A282C"/>
    <w:rsid w:val="000B4C2D"/>
    <w:rsid w:val="000E27F1"/>
    <w:rsid w:val="000F01DA"/>
    <w:rsid w:val="00112E94"/>
    <w:rsid w:val="00114D2B"/>
    <w:rsid w:val="00151F24"/>
    <w:rsid w:val="001678E6"/>
    <w:rsid w:val="0018664D"/>
    <w:rsid w:val="00191E08"/>
    <w:rsid w:val="001920ED"/>
    <w:rsid w:val="001B2D21"/>
    <w:rsid w:val="001F4EC9"/>
    <w:rsid w:val="002130F8"/>
    <w:rsid w:val="002177D6"/>
    <w:rsid w:val="00224E19"/>
    <w:rsid w:val="0024038D"/>
    <w:rsid w:val="00260D15"/>
    <w:rsid w:val="00261725"/>
    <w:rsid w:val="00283659"/>
    <w:rsid w:val="00297A57"/>
    <w:rsid w:val="002B2EE2"/>
    <w:rsid w:val="00301010"/>
    <w:rsid w:val="003326C8"/>
    <w:rsid w:val="00336A31"/>
    <w:rsid w:val="00340D50"/>
    <w:rsid w:val="003905E2"/>
    <w:rsid w:val="003A3328"/>
    <w:rsid w:val="003A72CD"/>
    <w:rsid w:val="003C404B"/>
    <w:rsid w:val="003D5117"/>
    <w:rsid w:val="003D6291"/>
    <w:rsid w:val="003F29D2"/>
    <w:rsid w:val="004179B5"/>
    <w:rsid w:val="004676A1"/>
    <w:rsid w:val="00484DB9"/>
    <w:rsid w:val="004936FB"/>
    <w:rsid w:val="004D3DD0"/>
    <w:rsid w:val="004F6BC7"/>
    <w:rsid w:val="00506C98"/>
    <w:rsid w:val="005174A7"/>
    <w:rsid w:val="00530C2A"/>
    <w:rsid w:val="00587B5F"/>
    <w:rsid w:val="005B4036"/>
    <w:rsid w:val="005C3EC6"/>
    <w:rsid w:val="005C4AE7"/>
    <w:rsid w:val="005D4491"/>
    <w:rsid w:val="005F2F7F"/>
    <w:rsid w:val="00612530"/>
    <w:rsid w:val="0061298D"/>
    <w:rsid w:val="00640C59"/>
    <w:rsid w:val="00677D1F"/>
    <w:rsid w:val="006815DA"/>
    <w:rsid w:val="00687702"/>
    <w:rsid w:val="006934F4"/>
    <w:rsid w:val="00703FAF"/>
    <w:rsid w:val="0070541A"/>
    <w:rsid w:val="007271DF"/>
    <w:rsid w:val="00785296"/>
    <w:rsid w:val="007952B0"/>
    <w:rsid w:val="0079791C"/>
    <w:rsid w:val="007A5AD7"/>
    <w:rsid w:val="007C2266"/>
    <w:rsid w:val="00800D82"/>
    <w:rsid w:val="008100D5"/>
    <w:rsid w:val="00821420"/>
    <w:rsid w:val="00825A1D"/>
    <w:rsid w:val="00847DDF"/>
    <w:rsid w:val="008551BF"/>
    <w:rsid w:val="00867EE2"/>
    <w:rsid w:val="008765AE"/>
    <w:rsid w:val="00880A4C"/>
    <w:rsid w:val="008C397A"/>
    <w:rsid w:val="008C6233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71A80"/>
    <w:rsid w:val="00974ACA"/>
    <w:rsid w:val="009807D0"/>
    <w:rsid w:val="009B48CB"/>
    <w:rsid w:val="009C658C"/>
    <w:rsid w:val="009F1646"/>
    <w:rsid w:val="009F5D42"/>
    <w:rsid w:val="00A33A7F"/>
    <w:rsid w:val="00A3774E"/>
    <w:rsid w:val="00A53EE3"/>
    <w:rsid w:val="00A7491F"/>
    <w:rsid w:val="00A775E9"/>
    <w:rsid w:val="00AC2C21"/>
    <w:rsid w:val="00B15966"/>
    <w:rsid w:val="00B73A22"/>
    <w:rsid w:val="00B75F26"/>
    <w:rsid w:val="00C44DDA"/>
    <w:rsid w:val="00C5759D"/>
    <w:rsid w:val="00C759B1"/>
    <w:rsid w:val="00CE59FB"/>
    <w:rsid w:val="00CE6C12"/>
    <w:rsid w:val="00CE7D34"/>
    <w:rsid w:val="00CF128B"/>
    <w:rsid w:val="00CF3DD7"/>
    <w:rsid w:val="00D0117B"/>
    <w:rsid w:val="00D572A0"/>
    <w:rsid w:val="00D74A5E"/>
    <w:rsid w:val="00D801E4"/>
    <w:rsid w:val="00D83D16"/>
    <w:rsid w:val="00DA4210"/>
    <w:rsid w:val="00DA68AC"/>
    <w:rsid w:val="00DB3C8D"/>
    <w:rsid w:val="00E00D2F"/>
    <w:rsid w:val="00E02C40"/>
    <w:rsid w:val="00E63809"/>
    <w:rsid w:val="00E76CE1"/>
    <w:rsid w:val="00E96233"/>
    <w:rsid w:val="00EB0F17"/>
    <w:rsid w:val="00EF173F"/>
    <w:rsid w:val="00EF3449"/>
    <w:rsid w:val="00F269AE"/>
    <w:rsid w:val="00F33BBD"/>
    <w:rsid w:val="00F51147"/>
    <w:rsid w:val="00F6729F"/>
    <w:rsid w:val="00F71462"/>
    <w:rsid w:val="00F96050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E414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https://mul2-spm.gov.am/tasks/427695/oneclick/himnavorum.docx?token=63eae86baeafc85d8da118ddbd59864c</cp:keywords>
  <dc:description/>
  <cp:lastModifiedBy>User</cp:lastModifiedBy>
  <cp:revision>154</cp:revision>
  <dcterms:created xsi:type="dcterms:W3CDTF">2021-09-16T12:43:00Z</dcterms:created>
  <dcterms:modified xsi:type="dcterms:W3CDTF">2024-08-21T12:45:00Z</dcterms:modified>
</cp:coreProperties>
</file>