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26C01949"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r w:rsidR="00801D51" w:rsidRPr="00801D51">
        <w:rPr>
          <w:rFonts w:ascii="GHEA Grapalat" w:hAnsi="GHEA Grapalat"/>
          <w:b/>
          <w:bCs/>
          <w:lang w:val="hy-AM"/>
        </w:rPr>
        <w:t xml:space="preserve">«ՀԱՅԱՍՏԱՆԻ ՀԱՆՐԱՊԵՏՈՒԹՅԱՆ 2024 ԹՎԱԿԱՆԻ ՊԵՏԱԿԱՆ ԲՅՈՒՋԵԻ ՄԱՍԻՆ» </w:t>
      </w:r>
      <w:r w:rsidR="008E0263">
        <w:rPr>
          <w:rFonts w:ascii="GHEA Grapalat" w:hAnsi="GHEA Grapalat"/>
          <w:b/>
          <w:lang w:val="hy-AM"/>
        </w:rPr>
        <w:t>ՕՐԵՆՔՈՒՄ</w:t>
      </w:r>
      <w:r w:rsidR="008E0263" w:rsidRPr="0024583E">
        <w:rPr>
          <w:rFonts w:ascii="GHEA Grapalat" w:hAnsi="GHEA Grapalat"/>
          <w:b/>
          <w:lang w:val="hy-AM"/>
        </w:rPr>
        <w:t xml:space="preserve"> </w:t>
      </w:r>
      <w:r w:rsidR="008E0263">
        <w:rPr>
          <w:rFonts w:ascii="GHEA Grapalat" w:hAnsi="GHEA Grapalat"/>
          <w:b/>
          <w:lang w:val="hy-AM"/>
        </w:rPr>
        <w:t>ՎԵՐԱԲԱՇԽՈՒՄ, ՓՈՓՈԽՈՒԹՅՈՒՆՆԵՐ ԵՎ ԼՐԱՑՈՒՄՆԵՐ,</w:t>
      </w:r>
      <w:r w:rsidR="008E0263" w:rsidRPr="00622066">
        <w:rPr>
          <w:rFonts w:ascii="GHEA Grapalat" w:hAnsi="GHEA Grapalat"/>
          <w:b/>
          <w:lang w:val="hy-AM"/>
        </w:rPr>
        <w:t xml:space="preserve"> </w:t>
      </w:r>
      <w:r w:rsidR="00801D51" w:rsidRPr="00801D51">
        <w:rPr>
          <w:rFonts w:ascii="GHEA Grapalat" w:hAnsi="GHEA Grapalat"/>
          <w:b/>
          <w:bCs/>
          <w:lang w:val="hy-AM"/>
        </w:rPr>
        <w:t>ՀԱՅԱՍՏԱՆԻ ՀԱՆՐԱՊԵՏՈՒԹՅԱՆ ԿԱՌԱՎԱՐՈՒԹՅԱՆ 2023 ԹՎԱԿԱՆԻ ԴԵԿՏԵՄԲԵՐԻ 28-Ի N 2323-Ն ՈՐՈՇՄԱՆ ՄԵՋ ՓՈՓՈԽՈՒԹՅՈՒՆՆԵՐ ՈՒ ԼՐԱՑՈՒՄՆԵՐ ԿԱՏԱՐԵԼՈՒ ՄԱՍԻՆ</w:t>
      </w:r>
      <w:r w:rsidR="000E7DEA">
        <w:rPr>
          <w:rFonts w:ascii="GHEA Grapalat" w:hAnsi="GHEA Grapalat"/>
          <w:b/>
          <w:bCs/>
          <w:lang w:val="hy-AM"/>
        </w:rPr>
        <w:t>»</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238" w:type="dxa"/>
        <w:tblLook w:val="04A0" w:firstRow="1" w:lastRow="0" w:firstColumn="1" w:lastColumn="0" w:noHBand="0" w:noVBand="1"/>
      </w:tblPr>
      <w:tblGrid>
        <w:gridCol w:w="9813"/>
        <w:gridCol w:w="4425"/>
      </w:tblGrid>
      <w:tr w:rsidR="00B57F50" w:rsidRPr="00C942D2" w14:paraId="58D351BE" w14:textId="77777777" w:rsidTr="00B55289">
        <w:trPr>
          <w:trHeight w:val="674"/>
        </w:trPr>
        <w:tc>
          <w:tcPr>
            <w:tcW w:w="9813" w:type="dxa"/>
            <w:vMerge w:val="restart"/>
            <w:shd w:val="clear" w:color="auto" w:fill="BFBFBF" w:themeFill="background1" w:themeFillShade="BF"/>
          </w:tcPr>
          <w:p w14:paraId="7EF43C7A" w14:textId="7F839A44" w:rsidR="00B57F50" w:rsidRPr="00B55289" w:rsidRDefault="008F6DFC" w:rsidP="005770DF">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425" w:type="dxa"/>
            <w:shd w:val="clear" w:color="auto" w:fill="BFBFBF" w:themeFill="background1" w:themeFillShade="BF"/>
          </w:tcPr>
          <w:p w14:paraId="7AC0FDBE" w14:textId="3C2B096F" w:rsidR="00B57F50" w:rsidRPr="003D2B37" w:rsidRDefault="00DB2C45"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en-GB"/>
              </w:rPr>
              <w:t>23.08.2024</w:t>
            </w:r>
            <w:r w:rsidR="003D2B37">
              <w:rPr>
                <w:rFonts w:ascii="GHEA Grapalat" w:hAnsi="GHEA Grapalat"/>
                <w:b/>
                <w:sz w:val="24"/>
                <w:szCs w:val="24"/>
                <w:lang w:val="en-GB"/>
              </w:rPr>
              <w:t>թ</w:t>
            </w:r>
            <w:r w:rsidR="003D2B37">
              <w:rPr>
                <w:rFonts w:ascii="MS Mincho" w:eastAsia="MS Mincho" w:hAnsi="MS Mincho" w:cs="MS Mincho"/>
                <w:b/>
                <w:sz w:val="24"/>
                <w:szCs w:val="24"/>
                <w:lang w:val="en-GB"/>
              </w:rPr>
              <w:t>․</w:t>
            </w:r>
          </w:p>
        </w:tc>
      </w:tr>
      <w:tr w:rsidR="00B57F50" w:rsidRPr="00C942D2" w14:paraId="5D31DFE3" w14:textId="77777777" w:rsidTr="005770DF">
        <w:trPr>
          <w:trHeight w:val="467"/>
        </w:trPr>
        <w:tc>
          <w:tcPr>
            <w:tcW w:w="9813"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425" w:type="dxa"/>
            <w:shd w:val="clear" w:color="auto" w:fill="BFBFBF" w:themeFill="background1" w:themeFillShade="BF"/>
          </w:tcPr>
          <w:p w14:paraId="4E376635" w14:textId="304D94C1" w:rsidR="00B55289" w:rsidRPr="00C942D2" w:rsidRDefault="008F6DFC" w:rsidP="00B55289">
            <w:pPr>
              <w:widowControl w:val="0"/>
              <w:ind w:right="210" w:firstLine="459"/>
              <w:contextualSpacing/>
              <w:jc w:val="center"/>
              <w:rPr>
                <w:rFonts w:ascii="GHEA Grapalat" w:hAnsi="GHEA Grapalat"/>
                <w:b/>
                <w:sz w:val="24"/>
                <w:szCs w:val="24"/>
                <w:lang w:val="hy-AM"/>
              </w:rPr>
            </w:pPr>
            <w:r w:rsidRPr="008F6DFC">
              <w:rPr>
                <w:rFonts w:ascii="GHEA Grapalat" w:hAnsi="GHEA Grapalat"/>
                <w:b/>
                <w:sz w:val="24"/>
                <w:szCs w:val="24"/>
                <w:lang w:val="en-GB"/>
              </w:rPr>
              <w:t>№ 01/9-1/17845-2024</w:t>
            </w:r>
          </w:p>
          <w:p w14:paraId="56357E0F" w14:textId="77777777" w:rsidR="00B57F50" w:rsidRPr="00C942D2"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DB2C45" w14:paraId="3F53144A" w14:textId="77777777" w:rsidTr="00B57F50">
        <w:trPr>
          <w:trHeight w:val="954"/>
        </w:trPr>
        <w:tc>
          <w:tcPr>
            <w:tcW w:w="9813" w:type="dxa"/>
          </w:tcPr>
          <w:p w14:paraId="39494F58" w14:textId="77777777" w:rsidR="0022313A" w:rsidRPr="0022313A" w:rsidRDefault="0022313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 xml:space="preserve">Ձեր 09.08.2024թ. N ԳՍ/23.1/25706-2024 գրությամբ ներկայացված՝ ««Հայաստանի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և գնման պայմանագրում փոփոխություն կատարելու թույլտվություն տալու մասին» ՀՀ կառավարության որոշման նախագծի վերաբերյալ, որով առաջարկվում է ՀՀ 2024թ. պետական բյուջեով 1049 ծրագրի «21001. Պետական նշանակության ավտոճանապարհների հիմնանորոգում» և «21002. Տրանսպորտային օբյեկտների հիմնանորոգում» միջոցառումների գծով նախատեսված գումարներից 3,399.6 մլն դրամը վերաբաշխել (որից 2,742.6 մլն դրամը թվով երկու օբյեկտների գծով նախատեսված գումարներից, իսկ 657.0 մլն դրամը՝ ՀՀ կառավարության պատվիրատվությամբ նախատեսված </w:t>
            </w:r>
            <w:r w:rsidRPr="0022313A">
              <w:rPr>
                <w:rFonts w:ascii="GHEA Grapalat" w:hAnsi="GHEA Grapalat" w:cs="Sylfaen"/>
                <w:bCs/>
                <w:color w:val="191919"/>
                <w:sz w:val="24"/>
                <w:szCs w:val="24"/>
                <w:shd w:val="clear" w:color="auto" w:fill="FFFFFF"/>
                <w:lang w:val="hy-AM"/>
              </w:rPr>
              <w:lastRenderedPageBreak/>
              <w:t>21001 և 21002 միջոցառումների գծով չբաշխված միջոցնե¬րից) և ուղղել ճանապարհների և տրանսպորտային օբյեկտների հիմնանորոգման աշխատանքների իրականացմանը (19 օբյեկտ) և նախագծանախահաշվային փաստաթղթերի և փորձաքննության ծառայությունների ձեռքբերմանը (5 օբյեկտ), առկա են ստորև ներկայացված դիտարկումները.</w:t>
            </w:r>
          </w:p>
          <w:p w14:paraId="7876E3FD" w14:textId="4C75C4F9" w:rsidR="00650AAD" w:rsidRPr="00650AAD" w:rsidRDefault="0022313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1.</w:t>
            </w:r>
            <w:r w:rsidRPr="0022313A">
              <w:rPr>
                <w:rFonts w:ascii="GHEA Grapalat" w:hAnsi="GHEA Grapalat" w:cs="Sylfaen"/>
                <w:bCs/>
                <w:color w:val="191919"/>
                <w:sz w:val="24"/>
                <w:szCs w:val="24"/>
                <w:shd w:val="clear" w:color="auto" w:fill="FFFFFF"/>
                <w:lang w:val="hy-AM"/>
              </w:rPr>
              <w:tab/>
              <w:t>Նախագծին կից ներկայացված չեն հիմնանորոգման ենթակա նոր ճանապարհների և տրանսպորտային օբյեկտների (որոնց նախագծանախահաշվային փաստաթղթերի ձեռք բերման նպատակով առաջարկվում է 22.6 մլն դրամի հատկացում) ընտրության չափորոշիչները և առաջնահերթությունները, այդ առաջնահերթությունների հիմքում ընկած ենթադրությունները։</w:t>
            </w:r>
          </w:p>
        </w:tc>
        <w:tc>
          <w:tcPr>
            <w:tcW w:w="4425" w:type="dxa"/>
          </w:tcPr>
          <w:p w14:paraId="3D8D75FD" w14:textId="77777777" w:rsidR="00650AAD" w:rsidRPr="00B55289" w:rsidRDefault="00650AAD" w:rsidP="00650AAD">
            <w:pPr>
              <w:widowControl w:val="0"/>
              <w:spacing w:line="360" w:lineRule="auto"/>
              <w:ind w:right="210" w:firstLine="459"/>
              <w:contextualSpacing/>
              <w:jc w:val="center"/>
              <w:rPr>
                <w:rFonts w:ascii="GHEA Grapalat" w:hAnsi="GHEA Grapalat"/>
                <w:sz w:val="24"/>
                <w:szCs w:val="24"/>
                <w:lang w:val="hy-AM"/>
              </w:rPr>
            </w:pPr>
          </w:p>
          <w:p w14:paraId="76F4450C"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1409CAE8"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6B9EF56"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361F93E7"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7479E0B4"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02AE46CA"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72DE6E59"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A3C4AAA"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6092FC0"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3979CA58"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10545389"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2D5C15D1" w14:textId="77777777" w:rsidR="008C1891" w:rsidRPr="00B55289" w:rsidRDefault="008C1891" w:rsidP="00650AAD">
            <w:pPr>
              <w:widowControl w:val="0"/>
              <w:spacing w:line="360" w:lineRule="auto"/>
              <w:ind w:right="210" w:firstLine="459"/>
              <w:contextualSpacing/>
              <w:jc w:val="center"/>
              <w:rPr>
                <w:rFonts w:ascii="GHEA Grapalat" w:hAnsi="GHEA Grapalat"/>
                <w:sz w:val="24"/>
                <w:szCs w:val="24"/>
                <w:lang w:val="hy-AM"/>
              </w:rPr>
            </w:pPr>
          </w:p>
          <w:p w14:paraId="1D3B523C" w14:textId="77777777" w:rsidR="00763C98" w:rsidRPr="00B049D4" w:rsidRDefault="00763C98" w:rsidP="008C1891">
            <w:pPr>
              <w:widowControl w:val="0"/>
              <w:ind w:right="210" w:firstLine="459"/>
              <w:contextualSpacing/>
              <w:jc w:val="center"/>
              <w:rPr>
                <w:rFonts w:ascii="GHEA Grapalat" w:hAnsi="GHEA Grapalat"/>
                <w:sz w:val="24"/>
                <w:szCs w:val="24"/>
                <w:lang w:val="hy-AM"/>
              </w:rPr>
            </w:pPr>
          </w:p>
          <w:p w14:paraId="07CE8FE2" w14:textId="77777777" w:rsidR="0022313A" w:rsidRPr="00B049D4" w:rsidRDefault="0022313A" w:rsidP="008C1891">
            <w:pPr>
              <w:widowControl w:val="0"/>
              <w:ind w:right="210" w:firstLine="459"/>
              <w:contextualSpacing/>
              <w:jc w:val="center"/>
              <w:rPr>
                <w:rFonts w:ascii="GHEA Grapalat" w:hAnsi="GHEA Grapalat"/>
                <w:sz w:val="24"/>
                <w:szCs w:val="24"/>
                <w:lang w:val="hy-AM"/>
              </w:rPr>
            </w:pPr>
          </w:p>
          <w:p w14:paraId="1A727A8A" w14:textId="77777777" w:rsidR="0022313A" w:rsidRPr="00B049D4" w:rsidRDefault="0022313A" w:rsidP="008C1891">
            <w:pPr>
              <w:widowControl w:val="0"/>
              <w:ind w:right="210" w:firstLine="459"/>
              <w:contextualSpacing/>
              <w:jc w:val="center"/>
              <w:rPr>
                <w:rFonts w:ascii="GHEA Grapalat" w:hAnsi="GHEA Grapalat"/>
                <w:sz w:val="24"/>
                <w:szCs w:val="24"/>
                <w:lang w:val="hy-AM"/>
              </w:rPr>
            </w:pPr>
          </w:p>
          <w:p w14:paraId="34D3C4C5" w14:textId="77777777" w:rsidR="0022313A" w:rsidRPr="00B049D4" w:rsidRDefault="0022313A" w:rsidP="008C1891">
            <w:pPr>
              <w:widowControl w:val="0"/>
              <w:ind w:right="210" w:firstLine="459"/>
              <w:contextualSpacing/>
              <w:jc w:val="center"/>
              <w:rPr>
                <w:rFonts w:ascii="GHEA Grapalat" w:hAnsi="GHEA Grapalat"/>
                <w:sz w:val="24"/>
                <w:szCs w:val="24"/>
                <w:lang w:val="hy-AM"/>
              </w:rPr>
            </w:pPr>
          </w:p>
          <w:p w14:paraId="3B307BBB" w14:textId="77777777" w:rsidR="0022313A" w:rsidRPr="00B049D4" w:rsidRDefault="0022313A" w:rsidP="008C1891">
            <w:pPr>
              <w:widowControl w:val="0"/>
              <w:ind w:right="210" w:firstLine="459"/>
              <w:contextualSpacing/>
              <w:jc w:val="center"/>
              <w:rPr>
                <w:rFonts w:ascii="GHEA Grapalat" w:hAnsi="GHEA Grapalat"/>
                <w:sz w:val="24"/>
                <w:szCs w:val="24"/>
                <w:lang w:val="hy-AM"/>
              </w:rPr>
            </w:pPr>
          </w:p>
          <w:p w14:paraId="4E077752" w14:textId="77777777" w:rsidR="0022313A" w:rsidRPr="00B049D4" w:rsidRDefault="0022313A" w:rsidP="008C1891">
            <w:pPr>
              <w:widowControl w:val="0"/>
              <w:ind w:right="210" w:firstLine="459"/>
              <w:contextualSpacing/>
              <w:jc w:val="center"/>
              <w:rPr>
                <w:rFonts w:ascii="GHEA Grapalat" w:hAnsi="GHEA Grapalat"/>
                <w:sz w:val="24"/>
                <w:szCs w:val="24"/>
                <w:lang w:val="hy-AM"/>
              </w:rPr>
            </w:pPr>
          </w:p>
          <w:p w14:paraId="112B2FA3" w14:textId="77777777" w:rsidR="0022313A" w:rsidRPr="00B049D4" w:rsidRDefault="0022313A" w:rsidP="00B532F0">
            <w:pPr>
              <w:widowControl w:val="0"/>
              <w:ind w:right="210" w:firstLine="459"/>
              <w:contextualSpacing/>
              <w:rPr>
                <w:rFonts w:ascii="GHEA Grapalat" w:hAnsi="GHEA Grapalat"/>
                <w:sz w:val="24"/>
                <w:szCs w:val="24"/>
                <w:lang w:val="hy-AM"/>
              </w:rPr>
            </w:pPr>
            <w:r w:rsidRPr="00B049D4">
              <w:rPr>
                <w:rFonts w:ascii="GHEA Grapalat" w:hAnsi="GHEA Grapalat"/>
                <w:sz w:val="24"/>
                <w:szCs w:val="24"/>
                <w:lang w:val="hy-AM"/>
              </w:rPr>
              <w:t xml:space="preserve">Լիազոր մարմնինն իր իրավասության սահմաններում իրականացված հետազոտության արդյունքների հիման վրա կատարված տնտեսագիտական վերլուծության արդյունքում որոշում է վերականգնման ենթակա ճանապարհահատվածների առաջնահերթությունը, վերականգնման եղանակը և ներառում տարբեր ծրագրերում: </w:t>
            </w:r>
          </w:p>
          <w:p w14:paraId="40CF33D7" w14:textId="77777777" w:rsidR="0022313A" w:rsidRPr="000E7DEA" w:rsidRDefault="0022313A" w:rsidP="00B532F0">
            <w:pPr>
              <w:widowControl w:val="0"/>
              <w:ind w:right="210" w:firstLine="459"/>
              <w:contextualSpacing/>
              <w:rPr>
                <w:rFonts w:ascii="GHEA Grapalat" w:hAnsi="GHEA Grapalat"/>
                <w:sz w:val="24"/>
                <w:szCs w:val="24"/>
                <w:lang w:val="hy-AM"/>
              </w:rPr>
            </w:pPr>
            <w:r w:rsidRPr="00B049D4">
              <w:rPr>
                <w:rFonts w:ascii="GHEA Grapalat" w:hAnsi="GHEA Grapalat"/>
                <w:sz w:val="24"/>
                <w:szCs w:val="24"/>
                <w:lang w:val="hy-AM"/>
              </w:rPr>
              <w:t xml:space="preserve">     </w:t>
            </w:r>
            <w:r w:rsidRPr="000E7DEA">
              <w:rPr>
                <w:rFonts w:ascii="GHEA Grapalat" w:hAnsi="GHEA Grapalat"/>
                <w:sz w:val="24"/>
                <w:szCs w:val="24"/>
                <w:lang w:val="hy-AM"/>
              </w:rPr>
              <w:t xml:space="preserve">Բացի այդ, «Հայաստանի վերափոխման ռազմավարություն 2050», «Կառավարության 2021-2026թթ. ծրագիր» /կետ 3.2, 3-րդ պարբերության 1-ին ենթակետ/ ռազմավարական փաստաթղթերի դրույթներից ելնելով  անհրաժեշտ է ունենալ շուրջ 500կմ ընդհանուր երկարությամբ վերանորոգված ճանապարհ։ </w:t>
            </w:r>
          </w:p>
          <w:p w14:paraId="2E3A3BA5" w14:textId="62D7F8E0" w:rsidR="0022313A" w:rsidRDefault="0022313A" w:rsidP="00B532F0">
            <w:pPr>
              <w:widowControl w:val="0"/>
              <w:ind w:right="210" w:firstLine="459"/>
              <w:contextualSpacing/>
              <w:rPr>
                <w:rFonts w:ascii="GHEA Grapalat" w:hAnsi="GHEA Grapalat"/>
                <w:sz w:val="24"/>
                <w:szCs w:val="24"/>
                <w:lang w:val="hy-AM"/>
              </w:rPr>
            </w:pPr>
            <w:r w:rsidRPr="000E7DEA">
              <w:rPr>
                <w:rFonts w:ascii="GHEA Grapalat" w:hAnsi="GHEA Grapalat"/>
                <w:sz w:val="24"/>
                <w:szCs w:val="24"/>
                <w:lang w:val="hy-AM"/>
              </w:rPr>
              <w:t xml:space="preserve">Հաշվի առնելով որոշման նախագծում ներառված ճանապարհահատվածների </w:t>
            </w:r>
            <w:r w:rsidR="00836014">
              <w:rPr>
                <w:rFonts w:ascii="GHEA Grapalat" w:hAnsi="GHEA Grapalat"/>
                <w:sz w:val="24"/>
                <w:szCs w:val="24"/>
                <w:lang w:val="hy-AM"/>
              </w:rPr>
              <w:t xml:space="preserve">և </w:t>
            </w:r>
            <w:r w:rsidR="00836014">
              <w:rPr>
                <w:rFonts w:ascii="GHEA Grapalat" w:hAnsi="GHEA Grapalat"/>
                <w:sz w:val="24"/>
                <w:szCs w:val="24"/>
                <w:lang w:val="hy-AM"/>
              </w:rPr>
              <w:lastRenderedPageBreak/>
              <w:t xml:space="preserve">տրանսպորտային օբյեկտների </w:t>
            </w:r>
            <w:r w:rsidR="00863B7B">
              <w:rPr>
                <w:rFonts w:ascii="GHEA Grapalat" w:hAnsi="GHEA Grapalat"/>
                <w:sz w:val="24"/>
                <w:szCs w:val="24"/>
                <w:lang w:val="hy-AM"/>
              </w:rPr>
              <w:t>վատ</w:t>
            </w:r>
            <w:r w:rsidRPr="000E7DEA">
              <w:rPr>
                <w:rFonts w:ascii="GHEA Grapalat" w:hAnsi="GHEA Grapalat"/>
                <w:sz w:val="24"/>
                <w:szCs w:val="24"/>
                <w:lang w:val="hy-AM"/>
              </w:rPr>
              <w:t xml:space="preserve"> վիճակը, ինչի հետևանքով չի ապահովվում երթևեկության անվտանգությունը ու հարմարավետությունը, ուստի </w:t>
            </w:r>
            <w:r w:rsidR="00836014" w:rsidRPr="000E7DEA">
              <w:rPr>
                <w:rFonts w:ascii="GHEA Grapalat" w:hAnsi="GHEA Grapalat"/>
                <w:sz w:val="24"/>
                <w:szCs w:val="24"/>
                <w:lang w:val="hy-AM"/>
              </w:rPr>
              <w:t>շուտափույթ միջոցներ ձեռնարկել</w:t>
            </w:r>
            <w:r w:rsidR="00836014">
              <w:rPr>
                <w:rFonts w:ascii="GHEA Grapalat" w:hAnsi="GHEA Grapalat"/>
                <w:sz w:val="24"/>
                <w:szCs w:val="24"/>
                <w:lang w:val="hy-AM"/>
              </w:rPr>
              <w:t>ու և դրանց հիմնանորոգման համար անհրաժեշտ նախագծանախահաշվային փաստաթղթերի ձեռքբերման</w:t>
            </w:r>
            <w:r w:rsidR="00836014" w:rsidRPr="000E7DEA">
              <w:rPr>
                <w:rFonts w:ascii="GHEA Grapalat" w:hAnsi="GHEA Grapalat"/>
                <w:sz w:val="24"/>
                <w:szCs w:val="24"/>
                <w:lang w:val="hy-AM"/>
              </w:rPr>
              <w:t xml:space="preserve"> </w:t>
            </w:r>
            <w:r w:rsidRPr="000E7DEA">
              <w:rPr>
                <w:rFonts w:ascii="GHEA Grapalat" w:hAnsi="GHEA Grapalat"/>
                <w:sz w:val="24"/>
                <w:szCs w:val="24"/>
                <w:lang w:val="hy-AM"/>
              </w:rPr>
              <w:t>անհրաժեշտություն է առաջացել</w:t>
            </w:r>
            <w:r w:rsidR="00836014">
              <w:rPr>
                <w:rFonts w:ascii="GHEA Grapalat" w:hAnsi="GHEA Grapalat"/>
                <w:sz w:val="24"/>
                <w:szCs w:val="24"/>
                <w:lang w:val="hy-AM"/>
              </w:rPr>
              <w:t xml:space="preserve">: </w:t>
            </w:r>
            <w:r w:rsidRPr="000E7DEA">
              <w:rPr>
                <w:rFonts w:ascii="GHEA Grapalat" w:hAnsi="GHEA Grapalat"/>
                <w:sz w:val="24"/>
                <w:szCs w:val="24"/>
                <w:lang w:val="hy-AM"/>
              </w:rPr>
              <w:t xml:space="preserve"> </w:t>
            </w:r>
            <w:r w:rsidR="00836014">
              <w:rPr>
                <w:rFonts w:ascii="GHEA Grapalat" w:hAnsi="GHEA Grapalat"/>
                <w:sz w:val="24"/>
                <w:szCs w:val="24"/>
                <w:lang w:val="hy-AM"/>
              </w:rPr>
              <w:t xml:space="preserve">Նախագծանախահաշվային փաստաթղթերը սահմանված կարգով ձեռքբերվելուց հետո կազմակերպվելու են դրանց </w:t>
            </w:r>
            <w:r w:rsidRPr="000E7DEA">
              <w:rPr>
                <w:rFonts w:ascii="GHEA Grapalat" w:hAnsi="GHEA Grapalat"/>
                <w:sz w:val="24"/>
                <w:szCs w:val="24"/>
                <w:lang w:val="hy-AM"/>
              </w:rPr>
              <w:t>շինարարական աշխատանքներ</w:t>
            </w:r>
            <w:r w:rsidR="00836014">
              <w:rPr>
                <w:rFonts w:ascii="GHEA Grapalat" w:hAnsi="GHEA Grapalat"/>
                <w:sz w:val="24"/>
                <w:szCs w:val="24"/>
                <w:lang w:val="hy-AM"/>
              </w:rPr>
              <w:t xml:space="preserve">ի ձեռքբերման և նախագծով նախատեսված աշխատանքների իրականացման </w:t>
            </w:r>
            <w:r w:rsidRPr="000E7DEA">
              <w:rPr>
                <w:rFonts w:ascii="GHEA Grapalat" w:hAnsi="GHEA Grapalat"/>
                <w:sz w:val="24"/>
                <w:szCs w:val="24"/>
                <w:lang w:val="hy-AM"/>
              </w:rPr>
              <w:t xml:space="preserve"> </w:t>
            </w:r>
            <w:r w:rsidR="00836014">
              <w:rPr>
                <w:rFonts w:ascii="GHEA Grapalat" w:hAnsi="GHEA Grapalat"/>
                <w:sz w:val="24"/>
                <w:szCs w:val="24"/>
                <w:lang w:val="hy-AM"/>
              </w:rPr>
              <w:t>գործընթացները</w:t>
            </w:r>
            <w:r w:rsidRPr="000E7DEA">
              <w:rPr>
                <w:rFonts w:ascii="GHEA Grapalat" w:hAnsi="GHEA Grapalat"/>
                <w:sz w:val="24"/>
                <w:szCs w:val="24"/>
                <w:lang w:val="hy-AM"/>
              </w:rPr>
              <w:t>:</w:t>
            </w:r>
          </w:p>
          <w:p w14:paraId="7A06007A" w14:textId="1FAEA71A" w:rsidR="00863B7B" w:rsidRDefault="003D5BB6" w:rsidP="00863B7B">
            <w:pPr>
              <w:widowControl w:val="0"/>
              <w:ind w:right="210" w:firstLine="459"/>
              <w:contextualSpacing/>
              <w:rPr>
                <w:rFonts w:ascii="GHEA Grapalat" w:hAnsi="GHEA Grapalat"/>
                <w:sz w:val="24"/>
                <w:szCs w:val="24"/>
                <w:lang w:val="hy-AM"/>
              </w:rPr>
            </w:pPr>
            <w:r>
              <w:rPr>
                <w:rFonts w:ascii="GHEA Grapalat" w:hAnsi="GHEA Grapalat"/>
                <w:sz w:val="24"/>
                <w:szCs w:val="24"/>
                <w:lang w:val="hy-AM"/>
              </w:rPr>
              <w:t xml:space="preserve">Մասնավորապես՝ </w:t>
            </w:r>
            <w:r w:rsidRPr="003D5BB6">
              <w:rPr>
                <w:rFonts w:ascii="GHEA Grapalat" w:hAnsi="GHEA Grapalat"/>
                <w:sz w:val="24"/>
                <w:szCs w:val="24"/>
                <w:lang w:val="hy-AM"/>
              </w:rPr>
              <w:t>Մ-2, Երևան-Երասխ-Նորավան- Տաթև-Կապան-Մեղրի-ՀՀ սահման միջպետական նշանակության ավտոճանապարհի Ոսկետափի տրանսպորտային հանգույց</w:t>
            </w:r>
            <w:r w:rsidR="00836014">
              <w:rPr>
                <w:rFonts w:ascii="GHEA Grapalat" w:hAnsi="GHEA Grapalat"/>
                <w:sz w:val="24"/>
                <w:szCs w:val="24"/>
                <w:lang w:val="hy-AM"/>
              </w:rPr>
              <w:t xml:space="preserve">ում </w:t>
            </w:r>
            <w:r w:rsidRPr="003D5BB6">
              <w:rPr>
                <w:rFonts w:ascii="GHEA Grapalat" w:hAnsi="GHEA Grapalat"/>
                <w:sz w:val="24"/>
                <w:szCs w:val="24"/>
                <w:lang w:val="hy-AM"/>
              </w:rPr>
              <w:t xml:space="preserve">ուղեանցի </w:t>
            </w:r>
            <w:r w:rsidR="00836014" w:rsidRPr="003D5BB6">
              <w:rPr>
                <w:rFonts w:ascii="GHEA Grapalat" w:hAnsi="GHEA Grapalat"/>
                <w:sz w:val="24"/>
                <w:szCs w:val="24"/>
                <w:lang w:val="hy-AM"/>
              </w:rPr>
              <w:t xml:space="preserve">առկա </w:t>
            </w:r>
            <w:r w:rsidRPr="003D5BB6">
              <w:rPr>
                <w:rFonts w:ascii="GHEA Grapalat" w:hAnsi="GHEA Grapalat"/>
                <w:sz w:val="24"/>
                <w:szCs w:val="24"/>
                <w:lang w:val="hy-AM"/>
              </w:rPr>
              <w:t xml:space="preserve">տեխնիկական </w:t>
            </w:r>
            <w:r w:rsidR="00836014">
              <w:rPr>
                <w:rFonts w:ascii="GHEA Grapalat" w:hAnsi="GHEA Grapalat"/>
                <w:sz w:val="24"/>
                <w:szCs w:val="24"/>
                <w:lang w:val="hy-AM"/>
              </w:rPr>
              <w:t xml:space="preserve">շատ վատ </w:t>
            </w:r>
            <w:r w:rsidRPr="003D5BB6">
              <w:rPr>
                <w:rFonts w:ascii="GHEA Grapalat" w:hAnsi="GHEA Grapalat"/>
                <w:sz w:val="24"/>
                <w:szCs w:val="24"/>
                <w:lang w:val="hy-AM"/>
              </w:rPr>
              <w:t>վիճակ</w:t>
            </w:r>
            <w:r w:rsidR="00836014">
              <w:rPr>
                <w:rFonts w:ascii="GHEA Grapalat" w:hAnsi="GHEA Grapalat"/>
                <w:sz w:val="24"/>
                <w:szCs w:val="24"/>
                <w:lang w:val="hy-AM"/>
              </w:rPr>
              <w:t>ով պայմանավորված նշված ուղեանց</w:t>
            </w:r>
            <w:r w:rsidR="00863B7B">
              <w:rPr>
                <w:rFonts w:ascii="GHEA Grapalat" w:hAnsi="GHEA Grapalat"/>
                <w:sz w:val="24"/>
                <w:szCs w:val="24"/>
                <w:lang w:val="hy-AM"/>
              </w:rPr>
              <w:t xml:space="preserve">ով երթևեկությունը </w:t>
            </w:r>
            <w:r w:rsidR="00504A5B">
              <w:rPr>
                <w:rFonts w:ascii="GHEA Grapalat" w:hAnsi="GHEA Grapalat"/>
                <w:sz w:val="24"/>
                <w:szCs w:val="24"/>
                <w:lang w:val="hy-AM"/>
              </w:rPr>
              <w:t xml:space="preserve">արդեն իսկ </w:t>
            </w:r>
            <w:r w:rsidR="00863B7B">
              <w:rPr>
                <w:rFonts w:ascii="GHEA Grapalat" w:hAnsi="GHEA Grapalat"/>
                <w:sz w:val="24"/>
                <w:szCs w:val="24"/>
                <w:lang w:val="hy-AM"/>
              </w:rPr>
              <w:t>դադարեցվել է բոլոր տեսակի տրանսպորտային միջոցների համար</w:t>
            </w:r>
            <w:r w:rsidR="00771E99">
              <w:rPr>
                <w:rFonts w:ascii="GHEA Grapalat" w:hAnsi="GHEA Grapalat"/>
                <w:sz w:val="24"/>
                <w:szCs w:val="24"/>
                <w:lang w:val="hy-AM"/>
              </w:rPr>
              <w:t xml:space="preserve"> (Նկարները կցվում են)</w:t>
            </w:r>
            <w:r w:rsidR="00863B7B">
              <w:rPr>
                <w:rFonts w:ascii="GHEA Grapalat" w:hAnsi="GHEA Grapalat"/>
                <w:sz w:val="24"/>
                <w:szCs w:val="24"/>
                <w:lang w:val="hy-AM"/>
              </w:rPr>
              <w:t xml:space="preserve">:  </w:t>
            </w:r>
            <w:r w:rsidR="00836014">
              <w:rPr>
                <w:rFonts w:ascii="GHEA Grapalat" w:hAnsi="GHEA Grapalat"/>
                <w:sz w:val="24"/>
                <w:szCs w:val="24"/>
                <w:lang w:val="hy-AM"/>
              </w:rPr>
              <w:t xml:space="preserve"> </w:t>
            </w:r>
          </w:p>
          <w:p w14:paraId="50558A29" w14:textId="630C25A9" w:rsidR="00504A5B" w:rsidRDefault="003D5BB6" w:rsidP="00504A5B">
            <w:pPr>
              <w:widowControl w:val="0"/>
              <w:ind w:right="210" w:firstLine="459"/>
              <w:contextualSpacing/>
              <w:rPr>
                <w:rFonts w:ascii="GHEA Grapalat" w:hAnsi="GHEA Grapalat"/>
                <w:sz w:val="24"/>
                <w:szCs w:val="24"/>
                <w:lang w:val="hy-AM"/>
              </w:rPr>
            </w:pPr>
            <w:r w:rsidRPr="003D5BB6">
              <w:rPr>
                <w:rFonts w:ascii="GHEA Grapalat" w:hAnsi="GHEA Grapalat"/>
                <w:sz w:val="24"/>
                <w:szCs w:val="24"/>
                <w:lang w:val="hy-AM"/>
              </w:rPr>
              <w:t>Տ-3-34,Վաղարշապատ-</w:t>
            </w:r>
            <w:r w:rsidRPr="003D5BB6">
              <w:rPr>
                <w:rFonts w:ascii="GHEA Grapalat" w:hAnsi="GHEA Grapalat"/>
                <w:sz w:val="24"/>
                <w:szCs w:val="24"/>
                <w:lang w:val="hy-AM"/>
              </w:rPr>
              <w:lastRenderedPageBreak/>
              <w:t>Ծաղկունք-Հովտամեջ-Հայթաղ-Արշալույս-/Մ-5/ տեղական նշանակության ավտոճանապարհի կմ 1+640-ում գտնվող կամ</w:t>
            </w:r>
            <w:r w:rsidR="00863B7B">
              <w:rPr>
                <w:rFonts w:ascii="GHEA Grapalat" w:hAnsi="GHEA Grapalat"/>
                <w:sz w:val="24"/>
                <w:szCs w:val="24"/>
                <w:lang w:val="hy-AM"/>
              </w:rPr>
              <w:t>ուր</w:t>
            </w:r>
            <w:r w:rsidRPr="003D5BB6">
              <w:rPr>
                <w:rFonts w:ascii="GHEA Grapalat" w:hAnsi="GHEA Grapalat"/>
                <w:sz w:val="24"/>
                <w:szCs w:val="24"/>
                <w:lang w:val="hy-AM"/>
              </w:rPr>
              <w:t>ջ</w:t>
            </w:r>
            <w:r w:rsidR="00863B7B">
              <w:rPr>
                <w:rFonts w:ascii="GHEA Grapalat" w:hAnsi="GHEA Grapalat"/>
                <w:sz w:val="24"/>
                <w:szCs w:val="24"/>
                <w:lang w:val="hy-AM"/>
              </w:rPr>
              <w:t xml:space="preserve">ը նույնպես գտնվում է վթարային վիճակում և շուտափույթ հիմնանորոգման անհրաժեշտություն կա: </w:t>
            </w:r>
            <w:r>
              <w:rPr>
                <w:rFonts w:ascii="GHEA Grapalat" w:hAnsi="GHEA Grapalat"/>
                <w:sz w:val="24"/>
                <w:szCs w:val="24"/>
                <w:lang w:val="hy-AM"/>
              </w:rPr>
              <w:t xml:space="preserve"> </w:t>
            </w:r>
            <w:r w:rsidR="00863B7B">
              <w:rPr>
                <w:rFonts w:ascii="GHEA Grapalat" w:hAnsi="GHEA Grapalat"/>
                <w:sz w:val="24"/>
                <w:szCs w:val="24"/>
                <w:lang w:val="hy-AM"/>
              </w:rPr>
              <w:t xml:space="preserve">Հաշվի առնելով այն հանագամանքը, որ </w:t>
            </w:r>
            <w:r>
              <w:rPr>
                <w:rFonts w:ascii="GHEA Grapalat" w:hAnsi="GHEA Grapalat"/>
                <w:sz w:val="24"/>
                <w:szCs w:val="24"/>
                <w:lang w:val="hy-AM"/>
              </w:rPr>
              <w:t xml:space="preserve"> </w:t>
            </w:r>
            <w:r w:rsidR="00863B7B">
              <w:rPr>
                <w:rFonts w:ascii="GHEA Grapalat" w:hAnsi="GHEA Grapalat"/>
                <w:sz w:val="24"/>
                <w:szCs w:val="24"/>
                <w:lang w:val="hy-AM"/>
              </w:rPr>
              <w:t>նշված ուղեանցը և կամուրջը</w:t>
            </w:r>
            <w:r>
              <w:rPr>
                <w:rFonts w:ascii="GHEA Grapalat" w:hAnsi="GHEA Grapalat"/>
                <w:sz w:val="24"/>
                <w:szCs w:val="24"/>
                <w:lang w:val="hy-AM"/>
              </w:rPr>
              <w:t xml:space="preserve"> գտնվում են անմխիթար վիճակում </w:t>
            </w:r>
            <w:r w:rsidR="00863B7B">
              <w:rPr>
                <w:rFonts w:ascii="GHEA Grapalat" w:hAnsi="GHEA Grapalat"/>
                <w:sz w:val="24"/>
                <w:szCs w:val="24"/>
                <w:lang w:val="hy-AM"/>
              </w:rPr>
              <w:t xml:space="preserve">և </w:t>
            </w:r>
            <w:r w:rsidR="00504A5B">
              <w:rPr>
                <w:rFonts w:ascii="GHEA Grapalat" w:hAnsi="GHEA Grapalat"/>
                <w:sz w:val="24"/>
                <w:szCs w:val="24"/>
                <w:lang w:val="hy-AM"/>
              </w:rPr>
              <w:t xml:space="preserve">դրանց համար շուտափույթ միջոցառումների չնախատեսումը  </w:t>
            </w:r>
            <w:r>
              <w:rPr>
                <w:rFonts w:ascii="GHEA Grapalat" w:hAnsi="GHEA Grapalat"/>
                <w:sz w:val="24"/>
                <w:szCs w:val="24"/>
                <w:lang w:val="hy-AM"/>
              </w:rPr>
              <w:t xml:space="preserve"> </w:t>
            </w:r>
            <w:r w:rsidR="00863B7B">
              <w:rPr>
                <w:rFonts w:ascii="GHEA Grapalat" w:hAnsi="GHEA Grapalat"/>
                <w:sz w:val="24"/>
                <w:szCs w:val="24"/>
                <w:lang w:val="hy-AM"/>
              </w:rPr>
              <w:t xml:space="preserve">կարող է </w:t>
            </w:r>
            <w:r>
              <w:rPr>
                <w:rFonts w:ascii="GHEA Grapalat" w:hAnsi="GHEA Grapalat"/>
                <w:sz w:val="24"/>
                <w:szCs w:val="24"/>
                <w:lang w:val="hy-AM"/>
              </w:rPr>
              <w:t xml:space="preserve">մարդկային կյանքին </w:t>
            </w:r>
            <w:r w:rsidR="00504A5B">
              <w:rPr>
                <w:rFonts w:ascii="GHEA Grapalat" w:hAnsi="GHEA Grapalat"/>
                <w:sz w:val="24"/>
                <w:szCs w:val="24"/>
                <w:lang w:val="hy-AM"/>
              </w:rPr>
              <w:t>ու</w:t>
            </w:r>
            <w:r>
              <w:rPr>
                <w:rFonts w:ascii="GHEA Grapalat" w:hAnsi="GHEA Grapalat"/>
                <w:sz w:val="24"/>
                <w:szCs w:val="24"/>
                <w:lang w:val="hy-AM"/>
              </w:rPr>
              <w:t xml:space="preserve"> առողջությանը վնաս</w:t>
            </w:r>
            <w:r w:rsidR="00504A5B">
              <w:rPr>
                <w:rFonts w:ascii="GHEA Grapalat" w:hAnsi="GHEA Grapalat"/>
                <w:sz w:val="24"/>
                <w:szCs w:val="24"/>
                <w:lang w:val="hy-AM"/>
              </w:rPr>
              <w:t>ելու</w:t>
            </w:r>
            <w:r>
              <w:rPr>
                <w:rFonts w:ascii="GHEA Grapalat" w:hAnsi="GHEA Grapalat"/>
                <w:sz w:val="24"/>
                <w:szCs w:val="24"/>
                <w:lang w:val="hy-AM"/>
              </w:rPr>
              <w:t xml:space="preserve"> պատճառ</w:t>
            </w:r>
            <w:r w:rsidR="00504A5B">
              <w:rPr>
                <w:rFonts w:ascii="GHEA Grapalat" w:hAnsi="GHEA Grapalat"/>
                <w:sz w:val="24"/>
                <w:szCs w:val="24"/>
                <w:lang w:val="hy-AM"/>
              </w:rPr>
              <w:t xml:space="preserve"> հանդիսանալ</w:t>
            </w:r>
            <w:r w:rsidR="00771E99">
              <w:rPr>
                <w:rFonts w:ascii="GHEA Grapalat" w:hAnsi="GHEA Grapalat"/>
                <w:sz w:val="24"/>
                <w:szCs w:val="24"/>
                <w:lang w:val="hy-AM"/>
              </w:rPr>
              <w:t xml:space="preserve"> </w:t>
            </w:r>
            <w:r w:rsidR="00771E99" w:rsidRPr="00771E99">
              <w:rPr>
                <w:rFonts w:ascii="GHEA Grapalat" w:hAnsi="GHEA Grapalat"/>
                <w:sz w:val="24"/>
                <w:szCs w:val="24"/>
                <w:lang w:val="hy-AM"/>
              </w:rPr>
              <w:t>(Նկարները կցվում են)</w:t>
            </w:r>
            <w:r>
              <w:rPr>
                <w:rFonts w:ascii="GHEA Grapalat" w:hAnsi="GHEA Grapalat"/>
                <w:sz w:val="24"/>
                <w:szCs w:val="24"/>
                <w:lang w:val="hy-AM"/>
              </w:rPr>
              <w:t xml:space="preserve">: </w:t>
            </w:r>
          </w:p>
          <w:p w14:paraId="6C66CDF4" w14:textId="77777777" w:rsidR="00114166" w:rsidRDefault="003D5BB6" w:rsidP="00504A5B">
            <w:pPr>
              <w:widowControl w:val="0"/>
              <w:ind w:right="210" w:firstLine="459"/>
              <w:contextualSpacing/>
              <w:rPr>
                <w:rFonts w:ascii="GHEA Grapalat" w:hAnsi="GHEA Grapalat"/>
                <w:sz w:val="24"/>
                <w:szCs w:val="24"/>
                <w:lang w:val="hy-AM"/>
              </w:rPr>
            </w:pPr>
            <w:r>
              <w:rPr>
                <w:rFonts w:ascii="GHEA Grapalat" w:hAnsi="GHEA Grapalat"/>
                <w:sz w:val="24"/>
                <w:szCs w:val="24"/>
                <w:lang w:val="hy-AM"/>
              </w:rPr>
              <w:t>Նույնը վերաբերում է նաև նախագծում նշված ճանապարհահատվածների հիմնանորոգման նախագծանախահաշվային փաստաթղթերի ձեռքբերմանը</w:t>
            </w:r>
            <w:r w:rsidR="00114166">
              <w:rPr>
                <w:rFonts w:ascii="GHEA Grapalat" w:hAnsi="GHEA Grapalat"/>
                <w:sz w:val="24"/>
                <w:szCs w:val="24"/>
                <w:lang w:val="hy-AM"/>
              </w:rPr>
              <w:t xml:space="preserve">: </w:t>
            </w:r>
          </w:p>
          <w:p w14:paraId="4D509AA8" w14:textId="4C60D919" w:rsidR="003D5BB6" w:rsidRDefault="00114166" w:rsidP="00114166">
            <w:pPr>
              <w:widowControl w:val="0"/>
              <w:ind w:right="210" w:firstLine="459"/>
              <w:contextualSpacing/>
              <w:rPr>
                <w:rFonts w:ascii="GHEA Grapalat" w:hAnsi="GHEA Grapalat"/>
                <w:sz w:val="24"/>
                <w:szCs w:val="24"/>
                <w:lang w:val="hy-AM"/>
              </w:rPr>
            </w:pPr>
            <w:r>
              <w:rPr>
                <w:rFonts w:ascii="GHEA Grapalat" w:hAnsi="GHEA Grapalat"/>
                <w:sz w:val="24"/>
                <w:szCs w:val="24"/>
                <w:lang w:val="hy-AM"/>
              </w:rPr>
              <w:t xml:space="preserve">Մասնավորապես՝ </w:t>
            </w:r>
            <w:r w:rsidR="003D5BB6">
              <w:rPr>
                <w:rFonts w:ascii="GHEA Grapalat" w:hAnsi="GHEA Grapalat"/>
                <w:sz w:val="24"/>
                <w:szCs w:val="24"/>
                <w:lang w:val="hy-AM"/>
              </w:rPr>
              <w:t xml:space="preserve"> </w:t>
            </w:r>
            <w:r w:rsidRPr="00114166">
              <w:rPr>
                <w:rFonts w:ascii="GHEA Grapalat" w:hAnsi="GHEA Grapalat"/>
                <w:sz w:val="24"/>
                <w:szCs w:val="24"/>
                <w:lang w:val="hy-AM"/>
              </w:rPr>
              <w:t>Մ-2,Երևան-Երասխ-Նորավան- Տաթև-Կապան-Մեղրի-ՀՀ սահման ավտոճանապարհի կմ336+550 - կմ338+350 հատվածի</w:t>
            </w:r>
            <w:r>
              <w:rPr>
                <w:rFonts w:ascii="GHEA Grapalat" w:hAnsi="GHEA Grapalat"/>
                <w:sz w:val="24"/>
                <w:szCs w:val="24"/>
                <w:lang w:val="hy-AM"/>
              </w:rPr>
              <w:t xml:space="preserve"> </w:t>
            </w:r>
            <w:r w:rsidR="00745033" w:rsidRPr="00745033">
              <w:rPr>
                <w:rFonts w:ascii="GHEA Grapalat" w:hAnsi="GHEA Grapalat"/>
                <w:sz w:val="24"/>
                <w:szCs w:val="24"/>
                <w:lang w:val="hy-AM"/>
              </w:rPr>
              <w:t>(</w:t>
            </w:r>
            <w:r w:rsidR="00745033">
              <w:rPr>
                <w:rFonts w:ascii="GHEA Grapalat" w:hAnsi="GHEA Grapalat"/>
                <w:sz w:val="24"/>
                <w:szCs w:val="24"/>
                <w:lang w:val="hy-AM"/>
              </w:rPr>
              <w:t>Քաջարանից դեպի Մեղրի տանող՝ Մեզրիի լեռնանցքի 1.8 կմ հատված</w:t>
            </w:r>
            <w:r w:rsidR="00745033" w:rsidRPr="00745033">
              <w:rPr>
                <w:rFonts w:ascii="GHEA Grapalat" w:hAnsi="GHEA Grapalat"/>
                <w:sz w:val="24"/>
                <w:szCs w:val="24"/>
                <w:lang w:val="hy-AM"/>
              </w:rPr>
              <w:t xml:space="preserve">) </w:t>
            </w:r>
            <w:r>
              <w:rPr>
                <w:rFonts w:ascii="GHEA Grapalat" w:hAnsi="GHEA Grapalat"/>
                <w:sz w:val="24"/>
                <w:szCs w:val="24"/>
                <w:lang w:val="hy-AM"/>
              </w:rPr>
              <w:t>փոսայնությունը արդեն իսկ գերազանցում է 22</w:t>
            </w:r>
            <w:r w:rsidRPr="00114166">
              <w:rPr>
                <w:rFonts w:ascii="GHEA Grapalat" w:hAnsi="GHEA Grapalat"/>
                <w:sz w:val="24"/>
                <w:szCs w:val="24"/>
                <w:lang w:val="hy-AM"/>
              </w:rPr>
              <w:t>%-</w:t>
            </w:r>
            <w:r>
              <w:rPr>
                <w:rFonts w:ascii="GHEA Grapalat" w:hAnsi="GHEA Grapalat"/>
                <w:sz w:val="24"/>
                <w:szCs w:val="24"/>
                <w:lang w:val="hy-AM"/>
              </w:rPr>
              <w:t xml:space="preserve">ը, ինչը արդեն </w:t>
            </w:r>
            <w:r>
              <w:rPr>
                <w:rFonts w:ascii="GHEA Grapalat" w:hAnsi="GHEA Grapalat"/>
                <w:sz w:val="24"/>
                <w:szCs w:val="24"/>
                <w:lang w:val="hy-AM"/>
              </w:rPr>
              <w:lastRenderedPageBreak/>
              <w:t xml:space="preserve">իսկ </w:t>
            </w:r>
            <w:r w:rsidR="00745033">
              <w:rPr>
                <w:rFonts w:ascii="GHEA Grapalat" w:hAnsi="GHEA Grapalat"/>
                <w:sz w:val="24"/>
                <w:szCs w:val="24"/>
                <w:lang w:val="hy-AM"/>
              </w:rPr>
              <w:t xml:space="preserve">ընթացիկ պահպանման և շահագործման շրջանակներում իրականացվող միջոցառումներով հնարավոր չէ ապահովել </w:t>
            </w:r>
            <w:r>
              <w:rPr>
                <w:rFonts w:ascii="GHEA Grapalat" w:hAnsi="GHEA Grapalat"/>
                <w:sz w:val="24"/>
                <w:szCs w:val="24"/>
                <w:lang w:val="hy-AM"/>
              </w:rPr>
              <w:t>անվտանգ երթևեկություն</w:t>
            </w:r>
            <w:r w:rsidR="00745033">
              <w:rPr>
                <w:rFonts w:ascii="GHEA Grapalat" w:hAnsi="GHEA Grapalat"/>
                <w:sz w:val="24"/>
                <w:szCs w:val="24"/>
                <w:lang w:val="hy-AM"/>
              </w:rPr>
              <w:t xml:space="preserve">: Նշենք նաև, որ նշված </w:t>
            </w:r>
            <w:r w:rsidR="00F07541">
              <w:rPr>
                <w:rFonts w:ascii="GHEA Grapalat" w:hAnsi="GHEA Grapalat"/>
                <w:sz w:val="24"/>
                <w:szCs w:val="24"/>
                <w:lang w:val="hy-AM"/>
              </w:rPr>
              <w:t xml:space="preserve">ճանապարհը ունի ռազմավարական նշանակություն և հանդիսանում է Իրանի հետ կապող միակ ուղին, իսկ տվյալ </w:t>
            </w:r>
            <w:r w:rsidR="00745033">
              <w:rPr>
                <w:rFonts w:ascii="GHEA Grapalat" w:hAnsi="GHEA Grapalat"/>
                <w:sz w:val="24"/>
                <w:szCs w:val="24"/>
                <w:lang w:val="hy-AM"/>
              </w:rPr>
              <w:t>հատվածը գտնվում է խիստ կլիմայական պայմաններում՝ ծովի մակարդակից 2350-2450 մետր բարձրության վրա</w:t>
            </w:r>
            <w:r w:rsidR="00F07541">
              <w:rPr>
                <w:rFonts w:ascii="GHEA Grapalat" w:hAnsi="GHEA Grapalat"/>
                <w:sz w:val="24"/>
                <w:szCs w:val="24"/>
                <w:lang w:val="hy-AM"/>
              </w:rPr>
              <w:t xml:space="preserve"> և անվտանգ ու անխափան երթևեկություն</w:t>
            </w:r>
            <w:r>
              <w:rPr>
                <w:rFonts w:ascii="GHEA Grapalat" w:hAnsi="GHEA Grapalat"/>
                <w:sz w:val="24"/>
                <w:szCs w:val="24"/>
                <w:lang w:val="hy-AM"/>
              </w:rPr>
              <w:t xml:space="preserve"> ապահովելու տեսանկյունից խնդիրներ է առաջացնում լիազոր մարմնի համար և </w:t>
            </w:r>
            <w:r w:rsidR="003D5BB6">
              <w:rPr>
                <w:rFonts w:ascii="GHEA Grapalat" w:hAnsi="GHEA Grapalat"/>
                <w:sz w:val="24"/>
                <w:szCs w:val="24"/>
                <w:lang w:val="hy-AM"/>
              </w:rPr>
              <w:t>օր առաջ հիմնանորոգ</w:t>
            </w:r>
            <w:r>
              <w:rPr>
                <w:rFonts w:ascii="GHEA Grapalat" w:hAnsi="GHEA Grapalat"/>
                <w:sz w:val="24"/>
                <w:szCs w:val="24"/>
                <w:lang w:val="hy-AM"/>
              </w:rPr>
              <w:t xml:space="preserve">ման համար անհրաժեշտ </w:t>
            </w:r>
            <w:r w:rsidR="00F07541">
              <w:rPr>
                <w:rFonts w:ascii="GHEA Grapalat" w:hAnsi="GHEA Grapalat"/>
                <w:sz w:val="24"/>
                <w:szCs w:val="24"/>
                <w:lang w:val="hy-AM"/>
              </w:rPr>
              <w:t>միջոցառումներ ապահովելու</w:t>
            </w:r>
            <w:r>
              <w:rPr>
                <w:rFonts w:ascii="GHEA Grapalat" w:hAnsi="GHEA Grapalat"/>
                <w:sz w:val="24"/>
                <w:szCs w:val="24"/>
                <w:lang w:val="hy-AM"/>
              </w:rPr>
              <w:t xml:space="preserve"> անհրաժեշտություն է առաջացել:</w:t>
            </w:r>
            <w:r w:rsidR="003D5BB6">
              <w:rPr>
                <w:rFonts w:ascii="GHEA Grapalat" w:hAnsi="GHEA Grapalat"/>
                <w:sz w:val="24"/>
                <w:szCs w:val="24"/>
                <w:lang w:val="hy-AM"/>
              </w:rPr>
              <w:t xml:space="preserve"> </w:t>
            </w:r>
          </w:p>
          <w:p w14:paraId="3A757C02" w14:textId="2234AE29" w:rsidR="00F07541" w:rsidRDefault="00F07541" w:rsidP="00114166">
            <w:pPr>
              <w:widowControl w:val="0"/>
              <w:ind w:right="210" w:firstLine="459"/>
              <w:contextualSpacing/>
              <w:rPr>
                <w:rFonts w:ascii="GHEA Grapalat" w:hAnsi="GHEA Grapalat"/>
                <w:sz w:val="24"/>
                <w:szCs w:val="24"/>
                <w:lang w:val="hy-AM"/>
              </w:rPr>
            </w:pPr>
            <w:r w:rsidRPr="00F07541">
              <w:rPr>
                <w:rFonts w:ascii="GHEA Grapalat" w:hAnsi="GHEA Grapalat"/>
                <w:sz w:val="24"/>
                <w:szCs w:val="24"/>
                <w:lang w:val="hy-AM"/>
              </w:rPr>
              <w:t xml:space="preserve">Տ-6-18,/Տ-6-44/ - Երևանի սահման տեղական նշանակության ավտոճանապարհի </w:t>
            </w:r>
            <w:r w:rsidR="00604658">
              <w:rPr>
                <w:rFonts w:ascii="GHEA Grapalat" w:hAnsi="GHEA Grapalat"/>
                <w:sz w:val="24"/>
                <w:szCs w:val="24"/>
                <w:lang w:val="hy-AM"/>
              </w:rPr>
              <w:t>1.1 կմ երկարությամբ</w:t>
            </w:r>
            <w:r w:rsidRPr="00F07541">
              <w:rPr>
                <w:rFonts w:ascii="GHEA Grapalat" w:hAnsi="GHEA Grapalat"/>
                <w:sz w:val="24"/>
                <w:szCs w:val="24"/>
                <w:lang w:val="hy-AM"/>
              </w:rPr>
              <w:t xml:space="preserve"> </w:t>
            </w:r>
            <w:r w:rsidR="00FE255A">
              <w:rPr>
                <w:rFonts w:ascii="GHEA Grapalat" w:hAnsi="GHEA Grapalat"/>
                <w:sz w:val="24"/>
                <w:szCs w:val="24"/>
                <w:lang w:val="hy-AM"/>
              </w:rPr>
              <w:t>հատվածի</w:t>
            </w:r>
            <w:r>
              <w:rPr>
                <w:rFonts w:ascii="GHEA Grapalat" w:hAnsi="GHEA Grapalat"/>
                <w:sz w:val="24"/>
                <w:szCs w:val="24"/>
                <w:lang w:val="hy-AM"/>
              </w:rPr>
              <w:t xml:space="preserve"> </w:t>
            </w:r>
            <w:r w:rsidR="00FE255A">
              <w:rPr>
                <w:rFonts w:ascii="GHEA Grapalat" w:hAnsi="GHEA Grapalat"/>
                <w:sz w:val="24"/>
                <w:szCs w:val="24"/>
                <w:lang w:val="hy-AM"/>
              </w:rPr>
              <w:t>փոսայնությունը գերազանցում է 50</w:t>
            </w:r>
            <w:r w:rsidR="00FE255A" w:rsidRPr="00FE255A">
              <w:rPr>
                <w:rFonts w:ascii="GHEA Grapalat" w:hAnsi="GHEA Grapalat"/>
                <w:sz w:val="24"/>
                <w:szCs w:val="24"/>
                <w:lang w:val="hy-AM"/>
              </w:rPr>
              <w:t>%-</w:t>
            </w:r>
            <w:r w:rsidR="00FE255A">
              <w:rPr>
                <w:rFonts w:ascii="GHEA Grapalat" w:hAnsi="GHEA Grapalat"/>
                <w:sz w:val="24"/>
                <w:szCs w:val="24"/>
                <w:lang w:val="hy-AM"/>
              </w:rPr>
              <w:t xml:space="preserve">ը և </w:t>
            </w:r>
            <w:r w:rsidR="009873BB">
              <w:rPr>
                <w:rFonts w:ascii="GHEA Grapalat" w:hAnsi="GHEA Grapalat"/>
                <w:sz w:val="24"/>
                <w:szCs w:val="24"/>
                <w:lang w:val="hy-AM"/>
              </w:rPr>
              <w:t>գտնվում է խիստ անբարեկարգ</w:t>
            </w:r>
            <w:r w:rsidR="00FE255A">
              <w:rPr>
                <w:rFonts w:ascii="GHEA Grapalat" w:hAnsi="GHEA Grapalat"/>
                <w:sz w:val="24"/>
                <w:szCs w:val="24"/>
                <w:lang w:val="hy-AM"/>
              </w:rPr>
              <w:t xml:space="preserve"> </w:t>
            </w:r>
            <w:r w:rsidR="009873BB">
              <w:rPr>
                <w:rFonts w:ascii="GHEA Grapalat" w:hAnsi="GHEA Grapalat"/>
                <w:sz w:val="24"/>
                <w:szCs w:val="24"/>
                <w:lang w:val="hy-AM"/>
              </w:rPr>
              <w:t xml:space="preserve">վիճակում: Այն </w:t>
            </w:r>
            <w:r w:rsidR="00604658">
              <w:rPr>
                <w:rFonts w:ascii="GHEA Grapalat" w:hAnsi="GHEA Grapalat"/>
                <w:sz w:val="24"/>
                <w:szCs w:val="24"/>
                <w:lang w:val="hy-AM"/>
              </w:rPr>
              <w:t xml:space="preserve">սկիզբ է առնում </w:t>
            </w:r>
            <w:r>
              <w:rPr>
                <w:rFonts w:ascii="GHEA Grapalat" w:hAnsi="GHEA Grapalat"/>
                <w:sz w:val="24"/>
                <w:szCs w:val="24"/>
                <w:lang w:val="hy-AM"/>
              </w:rPr>
              <w:t xml:space="preserve">ՀՀ Կոտայքի մարզի </w:t>
            </w:r>
            <w:r w:rsidRPr="00604658">
              <w:rPr>
                <w:rFonts w:ascii="GHEA Grapalat" w:hAnsi="GHEA Grapalat"/>
                <w:sz w:val="24"/>
                <w:szCs w:val="24"/>
                <w:lang w:val="hy-AM"/>
              </w:rPr>
              <w:t xml:space="preserve">Զովունի </w:t>
            </w:r>
            <w:r w:rsidR="00604658" w:rsidRPr="00604658">
              <w:rPr>
                <w:rFonts w:ascii="GHEA Grapalat" w:hAnsi="GHEA Grapalat"/>
                <w:sz w:val="24"/>
                <w:szCs w:val="24"/>
                <w:lang w:val="hy-AM"/>
              </w:rPr>
              <w:t>–</w:t>
            </w:r>
            <w:r w:rsidRPr="00604658">
              <w:rPr>
                <w:rFonts w:ascii="GHEA Grapalat" w:hAnsi="GHEA Grapalat"/>
                <w:sz w:val="24"/>
                <w:szCs w:val="24"/>
                <w:lang w:val="hy-AM"/>
              </w:rPr>
              <w:t xml:space="preserve"> Քանաքեռավան</w:t>
            </w:r>
            <w:r w:rsidR="00604658" w:rsidRPr="00604658">
              <w:rPr>
                <w:rFonts w:ascii="GHEA Grapalat" w:hAnsi="GHEA Grapalat"/>
                <w:sz w:val="24"/>
                <w:szCs w:val="24"/>
                <w:lang w:val="hy-AM"/>
              </w:rPr>
              <w:t xml:space="preserve"> ավտոճանապարհից և </w:t>
            </w:r>
            <w:r w:rsidR="00604658">
              <w:rPr>
                <w:rFonts w:ascii="GHEA Grapalat" w:hAnsi="GHEA Grapalat"/>
                <w:sz w:val="24"/>
                <w:szCs w:val="24"/>
                <w:lang w:val="hy-AM"/>
              </w:rPr>
              <w:t xml:space="preserve">Կոտայքի մարզը </w:t>
            </w:r>
            <w:r w:rsidR="009873BB">
              <w:rPr>
                <w:rFonts w:ascii="GHEA Grapalat" w:hAnsi="GHEA Grapalat"/>
                <w:sz w:val="24"/>
                <w:szCs w:val="24"/>
                <w:lang w:val="hy-AM"/>
              </w:rPr>
              <w:t>Կորեայի ձորով միան</w:t>
            </w:r>
            <w:r w:rsidR="004A358C">
              <w:rPr>
                <w:rFonts w:ascii="GHEA Grapalat" w:hAnsi="GHEA Grapalat"/>
                <w:sz w:val="24"/>
                <w:szCs w:val="24"/>
                <w:lang w:val="hy-AM"/>
              </w:rPr>
              <w:t>ց</w:t>
            </w:r>
            <w:r w:rsidR="009873BB">
              <w:rPr>
                <w:rFonts w:ascii="GHEA Grapalat" w:hAnsi="GHEA Grapalat"/>
                <w:sz w:val="24"/>
                <w:szCs w:val="24"/>
                <w:lang w:val="hy-AM"/>
              </w:rPr>
              <w:t xml:space="preserve">ում է </w:t>
            </w:r>
            <w:r w:rsidR="009873BB">
              <w:rPr>
                <w:rFonts w:ascii="GHEA Grapalat" w:hAnsi="GHEA Grapalat"/>
                <w:sz w:val="24"/>
                <w:szCs w:val="24"/>
                <w:lang w:val="hy-AM"/>
              </w:rPr>
              <w:lastRenderedPageBreak/>
              <w:t xml:space="preserve">Երևանի սահմանից դեպի Թբիլիսյան խճուղի տանող ճանապարհի հետ: Նշված </w:t>
            </w:r>
            <w:r w:rsidR="009873BB" w:rsidRPr="004A358C">
              <w:rPr>
                <w:rFonts w:ascii="GHEA Grapalat" w:hAnsi="GHEA Grapalat"/>
                <w:sz w:val="24"/>
                <w:szCs w:val="24"/>
                <w:lang w:val="hy-AM"/>
              </w:rPr>
              <w:t xml:space="preserve">Ճանապարհահատվածի հիմնանորոգումը հնարավորություն կտա որոշ չափով բեռնաթափել ՀՀ Կոտայքի մարզի </w:t>
            </w:r>
            <w:r w:rsidR="004A358C">
              <w:rPr>
                <w:rFonts w:ascii="GHEA Grapalat" w:hAnsi="GHEA Grapalat"/>
                <w:sz w:val="24"/>
                <w:szCs w:val="24"/>
                <w:lang w:val="hy-AM"/>
              </w:rPr>
              <w:t>Նաի</w:t>
            </w:r>
            <w:r w:rsidR="009873BB" w:rsidRPr="004A358C">
              <w:rPr>
                <w:rFonts w:ascii="GHEA Grapalat" w:hAnsi="GHEA Grapalat"/>
                <w:sz w:val="24"/>
                <w:szCs w:val="24"/>
                <w:lang w:val="hy-AM"/>
              </w:rPr>
              <w:t xml:space="preserve">րիի տարածաշրջանիցից </w:t>
            </w:r>
            <w:r w:rsidR="004A358C">
              <w:rPr>
                <w:rFonts w:ascii="GHEA Grapalat" w:hAnsi="GHEA Grapalat"/>
                <w:sz w:val="24"/>
                <w:szCs w:val="24"/>
                <w:lang w:val="hy-AM"/>
              </w:rPr>
              <w:t>դեպի Ե</w:t>
            </w:r>
            <w:r w:rsidR="009873BB" w:rsidRPr="004A358C">
              <w:rPr>
                <w:rFonts w:ascii="GHEA Grapalat" w:hAnsi="GHEA Grapalat"/>
                <w:sz w:val="24"/>
                <w:szCs w:val="24"/>
                <w:lang w:val="hy-AM"/>
              </w:rPr>
              <w:t>րևան</w:t>
            </w:r>
            <w:r w:rsidR="004A358C">
              <w:rPr>
                <w:rFonts w:ascii="GHEA Grapalat" w:hAnsi="GHEA Grapalat"/>
                <w:sz w:val="24"/>
                <w:szCs w:val="24"/>
                <w:lang w:val="hy-AM"/>
              </w:rPr>
              <w:t>ի Եղվարդի խճուղի</w:t>
            </w:r>
            <w:r w:rsidR="009873BB" w:rsidRPr="004A358C">
              <w:rPr>
                <w:rFonts w:ascii="GHEA Grapalat" w:hAnsi="GHEA Grapalat"/>
                <w:sz w:val="24"/>
                <w:szCs w:val="24"/>
                <w:lang w:val="hy-AM"/>
              </w:rPr>
              <w:t xml:space="preserve"> </w:t>
            </w:r>
            <w:r w:rsidR="004A358C">
              <w:rPr>
                <w:rFonts w:ascii="GHEA Grapalat" w:hAnsi="GHEA Grapalat"/>
                <w:sz w:val="24"/>
                <w:szCs w:val="24"/>
                <w:lang w:val="hy-AM"/>
              </w:rPr>
              <w:t>գնացող</w:t>
            </w:r>
            <w:r w:rsidR="009873BB" w:rsidRPr="004A358C">
              <w:rPr>
                <w:rFonts w:ascii="GHEA Grapalat" w:hAnsi="GHEA Grapalat"/>
                <w:sz w:val="24"/>
                <w:szCs w:val="24"/>
                <w:lang w:val="hy-AM"/>
              </w:rPr>
              <w:t xml:space="preserve"> </w:t>
            </w:r>
            <w:r w:rsidR="009873BB">
              <w:rPr>
                <w:rFonts w:ascii="GHEA Grapalat" w:hAnsi="GHEA Grapalat"/>
                <w:sz w:val="24"/>
                <w:szCs w:val="24"/>
                <w:lang w:val="hy-AM"/>
              </w:rPr>
              <w:t>տրանսպորտային հոսքերը</w:t>
            </w:r>
            <w:r w:rsidR="004A358C">
              <w:rPr>
                <w:rFonts w:ascii="GHEA Grapalat" w:hAnsi="GHEA Grapalat"/>
                <w:sz w:val="24"/>
                <w:szCs w:val="24"/>
                <w:lang w:val="hy-AM"/>
              </w:rPr>
              <w:t xml:space="preserve">: </w:t>
            </w:r>
          </w:p>
          <w:p w14:paraId="0415470B" w14:textId="3102AEB7" w:rsidR="00114166" w:rsidRPr="003D5BB6" w:rsidRDefault="004A358C" w:rsidP="00FE255A">
            <w:pPr>
              <w:widowControl w:val="0"/>
              <w:ind w:right="210" w:firstLine="459"/>
              <w:contextualSpacing/>
              <w:rPr>
                <w:rFonts w:ascii="GHEA Grapalat" w:hAnsi="GHEA Grapalat"/>
                <w:sz w:val="24"/>
                <w:szCs w:val="24"/>
                <w:lang w:val="hy-AM"/>
              </w:rPr>
            </w:pPr>
            <w:r w:rsidRPr="004A358C">
              <w:rPr>
                <w:rFonts w:ascii="GHEA Grapalat" w:hAnsi="GHEA Grapalat"/>
                <w:sz w:val="24"/>
                <w:szCs w:val="24"/>
                <w:lang w:val="hy-AM"/>
              </w:rPr>
              <w:t xml:space="preserve">Հ-55,Հրազդանի տրանսպորտային հանգույց- Ծաղկաձորի ճոպանուղի հանրապետական նշանակության ավտոճանապարհի </w:t>
            </w:r>
            <w:r w:rsidR="00FE255A">
              <w:rPr>
                <w:rFonts w:ascii="GHEA Grapalat" w:hAnsi="GHEA Grapalat"/>
                <w:sz w:val="24"/>
                <w:szCs w:val="24"/>
                <w:lang w:val="hy-AM"/>
              </w:rPr>
              <w:t xml:space="preserve">5կմ երկարությամբ </w:t>
            </w:r>
            <w:r w:rsidRPr="004A358C">
              <w:rPr>
                <w:rFonts w:ascii="GHEA Grapalat" w:hAnsi="GHEA Grapalat"/>
                <w:sz w:val="24"/>
                <w:szCs w:val="24"/>
                <w:lang w:val="hy-AM"/>
              </w:rPr>
              <w:t>հատված</w:t>
            </w:r>
            <w:r w:rsidR="00FE255A">
              <w:rPr>
                <w:rFonts w:ascii="GHEA Grapalat" w:hAnsi="GHEA Grapalat"/>
                <w:sz w:val="24"/>
                <w:szCs w:val="24"/>
                <w:lang w:val="hy-AM"/>
              </w:rPr>
              <w:t>ը հիմնականում հանդիասանում է տուրիստական երթուղի և այն նույնպես գտնվում է խիս անբարեկարգ</w:t>
            </w:r>
            <w:r w:rsidRPr="004A358C">
              <w:rPr>
                <w:rFonts w:ascii="GHEA Grapalat" w:hAnsi="GHEA Grapalat"/>
                <w:sz w:val="24"/>
                <w:szCs w:val="24"/>
                <w:lang w:val="hy-AM"/>
              </w:rPr>
              <w:t xml:space="preserve"> </w:t>
            </w:r>
            <w:r w:rsidR="00FE255A">
              <w:rPr>
                <w:rFonts w:ascii="GHEA Grapalat" w:hAnsi="GHEA Grapalat"/>
                <w:sz w:val="24"/>
                <w:szCs w:val="24"/>
                <w:lang w:val="hy-AM"/>
              </w:rPr>
              <w:t>վիճակում: Նշված ճ</w:t>
            </w:r>
            <w:r w:rsidR="00FE255A" w:rsidRPr="00FE255A">
              <w:rPr>
                <w:rFonts w:ascii="GHEA Grapalat" w:hAnsi="GHEA Grapalat"/>
                <w:sz w:val="24"/>
                <w:szCs w:val="24"/>
                <w:lang w:val="hy-AM"/>
              </w:rPr>
              <w:t>անապարհահատվածի հիմնանորոգումը հնարավորություն կտա ավելաց</w:t>
            </w:r>
            <w:r w:rsidR="00FE255A">
              <w:rPr>
                <w:rFonts w:ascii="GHEA Grapalat" w:hAnsi="GHEA Grapalat"/>
                <w:sz w:val="24"/>
                <w:szCs w:val="24"/>
                <w:lang w:val="hy-AM"/>
              </w:rPr>
              <w:t>նել</w:t>
            </w:r>
            <w:r w:rsidR="00FE255A" w:rsidRPr="00FE255A">
              <w:rPr>
                <w:rFonts w:ascii="GHEA Grapalat" w:hAnsi="GHEA Grapalat"/>
                <w:sz w:val="24"/>
                <w:szCs w:val="24"/>
                <w:lang w:val="hy-AM"/>
              </w:rPr>
              <w:t xml:space="preserve"> տուրիստական հոսքեր</w:t>
            </w:r>
            <w:r w:rsidR="00FE255A">
              <w:rPr>
                <w:rFonts w:ascii="GHEA Grapalat" w:hAnsi="GHEA Grapalat"/>
                <w:sz w:val="24"/>
                <w:szCs w:val="24"/>
                <w:lang w:val="hy-AM"/>
              </w:rPr>
              <w:t>ը և նպաստել</w:t>
            </w:r>
            <w:r w:rsidR="00FE255A" w:rsidRPr="00FE255A">
              <w:rPr>
                <w:rFonts w:ascii="GHEA Grapalat" w:hAnsi="GHEA Grapalat"/>
                <w:sz w:val="24"/>
                <w:szCs w:val="24"/>
                <w:lang w:val="hy-AM"/>
              </w:rPr>
              <w:t xml:space="preserve"> բնակչության և երթևեկության մասնակիցների անվտանգ տեղաշարժմանը։ </w:t>
            </w:r>
          </w:p>
        </w:tc>
      </w:tr>
      <w:tr w:rsidR="00650AAD" w:rsidRPr="00DB2C45" w14:paraId="09421197" w14:textId="77777777" w:rsidTr="00B57F50">
        <w:trPr>
          <w:trHeight w:val="1543"/>
        </w:trPr>
        <w:tc>
          <w:tcPr>
            <w:tcW w:w="9813" w:type="dxa"/>
          </w:tcPr>
          <w:p w14:paraId="29EBDC70" w14:textId="72CF1C34" w:rsidR="00650AAD" w:rsidRDefault="0022313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lastRenderedPageBreak/>
              <w:t>2.</w:t>
            </w:r>
            <w:r w:rsidRPr="0022313A">
              <w:rPr>
                <w:rFonts w:ascii="GHEA Grapalat" w:hAnsi="GHEA Grapalat" w:cs="Sylfaen"/>
                <w:bCs/>
                <w:color w:val="191919"/>
                <w:sz w:val="24"/>
                <w:szCs w:val="24"/>
                <w:shd w:val="clear" w:color="auto" w:fill="FFFFFF"/>
                <w:lang w:val="hy-AM"/>
              </w:rPr>
              <w:tab/>
              <w:t xml:space="preserve">Նախագծով առաջարկվում է ՀՀ 2024թ. պետական բյուջեով 21001 միջոցառման շրջանակներում «Մ-11, Մարտունի-Վարդենիս-ՀՀ սահման միջպետական նշանակության ավտոճանապարհի կմ29+200-կմ38+200 հատվածի հիմնանորոգում» օբյեկտի գծով նախատեսված գումարն ամբողջությամբ (2,727.1 մլն </w:t>
            </w:r>
            <w:r w:rsidRPr="0022313A">
              <w:rPr>
                <w:rFonts w:ascii="GHEA Grapalat" w:hAnsi="GHEA Grapalat" w:cs="Sylfaen"/>
                <w:bCs/>
                <w:color w:val="191919"/>
                <w:sz w:val="24"/>
                <w:szCs w:val="24"/>
                <w:shd w:val="clear" w:color="auto" w:fill="FFFFFF"/>
                <w:lang w:val="hy-AM"/>
              </w:rPr>
              <w:lastRenderedPageBreak/>
              <w:t>դրամ) վերաբաշխել։ Սակայն Նախագծին կից ներկայացված չեն նշված օբյեկտի գծով աշխատանքների չկատարման վերաբերյալ  համապատասխան պարզաբանումներ և հիմնավորումներ։ Ընդ որում, պարզաբանված չէ, արդյոք այդ գումարը հետագայում պետք է վերականգնվի՝ ՀՀ 2024թ. պետական բյուջեի այլ միջոցների հաշվին։</w:t>
            </w:r>
          </w:p>
        </w:tc>
        <w:tc>
          <w:tcPr>
            <w:tcW w:w="4425" w:type="dxa"/>
          </w:tcPr>
          <w:p w14:paraId="48773A24" w14:textId="77777777" w:rsidR="008C1891" w:rsidRDefault="008C1891" w:rsidP="007475CE">
            <w:pPr>
              <w:widowControl w:val="0"/>
              <w:ind w:right="210"/>
              <w:contextualSpacing/>
              <w:jc w:val="both"/>
              <w:rPr>
                <w:rFonts w:ascii="GHEA Grapalat" w:hAnsi="GHEA Grapalat"/>
                <w:sz w:val="24"/>
                <w:szCs w:val="24"/>
                <w:lang w:val="hy-AM"/>
              </w:rPr>
            </w:pPr>
          </w:p>
          <w:p w14:paraId="58CD2603" w14:textId="19EAB32B" w:rsidR="00B2421E" w:rsidRPr="00B532F0" w:rsidRDefault="0023101C" w:rsidP="00B71F39">
            <w:pPr>
              <w:widowControl w:val="0"/>
              <w:ind w:right="210"/>
              <w:contextualSpacing/>
              <w:rPr>
                <w:rFonts w:ascii="GHEA Grapalat" w:hAnsi="GHEA Grapalat"/>
                <w:sz w:val="24"/>
                <w:szCs w:val="24"/>
                <w:lang w:val="hy-AM"/>
              </w:rPr>
            </w:pPr>
            <w:r w:rsidRPr="0023101C">
              <w:rPr>
                <w:rFonts w:ascii="GHEA Grapalat" w:hAnsi="GHEA Grapalat"/>
                <w:sz w:val="24"/>
                <w:szCs w:val="24"/>
                <w:lang w:val="hy-AM"/>
              </w:rPr>
              <w:t xml:space="preserve">Նշված ճանապարհահատվածի հիմնանորոգման համար մրցույթ չի հայտարարվել և որևէ կազմակերպության հետ պայմանագիր չի կնքվել, նկատի </w:t>
            </w:r>
            <w:r w:rsidRPr="0023101C">
              <w:rPr>
                <w:rFonts w:ascii="GHEA Grapalat" w:hAnsi="GHEA Grapalat"/>
                <w:sz w:val="24"/>
                <w:szCs w:val="24"/>
                <w:lang w:val="hy-AM"/>
              </w:rPr>
              <w:lastRenderedPageBreak/>
              <w:t>ունենալով, որ Պատվիրատուն նպատակահարմար է համարել այն իրականացնել 2025 թվականի ընթացքում, իսկ 2024 թվականին նշված հատվածի հիմնանորոգման, տեխնիկական և հեղինակային հսկողության իրականացման համար հատկացված գումարը նախատեսվում է ուղղել 2024 թվականին առավել հրատապ  վերականգնման ենթակա ավտոմոբիլային ճանապարհների հիմնանորոգմանը:</w:t>
            </w:r>
            <w:r w:rsidR="00B532F0">
              <w:rPr>
                <w:rFonts w:ascii="GHEA Grapalat" w:hAnsi="GHEA Grapalat"/>
                <w:sz w:val="24"/>
                <w:szCs w:val="24"/>
                <w:lang w:val="hy-AM"/>
              </w:rPr>
              <w:t xml:space="preserve">  </w:t>
            </w:r>
          </w:p>
          <w:p w14:paraId="10B1C1A3" w14:textId="77777777" w:rsidR="005770DF" w:rsidRPr="008C1891" w:rsidRDefault="005770DF" w:rsidP="007475CE">
            <w:pPr>
              <w:widowControl w:val="0"/>
              <w:spacing w:line="360" w:lineRule="auto"/>
              <w:ind w:right="210"/>
              <w:contextualSpacing/>
              <w:jc w:val="both"/>
              <w:rPr>
                <w:rFonts w:ascii="GHEA Grapalat" w:hAnsi="GHEA Grapalat"/>
                <w:sz w:val="24"/>
                <w:szCs w:val="24"/>
                <w:lang w:val="hy-AM"/>
              </w:rPr>
            </w:pPr>
          </w:p>
          <w:p w14:paraId="587485E9" w14:textId="233CF941" w:rsidR="00D931C0" w:rsidRPr="008C1891" w:rsidRDefault="00D931C0" w:rsidP="00F221CE">
            <w:pPr>
              <w:widowControl w:val="0"/>
              <w:ind w:right="210" w:firstLine="459"/>
              <w:contextualSpacing/>
              <w:jc w:val="both"/>
              <w:rPr>
                <w:rFonts w:ascii="GHEA Grapalat" w:hAnsi="GHEA Grapalat"/>
                <w:sz w:val="24"/>
                <w:szCs w:val="24"/>
                <w:lang w:val="hy-AM"/>
              </w:rPr>
            </w:pPr>
          </w:p>
        </w:tc>
      </w:tr>
      <w:tr w:rsidR="00650AAD" w:rsidRPr="00DB2C45" w14:paraId="56676022" w14:textId="77777777" w:rsidTr="00B57F50">
        <w:trPr>
          <w:trHeight w:val="1543"/>
        </w:trPr>
        <w:tc>
          <w:tcPr>
            <w:tcW w:w="9813" w:type="dxa"/>
          </w:tcPr>
          <w:p w14:paraId="57E873B5" w14:textId="428D62D4" w:rsidR="00650AAD" w:rsidRDefault="0022313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lastRenderedPageBreak/>
              <w:t>3.</w:t>
            </w:r>
            <w:r w:rsidRPr="0022313A">
              <w:rPr>
                <w:rFonts w:ascii="GHEA Grapalat" w:hAnsi="GHEA Grapalat" w:cs="Sylfaen"/>
                <w:bCs/>
                <w:color w:val="191919"/>
                <w:sz w:val="24"/>
                <w:szCs w:val="24"/>
                <w:shd w:val="clear" w:color="auto" w:fill="FFFFFF"/>
                <w:lang w:val="hy-AM"/>
              </w:rPr>
              <w:tab/>
              <w:t>Նախագծով ՀՀ տարածքային կառավարման և ենթակառուցվածքների նախարարության մասով 1049 ծրագրի 21001 միջոցառման գծով ինն ամսվա կտրվածքով առաջարկվող նվազեցումը հնարավոր չէ կատարել Շենքերի և շինությունների կապիտալ վերանորոգում հոդվածի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tc>
        <w:tc>
          <w:tcPr>
            <w:tcW w:w="4425" w:type="dxa"/>
          </w:tcPr>
          <w:p w14:paraId="78938D8B" w14:textId="021A1149" w:rsidR="00650AAD" w:rsidRPr="00A2409D" w:rsidRDefault="00650AAD" w:rsidP="007475CE">
            <w:pPr>
              <w:widowControl w:val="0"/>
              <w:ind w:right="210" w:firstLine="459"/>
              <w:contextualSpacing/>
              <w:jc w:val="both"/>
              <w:rPr>
                <w:rFonts w:ascii="GHEA Grapalat" w:hAnsi="GHEA Grapalat"/>
                <w:b/>
                <w:bCs/>
                <w:iCs/>
                <w:sz w:val="24"/>
                <w:szCs w:val="24"/>
                <w:lang w:val="hy-AM"/>
              </w:rPr>
            </w:pPr>
          </w:p>
          <w:p w14:paraId="0F68CD8C" w14:textId="77777777" w:rsidR="00A2409D" w:rsidRDefault="00A2409D" w:rsidP="007475CE">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w:t>
            </w:r>
            <w:r w:rsidR="006B7894" w:rsidRPr="00A2409D">
              <w:rPr>
                <w:rFonts w:ascii="GHEA Grapalat" w:hAnsi="GHEA Grapalat"/>
                <w:b/>
                <w:bCs/>
                <w:iCs/>
                <w:sz w:val="24"/>
                <w:szCs w:val="24"/>
                <w:lang w:val="hy-AM"/>
              </w:rPr>
              <w:t>Ընդունվել է,</w:t>
            </w:r>
            <w:r w:rsidR="006B7894" w:rsidRPr="00A2409D">
              <w:rPr>
                <w:rFonts w:ascii="GHEA Grapalat" w:hAnsi="GHEA Grapalat"/>
                <w:iCs/>
                <w:sz w:val="24"/>
                <w:szCs w:val="24"/>
                <w:lang w:val="hy-AM"/>
              </w:rPr>
              <w:t xml:space="preserve"> </w:t>
            </w:r>
          </w:p>
          <w:p w14:paraId="0BABBC67" w14:textId="14DB04B7" w:rsidR="004140BE" w:rsidRPr="00A2409D" w:rsidRDefault="00A2409D" w:rsidP="007475CE">
            <w:pPr>
              <w:widowControl w:val="0"/>
              <w:ind w:right="210"/>
              <w:contextualSpacing/>
              <w:jc w:val="both"/>
              <w:rPr>
                <w:rFonts w:ascii="GHEA Grapalat" w:hAnsi="GHEA Grapalat"/>
                <w:iCs/>
                <w:sz w:val="24"/>
                <w:szCs w:val="24"/>
                <w:lang w:val="hy-AM"/>
              </w:rPr>
            </w:pPr>
            <w:r w:rsidRPr="00A2409D">
              <w:rPr>
                <w:rFonts w:ascii="GHEA Grapalat" w:hAnsi="GHEA Grapalat"/>
                <w:iCs/>
                <w:sz w:val="24"/>
                <w:szCs w:val="24"/>
                <w:lang w:val="hy-AM"/>
              </w:rPr>
              <w:t>Կատարվել է համապատասխան փոփոխությունը։</w:t>
            </w:r>
          </w:p>
        </w:tc>
      </w:tr>
      <w:tr w:rsidR="00650AAD" w:rsidRPr="00DB2C45" w14:paraId="1E824E98" w14:textId="77777777" w:rsidTr="00B57F50">
        <w:trPr>
          <w:trHeight w:val="1543"/>
        </w:trPr>
        <w:tc>
          <w:tcPr>
            <w:tcW w:w="9813" w:type="dxa"/>
          </w:tcPr>
          <w:p w14:paraId="6DDA9620" w14:textId="4225ABC2" w:rsidR="00650AAD" w:rsidRPr="00D931C0" w:rsidRDefault="0022313A"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4.</w:t>
            </w:r>
            <w:r w:rsidRPr="0022313A">
              <w:rPr>
                <w:rFonts w:ascii="GHEA Grapalat" w:hAnsi="GHEA Grapalat" w:cs="Sylfaen"/>
                <w:bCs/>
                <w:color w:val="191919"/>
                <w:sz w:val="24"/>
                <w:szCs w:val="24"/>
                <w:shd w:val="clear" w:color="auto" w:fill="FFFFFF"/>
                <w:lang w:val="hy-AM"/>
              </w:rPr>
              <w:tab/>
              <w:t>Նախագծով 1049 ծրագրի 21002 միջոցառման ՀՀ կառավարության մասով առաջարկվող նվազեցումը ճշգրտման անհրաժեշտություն ունի, նկատի ունենալով, որ վերաբաշխման արդյունքում խախտվում է եռամսյակային համամասնությունը (ինն ամսվա ճշտված չափաքանակը գերազանցում է տարեկան ճշտված չափաքանակին):</w:t>
            </w:r>
          </w:p>
        </w:tc>
        <w:tc>
          <w:tcPr>
            <w:tcW w:w="4425" w:type="dxa"/>
          </w:tcPr>
          <w:p w14:paraId="158AEE91" w14:textId="248D717C" w:rsidR="00A2409D" w:rsidRDefault="00A2409D" w:rsidP="00A2409D">
            <w:pPr>
              <w:widowControl w:val="0"/>
              <w:ind w:right="210"/>
              <w:contextualSpacing/>
              <w:jc w:val="both"/>
              <w:rPr>
                <w:rFonts w:ascii="GHEA Grapalat" w:hAnsi="GHEA Grapalat"/>
                <w:iCs/>
                <w:sz w:val="24"/>
                <w:szCs w:val="24"/>
                <w:lang w:val="hy-AM"/>
              </w:rPr>
            </w:pPr>
            <w:r>
              <w:rPr>
                <w:rFonts w:ascii="GHEA Grapalat" w:hAnsi="GHEA Grapalat"/>
                <w:b/>
                <w:bCs/>
                <w:iCs/>
                <w:sz w:val="24"/>
                <w:szCs w:val="24"/>
                <w:lang w:val="hy-AM"/>
              </w:rPr>
              <w:t>-</w:t>
            </w:r>
            <w:r w:rsidRPr="00A2409D">
              <w:rPr>
                <w:rFonts w:ascii="GHEA Grapalat" w:hAnsi="GHEA Grapalat"/>
                <w:b/>
                <w:bCs/>
                <w:iCs/>
                <w:sz w:val="24"/>
                <w:szCs w:val="24"/>
                <w:lang w:val="hy-AM"/>
              </w:rPr>
              <w:t>Ընդունվել է,</w:t>
            </w:r>
            <w:r w:rsidRPr="00A2409D">
              <w:rPr>
                <w:rFonts w:ascii="GHEA Grapalat" w:hAnsi="GHEA Grapalat"/>
                <w:iCs/>
                <w:sz w:val="24"/>
                <w:szCs w:val="24"/>
                <w:lang w:val="hy-AM"/>
              </w:rPr>
              <w:t xml:space="preserve"> </w:t>
            </w:r>
          </w:p>
          <w:p w14:paraId="75BE3EF6" w14:textId="0DEEFDDB" w:rsidR="004140BE" w:rsidRPr="00A2409D" w:rsidRDefault="00A2409D" w:rsidP="00A2409D">
            <w:pPr>
              <w:widowControl w:val="0"/>
              <w:ind w:right="210"/>
              <w:contextualSpacing/>
              <w:rPr>
                <w:rFonts w:ascii="GHEA Grapalat" w:hAnsi="GHEA Grapalat"/>
                <w:iCs/>
                <w:sz w:val="24"/>
                <w:szCs w:val="24"/>
                <w:lang w:val="hy-AM"/>
              </w:rPr>
            </w:pPr>
            <w:r w:rsidRPr="00A2409D">
              <w:rPr>
                <w:rFonts w:ascii="GHEA Grapalat" w:hAnsi="GHEA Grapalat"/>
                <w:iCs/>
                <w:sz w:val="24"/>
                <w:szCs w:val="24"/>
                <w:lang w:val="hy-AM"/>
              </w:rPr>
              <w:t>Կատարվել է համապատասխան փոփոխությունը։</w:t>
            </w:r>
          </w:p>
        </w:tc>
      </w:tr>
      <w:tr w:rsidR="0022313A" w:rsidRPr="00DB2C45" w14:paraId="49D29562" w14:textId="77777777" w:rsidTr="00B57F50">
        <w:trPr>
          <w:trHeight w:val="1543"/>
        </w:trPr>
        <w:tc>
          <w:tcPr>
            <w:tcW w:w="9813" w:type="dxa"/>
          </w:tcPr>
          <w:p w14:paraId="6C14C343" w14:textId="77777777" w:rsidR="0022313A" w:rsidRPr="0022313A" w:rsidRDefault="0022313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lastRenderedPageBreak/>
              <w:t>5.</w:t>
            </w:r>
            <w:r w:rsidRPr="0022313A">
              <w:rPr>
                <w:rFonts w:ascii="GHEA Grapalat" w:hAnsi="GHEA Grapalat" w:cs="Sylfaen"/>
                <w:bCs/>
                <w:color w:val="191919"/>
                <w:sz w:val="24"/>
                <w:szCs w:val="24"/>
                <w:shd w:val="clear" w:color="auto" w:fill="FFFFFF"/>
                <w:lang w:val="hy-AM"/>
              </w:rPr>
              <w:tab/>
              <w:t xml:space="preserve">Նախագծի 2-րդ կետով առաջարկվում է «Եվրոբուդ պլյուս» ՍՊԸ-ի հետ 23.07.2024թ. կնքված թիվ ՏԿԵՆ-ԲՄԱՇՁԲ-2024/19Շ պայմանագրի շրջանակներում նախատեսել 95.0 մլն դրամի չափով կանխավճարի հատկացում: </w:t>
            </w:r>
          </w:p>
          <w:p w14:paraId="7393D1BB" w14:textId="77777777" w:rsidR="0022313A" w:rsidRPr="0022313A" w:rsidRDefault="0022313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ՀՀ կառավարության 04.05.17թ. N 526-Ն որոշմամբ հաստատված կարգի 32-րդ կետի 5-րդ ենթակետի համաձայն՝ հրավերով նախատեսվում է նաև դրույթ կանխավճարի հատկացման և դրա առավելագույն չափի մասին, պայմանով, որ ընտրված մասնակիցը կարող է հրաժարվել առաջարկված կանխավճարից կամ դրա մի մասից: Ընդ որում, կանխավճարի չափը չի կարող գերազանցել ընտրված մասնակցի առաջարկած գնի երեսուն տոկոսը, իսկ կարգի 56-րդ կետի 6-րդ ենթակետի համաձայն՝ արհեստական փոփոխություն է համարվում պայմանագրով կանխավճար նախատեսելը, եթե հրավերով նախատեսված չի եղել կանխավճար հատկացնելու հնարավորություն: www.procurement.am հասցեով գործող գնումների պաշտոնական տեղեկագրում 14.05.2024թ. հրապարակված ՏԿԵՆ-ԲՄԱՇՁԲ-2024/19Շ ծածկագրով գնման ընթացակարգի հրավերում կանխավճարի հատկացման դրույթ նախատեսված չի եղել:</w:t>
            </w:r>
          </w:p>
          <w:p w14:paraId="14F25A14" w14:textId="08E1DE76" w:rsidR="0022313A" w:rsidRPr="0022313A" w:rsidRDefault="0022313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Ելնելով վերոգրյալից հայտնում ենք, որ եթե ի սկզբանե վերոնշյալ ընթացակարգի հրավերով նախատեսված լիներ կանխավճարի տրամադրման հնարավորություն, ապա այն կստեղծեր հավասար մրցակցային պայմաններ մրցույթին հաղթած և մյուս մասնակիցների միջև: Ուստի հաշվի առնելով գնման գործընթացի միասնական կանոններով և համաչափ կազմակերպման անհրաժեշտությունը՝ առաջարկում ենք հանել Նախագծի 2-րդ կետը:</w:t>
            </w:r>
          </w:p>
        </w:tc>
        <w:tc>
          <w:tcPr>
            <w:tcW w:w="4425" w:type="dxa"/>
          </w:tcPr>
          <w:p w14:paraId="30766A23" w14:textId="31BC0D20" w:rsidR="001A4FC1" w:rsidRPr="0023101C" w:rsidRDefault="007E4C62" w:rsidP="00B71F39">
            <w:pPr>
              <w:widowControl w:val="0"/>
              <w:ind w:right="210" w:firstLine="459"/>
              <w:contextualSpacing/>
              <w:rPr>
                <w:rFonts w:ascii="GHEA Grapalat" w:hAnsi="GHEA Grapalat"/>
                <w:bCs/>
                <w:sz w:val="24"/>
                <w:szCs w:val="24"/>
                <w:lang w:val="hy-AM"/>
              </w:rPr>
            </w:pPr>
            <w:r>
              <w:rPr>
                <w:rFonts w:ascii="GHEA Grapalat" w:hAnsi="GHEA Grapalat"/>
                <w:bCs/>
                <w:sz w:val="24"/>
                <w:szCs w:val="24"/>
                <w:lang w:val="hy-AM"/>
              </w:rPr>
              <w:t>Ընդունվել է, նախագիծը խմբագրվել է</w:t>
            </w:r>
            <w:r w:rsidR="0023101C">
              <w:rPr>
                <w:rFonts w:ascii="GHEA Grapalat" w:hAnsi="GHEA Grapalat"/>
                <w:bCs/>
                <w:sz w:val="24"/>
                <w:szCs w:val="24"/>
                <w:lang w:val="hy-AM"/>
              </w:rPr>
              <w:t xml:space="preserve">: Կանխավճարի տրամադրման վերաբերյալ դրույթները հանվել են: </w:t>
            </w:r>
          </w:p>
        </w:tc>
      </w:tr>
      <w:tr w:rsidR="0022313A" w:rsidRPr="00DB2C45" w14:paraId="6582998B" w14:textId="77777777" w:rsidTr="00B57F50">
        <w:trPr>
          <w:trHeight w:val="1543"/>
        </w:trPr>
        <w:tc>
          <w:tcPr>
            <w:tcW w:w="9813" w:type="dxa"/>
          </w:tcPr>
          <w:p w14:paraId="7689D306" w14:textId="77777777" w:rsidR="0022313A" w:rsidRPr="0022313A" w:rsidRDefault="0022313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lastRenderedPageBreak/>
              <w:t>6.</w:t>
            </w:r>
            <w:r w:rsidRPr="0022313A">
              <w:rPr>
                <w:rFonts w:ascii="GHEA Grapalat" w:hAnsi="GHEA Grapalat" w:cs="Sylfaen"/>
                <w:bCs/>
                <w:color w:val="191919"/>
                <w:sz w:val="24"/>
                <w:szCs w:val="24"/>
                <w:shd w:val="clear" w:color="auto" w:fill="FFFFFF"/>
                <w:lang w:val="hy-AM"/>
              </w:rPr>
              <w:tab/>
              <w:t>Նախագծի հիմնավորման համաձայն՝ բյուջետային ծախսերի տնտեսագիտական դասակարգման Շենքերի և շինությունների կապիտալ վերանորոգում հոդվածով հատկացվող միջոցների մի մասը նախատեսվում է որպես գնում չհանդիսացող ծախս՝ 6 ճանապարհահատվածի և 1 տրանսպորտային օբյեկտի 2022-2024թթ. հիմնանորոգման ծրագրերով նախատեսված աշխատանքների դիմաց չվճարված պայմանագրի ընդհանուր գնի 5 տոկոսի (ԳՉԾ) գումարի վճարման, 2 ճանապարհահատվածի հեղինակային հսկողության ծառայությունների և 1 տրանսպորտային օբյեկտի հեղինակային ու տեխնիկական հսկողության ծառայությունների դիմաց վճարում իրականացնելու համար:</w:t>
            </w:r>
          </w:p>
          <w:p w14:paraId="7A5D080E" w14:textId="207175DB" w:rsidR="0022313A" w:rsidRPr="0022313A" w:rsidRDefault="0022313A" w:rsidP="0022313A">
            <w:pPr>
              <w:spacing w:line="360"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Ելնելով վերոգրյալից և նկատի ունենալով, որ էլեկտրոնային գնումների համակարգում առկա չեն պատվիրատուի կողմից հաստատված հանձնման-ընդունման արձանագրություններ, առաջարկում ենք բացահայտել նշված պայմանագրերի արդյունքների ընդունման հանգամանքները, քանզի ՀՀ կառավարության 04.05.2017թ. N 526-Ն որոշմամբ հաստատված կարգի 110-րդ կետի համաձայն՝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w:t>
            </w:r>
          </w:p>
        </w:tc>
        <w:tc>
          <w:tcPr>
            <w:tcW w:w="4425" w:type="dxa"/>
          </w:tcPr>
          <w:p w14:paraId="71D2A641" w14:textId="56ABA58F" w:rsidR="00B71F39" w:rsidRPr="00B71F39" w:rsidRDefault="006B7894" w:rsidP="00B71F39">
            <w:pPr>
              <w:widowControl w:val="0"/>
              <w:ind w:right="210" w:firstLine="459"/>
              <w:contextualSpacing/>
              <w:rPr>
                <w:rFonts w:ascii="GHEA Grapalat" w:hAnsi="GHEA Grapalat"/>
                <w:bCs/>
                <w:sz w:val="24"/>
                <w:szCs w:val="24"/>
                <w:lang w:val="hy-AM"/>
              </w:rPr>
            </w:pPr>
            <w:r>
              <w:rPr>
                <w:rFonts w:ascii="GHEA Grapalat" w:hAnsi="GHEA Grapalat"/>
                <w:bCs/>
                <w:sz w:val="24"/>
                <w:szCs w:val="24"/>
                <w:lang w:val="hy-AM"/>
              </w:rPr>
              <w:t>Հ</w:t>
            </w:r>
            <w:r w:rsidR="00223A8A" w:rsidRPr="00223A8A">
              <w:rPr>
                <w:rFonts w:ascii="GHEA Grapalat" w:hAnsi="GHEA Grapalat"/>
                <w:bCs/>
                <w:sz w:val="24"/>
                <w:szCs w:val="24"/>
                <w:lang w:val="hy-AM"/>
              </w:rPr>
              <w:t xml:space="preserve">անձնման-ընդունման </w:t>
            </w:r>
            <w:r w:rsidR="00B71F39" w:rsidRPr="00B71F39">
              <w:rPr>
                <w:rFonts w:ascii="GHEA Grapalat" w:hAnsi="GHEA Grapalat"/>
                <w:bCs/>
                <w:sz w:val="24"/>
                <w:szCs w:val="24"/>
                <w:lang w:val="hy-AM"/>
              </w:rPr>
              <w:t>արձանագրությունները</w:t>
            </w:r>
            <w:r>
              <w:rPr>
                <w:rFonts w:ascii="GHEA Grapalat" w:hAnsi="GHEA Grapalat"/>
                <w:bCs/>
                <w:sz w:val="24"/>
                <w:szCs w:val="24"/>
                <w:lang w:val="hy-AM"/>
              </w:rPr>
              <w:t xml:space="preserve"> և հաշիվ ապրանքագրերը</w:t>
            </w:r>
            <w:r w:rsidR="00B71F39" w:rsidRPr="00B71F39">
              <w:rPr>
                <w:rFonts w:ascii="GHEA Grapalat" w:hAnsi="GHEA Grapalat"/>
                <w:bCs/>
                <w:sz w:val="24"/>
                <w:szCs w:val="24"/>
                <w:lang w:val="hy-AM"/>
              </w:rPr>
              <w:t xml:space="preserve"> կցվում են:</w:t>
            </w:r>
          </w:p>
          <w:p w14:paraId="5E0AF5BF" w14:textId="7242CD0B" w:rsidR="0022313A" w:rsidRPr="00B71F39" w:rsidRDefault="00B71F39" w:rsidP="006B7894">
            <w:pPr>
              <w:widowControl w:val="0"/>
              <w:ind w:right="210"/>
              <w:contextualSpacing/>
              <w:rPr>
                <w:rFonts w:ascii="GHEA Grapalat" w:hAnsi="GHEA Grapalat"/>
                <w:bCs/>
                <w:sz w:val="24"/>
                <w:szCs w:val="24"/>
                <w:lang w:val="hy-AM"/>
              </w:rPr>
            </w:pPr>
            <w:r>
              <w:rPr>
                <w:rFonts w:ascii="GHEA Grapalat" w:hAnsi="GHEA Grapalat"/>
                <w:bCs/>
                <w:sz w:val="24"/>
                <w:szCs w:val="24"/>
                <w:lang w:val="hy-AM"/>
              </w:rPr>
              <w:t>Միաժամանակ</w:t>
            </w:r>
            <w:r w:rsidRPr="00B71F39">
              <w:rPr>
                <w:rFonts w:ascii="GHEA Grapalat" w:hAnsi="GHEA Grapalat"/>
                <w:bCs/>
                <w:sz w:val="24"/>
                <w:szCs w:val="24"/>
                <w:lang w:val="hy-AM"/>
              </w:rPr>
              <w:t xml:space="preserve"> տեղեկացնում ենք, որ դրանք </w:t>
            </w:r>
            <w:r w:rsidR="006B7894">
              <w:rPr>
                <w:rFonts w:ascii="GHEA Grapalat" w:hAnsi="GHEA Grapalat"/>
                <w:bCs/>
                <w:sz w:val="24"/>
                <w:szCs w:val="24"/>
                <w:lang w:val="hy-AM"/>
              </w:rPr>
              <w:t xml:space="preserve">մուտքագրված </w:t>
            </w:r>
            <w:r w:rsidRPr="00B71F39">
              <w:rPr>
                <w:rFonts w:ascii="GHEA Grapalat" w:hAnsi="GHEA Grapalat"/>
                <w:bCs/>
                <w:sz w:val="24"/>
                <w:szCs w:val="24"/>
                <w:lang w:val="hy-AM"/>
              </w:rPr>
              <w:t xml:space="preserve">են գանձապետական </w:t>
            </w:r>
            <w:r w:rsidR="00392E5B" w:rsidRPr="00B71F39">
              <w:rPr>
                <w:rFonts w:ascii="GHEA Grapalat" w:hAnsi="GHEA Grapalat"/>
                <w:bCs/>
                <w:sz w:val="24"/>
                <w:szCs w:val="24"/>
                <w:lang w:val="hy-AM"/>
              </w:rPr>
              <w:t xml:space="preserve">կլիենտ-թրեժերի (client - treasury) </w:t>
            </w:r>
            <w:r w:rsidRPr="00B71F39">
              <w:rPr>
                <w:rFonts w:ascii="GHEA Grapalat" w:hAnsi="GHEA Grapalat"/>
                <w:bCs/>
                <w:sz w:val="24"/>
                <w:szCs w:val="24"/>
                <w:lang w:val="hy-AM"/>
              </w:rPr>
              <w:t>էլեկտրոնային համակարգ</w:t>
            </w:r>
            <w:r>
              <w:rPr>
                <w:rFonts w:ascii="GHEA Grapalat" w:hAnsi="GHEA Grapalat"/>
                <w:bCs/>
                <w:sz w:val="24"/>
                <w:szCs w:val="24"/>
                <w:lang w:val="hy-AM"/>
              </w:rPr>
              <w:t>ում</w:t>
            </w:r>
            <w:r w:rsidR="00A138FD">
              <w:rPr>
                <w:rFonts w:ascii="GHEA Grapalat" w:hAnsi="GHEA Grapalat"/>
                <w:bCs/>
                <w:sz w:val="24"/>
                <w:szCs w:val="24"/>
                <w:lang w:val="hy-AM"/>
              </w:rPr>
              <w:t>։</w:t>
            </w:r>
          </w:p>
        </w:tc>
      </w:tr>
      <w:tr w:rsidR="0022313A" w:rsidRPr="00DB2C45" w14:paraId="42A118F8" w14:textId="77777777" w:rsidTr="00B57F50">
        <w:trPr>
          <w:trHeight w:val="1543"/>
        </w:trPr>
        <w:tc>
          <w:tcPr>
            <w:tcW w:w="9813" w:type="dxa"/>
          </w:tcPr>
          <w:p w14:paraId="59923E09" w14:textId="3940FA35" w:rsidR="0022313A" w:rsidRPr="0022313A" w:rsidRDefault="0022313A" w:rsidP="0022313A">
            <w:pPr>
              <w:spacing w:line="276"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7.</w:t>
            </w:r>
            <w:r w:rsidRPr="0022313A">
              <w:rPr>
                <w:rFonts w:ascii="GHEA Grapalat" w:hAnsi="GHEA Grapalat" w:cs="Sylfaen"/>
                <w:bCs/>
                <w:color w:val="191919"/>
                <w:sz w:val="24"/>
                <w:szCs w:val="24"/>
                <w:shd w:val="clear" w:color="auto" w:fill="FFFFFF"/>
                <w:lang w:val="hy-AM"/>
              </w:rPr>
              <w:tab/>
              <w:t>Նախագծում առկա խմբագրական թերությունների վերաբերյալ հայտնում ենք հետևյալը.</w:t>
            </w:r>
          </w:p>
          <w:p w14:paraId="5A62BC1B" w14:textId="77777777" w:rsidR="0022313A" w:rsidRPr="0022313A" w:rsidRDefault="0022313A" w:rsidP="0022313A">
            <w:pPr>
              <w:spacing w:line="276"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ա/ Նախագծի N 1 հավելվածի աղյուսակից անհրաժեշտ է հանել այն օբյեկտները, որոնց գծով առաջարկվում են փոփոխություններ կատարել ինն ամսվա կտրվածքով՝ միջեռամսյակային հաշվեկշռվածություն ապահովելու նպատակով,</w:t>
            </w:r>
          </w:p>
          <w:p w14:paraId="18D733AC" w14:textId="77777777" w:rsidR="0022313A" w:rsidRPr="0022313A" w:rsidRDefault="0022313A" w:rsidP="0022313A">
            <w:pPr>
              <w:spacing w:line="276"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lastRenderedPageBreak/>
              <w:t>բ/ Նախագծի N 5 հավելվածի 9.1.58 աղյուսակում «տարի» սյունակում անհրաժեշտ է նշել 21001 միջոցառման մասով առաջարկվող նվազեցումը,</w:t>
            </w:r>
          </w:p>
          <w:p w14:paraId="12E61B7D" w14:textId="77777777" w:rsidR="0022313A" w:rsidRPr="0022313A" w:rsidRDefault="0022313A" w:rsidP="0022313A">
            <w:pPr>
              <w:spacing w:line="276"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գ/ Առաջարկում ենք Նախագծի 2-րդ կետում ճշտել «Եվրոբուդ պլյուս» ՍՊԸ-ի անվանումը (այն թերի է նշված՝ «Եվրոբուդ»),</w:t>
            </w:r>
          </w:p>
          <w:p w14:paraId="6E36B6BB" w14:textId="20B94143" w:rsidR="0022313A" w:rsidRPr="0022313A" w:rsidRDefault="0022313A" w:rsidP="0022313A">
            <w:pPr>
              <w:spacing w:line="276" w:lineRule="auto"/>
              <w:ind w:right="180" w:firstLine="578"/>
              <w:jc w:val="both"/>
              <w:rPr>
                <w:rFonts w:ascii="GHEA Grapalat" w:hAnsi="GHEA Grapalat" w:cs="Sylfaen"/>
                <w:bCs/>
                <w:color w:val="191919"/>
                <w:sz w:val="24"/>
                <w:szCs w:val="24"/>
                <w:shd w:val="clear" w:color="auto" w:fill="FFFFFF"/>
                <w:lang w:val="hy-AM"/>
              </w:rPr>
            </w:pPr>
            <w:r w:rsidRPr="0022313A">
              <w:rPr>
                <w:rFonts w:ascii="GHEA Grapalat" w:hAnsi="GHEA Grapalat" w:cs="Sylfaen"/>
                <w:bCs/>
                <w:color w:val="191919"/>
                <w:sz w:val="24"/>
                <w:szCs w:val="24"/>
                <w:shd w:val="clear" w:color="auto" w:fill="FFFFFF"/>
                <w:lang w:val="hy-AM"/>
              </w:rPr>
              <w:t>դ/ Նախագծի N 6 հավելվածում 45221117/507 ԳՄԱ կոդի անվանումն անհրաժեշտ է նշել կամուրջների վերանորոգման շինարարական աշխատանքներ՝ գնումների միասնական անվանացանկին համապատասխան:</w:t>
            </w:r>
          </w:p>
        </w:tc>
        <w:tc>
          <w:tcPr>
            <w:tcW w:w="4425" w:type="dxa"/>
          </w:tcPr>
          <w:p w14:paraId="7733B72F" w14:textId="77777777" w:rsidR="0022313A" w:rsidRDefault="0022313A" w:rsidP="0023101C">
            <w:pPr>
              <w:widowControl w:val="0"/>
              <w:ind w:right="210" w:firstLine="459"/>
              <w:contextualSpacing/>
              <w:jc w:val="center"/>
              <w:rPr>
                <w:rFonts w:ascii="GHEA Grapalat" w:hAnsi="GHEA Grapalat"/>
                <w:b/>
                <w:bCs/>
                <w:sz w:val="24"/>
                <w:szCs w:val="24"/>
                <w:lang w:val="hy-AM"/>
              </w:rPr>
            </w:pPr>
          </w:p>
          <w:p w14:paraId="16078382" w14:textId="77777777" w:rsidR="000C5BE6" w:rsidRDefault="000C5BE6" w:rsidP="0023101C">
            <w:pPr>
              <w:widowControl w:val="0"/>
              <w:ind w:right="210" w:firstLine="459"/>
              <w:contextualSpacing/>
              <w:jc w:val="center"/>
              <w:rPr>
                <w:rFonts w:ascii="GHEA Grapalat" w:hAnsi="GHEA Grapalat"/>
                <w:b/>
                <w:bCs/>
                <w:sz w:val="24"/>
                <w:szCs w:val="24"/>
                <w:lang w:val="hy-AM"/>
              </w:rPr>
            </w:pPr>
          </w:p>
          <w:p w14:paraId="394CC867" w14:textId="77777777" w:rsidR="000C5BE6" w:rsidRDefault="000C5BE6" w:rsidP="0023101C">
            <w:pPr>
              <w:widowControl w:val="0"/>
              <w:ind w:right="210" w:firstLine="459"/>
              <w:contextualSpacing/>
              <w:jc w:val="center"/>
              <w:rPr>
                <w:rFonts w:ascii="GHEA Grapalat" w:hAnsi="GHEA Grapalat"/>
                <w:b/>
                <w:bCs/>
                <w:sz w:val="24"/>
                <w:szCs w:val="24"/>
                <w:lang w:val="hy-AM"/>
              </w:rPr>
            </w:pPr>
          </w:p>
          <w:p w14:paraId="08448F45" w14:textId="4F4C4AD5" w:rsidR="000C5BE6" w:rsidRPr="00A138FD" w:rsidRDefault="00A138FD" w:rsidP="0023101C">
            <w:pPr>
              <w:widowControl w:val="0"/>
              <w:ind w:right="210" w:firstLine="459"/>
              <w:contextualSpacing/>
              <w:jc w:val="center"/>
              <w:rPr>
                <w:rFonts w:ascii="GHEA Grapalat" w:hAnsi="GHEA Grapalat"/>
                <w:b/>
                <w:bCs/>
                <w:sz w:val="24"/>
                <w:szCs w:val="24"/>
                <w:lang w:val="hy-AM"/>
              </w:rPr>
            </w:pPr>
            <w:r>
              <w:rPr>
                <w:rFonts w:ascii="GHEA Grapalat" w:hAnsi="GHEA Grapalat"/>
                <w:b/>
                <w:bCs/>
                <w:sz w:val="24"/>
                <w:szCs w:val="24"/>
                <w:lang w:val="hy-AM"/>
              </w:rPr>
              <w:t>-ա/ընդունվել է,</w:t>
            </w:r>
            <w:r w:rsidRPr="000167FA">
              <w:rPr>
                <w:rFonts w:ascii="GHEA Grapalat" w:hAnsi="GHEA Grapalat"/>
                <w:sz w:val="24"/>
                <w:szCs w:val="24"/>
                <w:lang w:val="hy-AM"/>
              </w:rPr>
              <w:t>կատարվել է համապատասխան փոփոխությունը։</w:t>
            </w:r>
            <w:r>
              <w:rPr>
                <w:rFonts w:ascii="GHEA Grapalat" w:hAnsi="GHEA Grapalat"/>
                <w:b/>
                <w:bCs/>
                <w:sz w:val="24"/>
                <w:szCs w:val="24"/>
                <w:lang w:val="hy-AM"/>
              </w:rPr>
              <w:t xml:space="preserve"> </w:t>
            </w:r>
          </w:p>
          <w:p w14:paraId="73798AD7" w14:textId="77777777" w:rsidR="0023101C" w:rsidRDefault="0023101C" w:rsidP="0023101C">
            <w:pPr>
              <w:widowControl w:val="0"/>
              <w:ind w:right="210" w:firstLine="459"/>
              <w:contextualSpacing/>
              <w:jc w:val="center"/>
              <w:rPr>
                <w:rFonts w:ascii="GHEA Grapalat" w:hAnsi="GHEA Grapalat"/>
                <w:b/>
                <w:bCs/>
                <w:sz w:val="24"/>
                <w:szCs w:val="24"/>
                <w:lang w:val="hy-AM"/>
              </w:rPr>
            </w:pPr>
          </w:p>
          <w:p w14:paraId="18D05FB5" w14:textId="5C84EB46" w:rsidR="0023101C" w:rsidRDefault="00A138FD" w:rsidP="0023101C">
            <w:pPr>
              <w:widowControl w:val="0"/>
              <w:ind w:right="210" w:firstLine="459"/>
              <w:contextualSpacing/>
              <w:jc w:val="center"/>
              <w:rPr>
                <w:rFonts w:ascii="GHEA Grapalat" w:hAnsi="GHEA Grapalat"/>
                <w:b/>
                <w:bCs/>
                <w:sz w:val="24"/>
                <w:szCs w:val="24"/>
                <w:lang w:val="hy-AM"/>
              </w:rPr>
            </w:pPr>
            <w:r>
              <w:rPr>
                <w:rFonts w:ascii="GHEA Grapalat" w:hAnsi="GHEA Grapalat"/>
                <w:b/>
                <w:bCs/>
                <w:sz w:val="24"/>
                <w:szCs w:val="24"/>
                <w:lang w:val="hy-AM"/>
              </w:rPr>
              <w:t>Բ/ընդունվել է,</w:t>
            </w:r>
            <w:r>
              <w:rPr>
                <w:rFonts w:ascii="GHEA Grapalat" w:hAnsi="GHEA Grapalat"/>
                <w:bCs/>
                <w:sz w:val="24"/>
                <w:szCs w:val="24"/>
                <w:lang w:val="hy-AM"/>
              </w:rPr>
              <w:t xml:space="preserve"> կատարվել է համապատասխան փոփոխությունը</w:t>
            </w:r>
          </w:p>
          <w:p w14:paraId="0CF45123" w14:textId="77777777" w:rsidR="0023101C" w:rsidRDefault="0023101C" w:rsidP="0023101C">
            <w:pPr>
              <w:widowControl w:val="0"/>
              <w:ind w:right="210" w:firstLine="459"/>
              <w:contextualSpacing/>
              <w:jc w:val="center"/>
              <w:rPr>
                <w:rFonts w:ascii="GHEA Grapalat" w:hAnsi="GHEA Grapalat"/>
                <w:b/>
                <w:bCs/>
                <w:sz w:val="24"/>
                <w:szCs w:val="24"/>
                <w:lang w:val="hy-AM"/>
              </w:rPr>
            </w:pPr>
          </w:p>
          <w:p w14:paraId="4D1ED28B" w14:textId="4073F4A5" w:rsidR="000C5BE6" w:rsidRDefault="00772444" w:rsidP="000167FA">
            <w:pPr>
              <w:widowControl w:val="0"/>
              <w:ind w:right="210" w:firstLine="459"/>
              <w:contextualSpacing/>
              <w:rPr>
                <w:rFonts w:ascii="GHEA Grapalat" w:hAnsi="GHEA Grapalat"/>
                <w:bCs/>
                <w:sz w:val="24"/>
                <w:szCs w:val="24"/>
                <w:lang w:val="hy-AM"/>
              </w:rPr>
            </w:pPr>
            <w:r w:rsidRPr="0023101C">
              <w:rPr>
                <w:rFonts w:ascii="GHEA Grapalat" w:hAnsi="GHEA Grapalat"/>
                <w:bCs/>
                <w:sz w:val="24"/>
                <w:szCs w:val="24"/>
                <w:lang w:val="hy-AM"/>
              </w:rPr>
              <w:t xml:space="preserve">գ/ </w:t>
            </w:r>
            <w:r w:rsidR="000167FA">
              <w:rPr>
                <w:rFonts w:ascii="GHEA Grapalat" w:hAnsi="GHEA Grapalat"/>
                <w:b/>
                <w:bCs/>
                <w:sz w:val="24"/>
                <w:szCs w:val="24"/>
                <w:lang w:val="hy-AM"/>
              </w:rPr>
              <w:t>ընդունվել է,</w:t>
            </w:r>
            <w:r w:rsidR="0023101C" w:rsidRPr="0023101C">
              <w:rPr>
                <w:rFonts w:ascii="GHEA Grapalat" w:hAnsi="GHEA Grapalat"/>
                <w:bCs/>
                <w:sz w:val="24"/>
                <w:szCs w:val="24"/>
                <w:lang w:val="hy-AM"/>
              </w:rPr>
              <w:t xml:space="preserve">Նախագծից </w:t>
            </w:r>
            <w:r w:rsidR="00745203">
              <w:rPr>
                <w:rFonts w:ascii="GHEA Grapalat" w:hAnsi="GHEA Grapalat"/>
                <w:bCs/>
                <w:sz w:val="24"/>
                <w:szCs w:val="24"/>
                <w:lang w:val="hy-AM"/>
              </w:rPr>
              <w:t xml:space="preserve">կանխավճարին վերաբերող </w:t>
            </w:r>
            <w:r w:rsidR="0023101C" w:rsidRPr="0023101C">
              <w:rPr>
                <w:rFonts w:ascii="GHEA Grapalat" w:hAnsi="GHEA Grapalat"/>
                <w:bCs/>
                <w:sz w:val="24"/>
                <w:szCs w:val="24"/>
                <w:lang w:val="hy-AM"/>
              </w:rPr>
              <w:t>2-րդ կետը հանվել է</w:t>
            </w:r>
            <w:r w:rsidRPr="0023101C">
              <w:rPr>
                <w:rFonts w:ascii="GHEA Grapalat" w:hAnsi="GHEA Grapalat"/>
                <w:bCs/>
                <w:sz w:val="24"/>
                <w:szCs w:val="24"/>
                <w:lang w:val="hy-AM"/>
              </w:rPr>
              <w:t>:</w:t>
            </w:r>
          </w:p>
          <w:p w14:paraId="440D05B7" w14:textId="50628993" w:rsidR="00A138FD" w:rsidRPr="005770DF" w:rsidRDefault="00A138FD" w:rsidP="0023101C">
            <w:pPr>
              <w:widowControl w:val="0"/>
              <w:ind w:right="210" w:firstLine="459"/>
              <w:contextualSpacing/>
              <w:jc w:val="center"/>
              <w:rPr>
                <w:rFonts w:ascii="GHEA Grapalat" w:hAnsi="GHEA Grapalat"/>
                <w:b/>
                <w:bCs/>
                <w:sz w:val="24"/>
                <w:szCs w:val="24"/>
                <w:lang w:val="hy-AM"/>
              </w:rPr>
            </w:pPr>
            <w:r>
              <w:rPr>
                <w:rFonts w:ascii="GHEA Grapalat" w:hAnsi="GHEA Grapalat"/>
                <w:bCs/>
                <w:sz w:val="24"/>
                <w:szCs w:val="24"/>
                <w:lang w:val="hy-AM"/>
              </w:rPr>
              <w:t>դ/-</w:t>
            </w:r>
            <w:r w:rsidRPr="000167FA">
              <w:rPr>
                <w:rFonts w:ascii="GHEA Grapalat" w:hAnsi="GHEA Grapalat"/>
                <w:b/>
                <w:sz w:val="24"/>
                <w:szCs w:val="24"/>
                <w:lang w:val="hy-AM"/>
              </w:rPr>
              <w:t>ընդունվել է</w:t>
            </w:r>
            <w:r>
              <w:rPr>
                <w:rFonts w:ascii="GHEA Grapalat" w:hAnsi="GHEA Grapalat"/>
                <w:bCs/>
                <w:sz w:val="24"/>
                <w:szCs w:val="24"/>
                <w:lang w:val="hy-AM"/>
              </w:rPr>
              <w:t>, կատարվել է համապատասխան փոփոխությունը</w:t>
            </w: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7579A" w14:textId="77777777" w:rsidR="00A16EE8" w:rsidRDefault="00A16EE8" w:rsidP="00820DB4">
      <w:pPr>
        <w:spacing w:after="0" w:line="240" w:lineRule="auto"/>
      </w:pPr>
      <w:r>
        <w:separator/>
      </w:r>
    </w:p>
  </w:endnote>
  <w:endnote w:type="continuationSeparator" w:id="0">
    <w:p w14:paraId="0A1E77D9" w14:textId="77777777" w:rsidR="00A16EE8" w:rsidRDefault="00A16EE8"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EB0BC" w14:textId="77777777" w:rsidR="00A16EE8" w:rsidRDefault="00A16EE8" w:rsidP="00820DB4">
      <w:pPr>
        <w:spacing w:after="0" w:line="240" w:lineRule="auto"/>
      </w:pPr>
      <w:r>
        <w:separator/>
      </w:r>
    </w:p>
  </w:footnote>
  <w:footnote w:type="continuationSeparator" w:id="0">
    <w:p w14:paraId="3B52BE5A" w14:textId="77777777" w:rsidR="00A16EE8" w:rsidRDefault="00A16EE8"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0"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0106744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8052284">
    <w:abstractNumId w:val="0"/>
  </w:num>
  <w:num w:numId="3" w16cid:durableId="1934625985">
    <w:abstractNumId w:val="22"/>
  </w:num>
  <w:num w:numId="4" w16cid:durableId="2035422797">
    <w:abstractNumId w:val="28"/>
  </w:num>
  <w:num w:numId="5" w16cid:durableId="1043092182">
    <w:abstractNumId w:val="27"/>
  </w:num>
  <w:num w:numId="6" w16cid:durableId="1413118442">
    <w:abstractNumId w:val="4"/>
  </w:num>
  <w:num w:numId="7" w16cid:durableId="339895769">
    <w:abstractNumId w:val="20"/>
  </w:num>
  <w:num w:numId="8" w16cid:durableId="444890868">
    <w:abstractNumId w:val="32"/>
  </w:num>
  <w:num w:numId="9" w16cid:durableId="627123433">
    <w:abstractNumId w:val="19"/>
  </w:num>
  <w:num w:numId="10" w16cid:durableId="375355475">
    <w:abstractNumId w:val="17"/>
  </w:num>
  <w:num w:numId="11" w16cid:durableId="885291230">
    <w:abstractNumId w:val="12"/>
  </w:num>
  <w:num w:numId="12" w16cid:durableId="1124496528">
    <w:abstractNumId w:val="13"/>
  </w:num>
  <w:num w:numId="13" w16cid:durableId="323970315">
    <w:abstractNumId w:val="8"/>
  </w:num>
  <w:num w:numId="14" w16cid:durableId="1248034109">
    <w:abstractNumId w:val="6"/>
  </w:num>
  <w:num w:numId="15" w16cid:durableId="1845247309">
    <w:abstractNumId w:val="3"/>
  </w:num>
  <w:num w:numId="16" w16cid:durableId="806121509">
    <w:abstractNumId w:val="31"/>
  </w:num>
  <w:num w:numId="17" w16cid:durableId="1368028026">
    <w:abstractNumId w:val="15"/>
  </w:num>
  <w:num w:numId="18" w16cid:durableId="1238831544">
    <w:abstractNumId w:val="10"/>
  </w:num>
  <w:num w:numId="19" w16cid:durableId="297498219">
    <w:abstractNumId w:val="29"/>
  </w:num>
  <w:num w:numId="20" w16cid:durableId="2020504830">
    <w:abstractNumId w:val="18"/>
  </w:num>
  <w:num w:numId="21" w16cid:durableId="844906281">
    <w:abstractNumId w:val="9"/>
  </w:num>
  <w:num w:numId="22" w16cid:durableId="12608733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8578763">
    <w:abstractNumId w:val="11"/>
  </w:num>
  <w:num w:numId="24" w16cid:durableId="63845361">
    <w:abstractNumId w:val="1"/>
  </w:num>
  <w:num w:numId="25" w16cid:durableId="1457797652">
    <w:abstractNumId w:val="7"/>
  </w:num>
  <w:num w:numId="26" w16cid:durableId="817304845">
    <w:abstractNumId w:val="30"/>
  </w:num>
  <w:num w:numId="27" w16cid:durableId="784429326">
    <w:abstractNumId w:val="25"/>
  </w:num>
  <w:num w:numId="28" w16cid:durableId="617836449">
    <w:abstractNumId w:val="24"/>
  </w:num>
  <w:num w:numId="29" w16cid:durableId="917984933">
    <w:abstractNumId w:val="23"/>
  </w:num>
  <w:num w:numId="30" w16cid:durableId="2010448952">
    <w:abstractNumId w:val="2"/>
  </w:num>
  <w:num w:numId="31" w16cid:durableId="3052029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1035670">
    <w:abstractNumId w:val="14"/>
  </w:num>
  <w:num w:numId="33" w16cid:durableId="1142426997">
    <w:abstractNumId w:val="5"/>
  </w:num>
  <w:num w:numId="34" w16cid:durableId="283462665">
    <w:abstractNumId w:val="33"/>
  </w:num>
  <w:num w:numId="35" w16cid:durableId="1186498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167FA"/>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461D"/>
    <w:rsid w:val="00092177"/>
    <w:rsid w:val="000929E4"/>
    <w:rsid w:val="00092FF7"/>
    <w:rsid w:val="0009366B"/>
    <w:rsid w:val="00094CFB"/>
    <w:rsid w:val="00096B50"/>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5BE6"/>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4166"/>
    <w:rsid w:val="00114FE4"/>
    <w:rsid w:val="00117407"/>
    <w:rsid w:val="00120385"/>
    <w:rsid w:val="00120B4B"/>
    <w:rsid w:val="00122C05"/>
    <w:rsid w:val="001260F4"/>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550F"/>
    <w:rsid w:val="00175701"/>
    <w:rsid w:val="00181673"/>
    <w:rsid w:val="00182861"/>
    <w:rsid w:val="0018307E"/>
    <w:rsid w:val="0018312A"/>
    <w:rsid w:val="001847C2"/>
    <w:rsid w:val="0018742D"/>
    <w:rsid w:val="00187914"/>
    <w:rsid w:val="001914DF"/>
    <w:rsid w:val="00191C9E"/>
    <w:rsid w:val="00192FF1"/>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313A"/>
    <w:rsid w:val="00223A8A"/>
    <w:rsid w:val="002262DB"/>
    <w:rsid w:val="002306E7"/>
    <w:rsid w:val="0023101C"/>
    <w:rsid w:val="002327E1"/>
    <w:rsid w:val="00233DA3"/>
    <w:rsid w:val="002372C4"/>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80E29"/>
    <w:rsid w:val="00391549"/>
    <w:rsid w:val="00392E5B"/>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2B37"/>
    <w:rsid w:val="003D5BB6"/>
    <w:rsid w:val="003D6AE7"/>
    <w:rsid w:val="003E43A7"/>
    <w:rsid w:val="003E6E78"/>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15F"/>
    <w:rsid w:val="004F584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5FCE"/>
    <w:rsid w:val="00527AAB"/>
    <w:rsid w:val="00530273"/>
    <w:rsid w:val="00530BC2"/>
    <w:rsid w:val="00531868"/>
    <w:rsid w:val="00533422"/>
    <w:rsid w:val="00533AD5"/>
    <w:rsid w:val="0053594E"/>
    <w:rsid w:val="00535D12"/>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2C39"/>
    <w:rsid w:val="005B3387"/>
    <w:rsid w:val="005B6C96"/>
    <w:rsid w:val="005C2158"/>
    <w:rsid w:val="005C29F7"/>
    <w:rsid w:val="005C7146"/>
    <w:rsid w:val="005C7FA7"/>
    <w:rsid w:val="005D0816"/>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A775E"/>
    <w:rsid w:val="006B643F"/>
    <w:rsid w:val="006B74B7"/>
    <w:rsid w:val="006B7894"/>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43B6F"/>
    <w:rsid w:val="00744DB8"/>
    <w:rsid w:val="00745033"/>
    <w:rsid w:val="00745203"/>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5BD3"/>
    <w:rsid w:val="00786BED"/>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C7DC1"/>
    <w:rsid w:val="007D222C"/>
    <w:rsid w:val="007D2AC8"/>
    <w:rsid w:val="007D5232"/>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502BF"/>
    <w:rsid w:val="008524D6"/>
    <w:rsid w:val="00855246"/>
    <w:rsid w:val="00863B7B"/>
    <w:rsid w:val="008672F2"/>
    <w:rsid w:val="00870A20"/>
    <w:rsid w:val="00871F06"/>
    <w:rsid w:val="00872613"/>
    <w:rsid w:val="008820E4"/>
    <w:rsid w:val="0088397B"/>
    <w:rsid w:val="008872C9"/>
    <w:rsid w:val="00887DF0"/>
    <w:rsid w:val="00892235"/>
    <w:rsid w:val="00896B75"/>
    <w:rsid w:val="00896F03"/>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D111F"/>
    <w:rsid w:val="008D1501"/>
    <w:rsid w:val="008D20E4"/>
    <w:rsid w:val="008D3D14"/>
    <w:rsid w:val="008D58FD"/>
    <w:rsid w:val="008D5D34"/>
    <w:rsid w:val="008D730B"/>
    <w:rsid w:val="008E0263"/>
    <w:rsid w:val="008E0EC0"/>
    <w:rsid w:val="008E0F77"/>
    <w:rsid w:val="008E11A5"/>
    <w:rsid w:val="008E1319"/>
    <w:rsid w:val="008E512E"/>
    <w:rsid w:val="008E70BF"/>
    <w:rsid w:val="008F02BC"/>
    <w:rsid w:val="008F08C3"/>
    <w:rsid w:val="008F1DE7"/>
    <w:rsid w:val="008F1F2B"/>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365B"/>
    <w:rsid w:val="00A138FD"/>
    <w:rsid w:val="00A14A43"/>
    <w:rsid w:val="00A16EE8"/>
    <w:rsid w:val="00A17B02"/>
    <w:rsid w:val="00A202E9"/>
    <w:rsid w:val="00A22BF7"/>
    <w:rsid w:val="00A2409D"/>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4C50"/>
    <w:rsid w:val="00B15D77"/>
    <w:rsid w:val="00B173FD"/>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CF1"/>
    <w:rsid w:val="00B90F9F"/>
    <w:rsid w:val="00B9245A"/>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3260"/>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3D27"/>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61B3"/>
    <w:rsid w:val="00D876B7"/>
    <w:rsid w:val="00D906F0"/>
    <w:rsid w:val="00D92344"/>
    <w:rsid w:val="00D927A3"/>
    <w:rsid w:val="00D931C0"/>
    <w:rsid w:val="00D94A70"/>
    <w:rsid w:val="00D96240"/>
    <w:rsid w:val="00DA09CB"/>
    <w:rsid w:val="00DA164F"/>
    <w:rsid w:val="00DA196E"/>
    <w:rsid w:val="00DA3B85"/>
    <w:rsid w:val="00DA54AF"/>
    <w:rsid w:val="00DA5A91"/>
    <w:rsid w:val="00DA6D19"/>
    <w:rsid w:val="00DB02CA"/>
    <w:rsid w:val="00DB095C"/>
    <w:rsid w:val="00DB2C45"/>
    <w:rsid w:val="00DB664A"/>
    <w:rsid w:val="00DB6F2B"/>
    <w:rsid w:val="00DB7DEE"/>
    <w:rsid w:val="00DC1D45"/>
    <w:rsid w:val="00DD11D2"/>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310EF"/>
    <w:rsid w:val="00F32B79"/>
    <w:rsid w:val="00F33F74"/>
    <w:rsid w:val="00F365F3"/>
    <w:rsid w:val="00F377AB"/>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A1306CF2-93B8-4685-8449-B5092D6E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CE96C-A83B-4281-ADCA-0931F4C81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1609</Words>
  <Characters>9175</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19</cp:revision>
  <cp:lastPrinted>2024-08-19T09:37:00Z</cp:lastPrinted>
  <dcterms:created xsi:type="dcterms:W3CDTF">2024-08-26T12:23:00Z</dcterms:created>
  <dcterms:modified xsi:type="dcterms:W3CDTF">2024-09-04T13:07:00Z</dcterms:modified>
</cp:coreProperties>
</file>