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814F4" w14:textId="77777777" w:rsidR="00761F3D" w:rsidRPr="005E115B" w:rsidRDefault="00761F3D" w:rsidP="0072766D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color w:val="000000"/>
        </w:rPr>
      </w:pPr>
      <w:proofErr w:type="spellStart"/>
      <w:r w:rsidRPr="005E115B">
        <w:rPr>
          <w:rFonts w:eastAsia="Times New Roman" w:cs="Times New Roman"/>
          <w:b/>
          <w:bCs/>
          <w:color w:val="000000"/>
        </w:rPr>
        <w:t>Եզրակացություն</w:t>
      </w:r>
      <w:proofErr w:type="spellEnd"/>
    </w:p>
    <w:p w14:paraId="3C58CC74" w14:textId="77777777" w:rsidR="00761F3D" w:rsidRPr="005E115B" w:rsidRDefault="00761F3D" w:rsidP="0072766D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color w:val="000000"/>
        </w:rPr>
      </w:pPr>
      <w:r w:rsidRPr="005E115B">
        <w:rPr>
          <w:rFonts w:ascii="Calibri" w:eastAsia="Times New Roman" w:hAnsi="Calibri" w:cs="Calibri"/>
          <w:b/>
          <w:bCs/>
          <w:color w:val="000000"/>
        </w:rPr>
        <w:t>     </w:t>
      </w:r>
    </w:p>
    <w:p w14:paraId="35A842A0" w14:textId="77777777" w:rsidR="00761F3D" w:rsidRPr="005E115B" w:rsidRDefault="00761F3D" w:rsidP="0072766D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color w:val="000000"/>
        </w:rPr>
      </w:pPr>
      <w:proofErr w:type="spellStart"/>
      <w:r w:rsidRPr="005E115B">
        <w:rPr>
          <w:rFonts w:eastAsia="Times New Roman" w:cs="Times New Roman"/>
          <w:b/>
          <w:bCs/>
          <w:color w:val="000000"/>
        </w:rPr>
        <w:t>Պարզեցված</w:t>
      </w:r>
      <w:proofErr w:type="spellEnd"/>
      <w:r w:rsidRPr="005E115B">
        <w:rPr>
          <w:rFonts w:eastAsia="Times New Roman" w:cs="Times New Roman"/>
          <w:b/>
          <w:bCs/>
          <w:color w:val="000000"/>
        </w:rPr>
        <w:t xml:space="preserve"> ԿԱԳ</w:t>
      </w:r>
    </w:p>
    <w:p w14:paraId="1310CEB7" w14:textId="77777777" w:rsidR="00761F3D" w:rsidRPr="005E115B" w:rsidRDefault="00761F3D" w:rsidP="0072766D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</w:rPr>
      </w:pPr>
      <w:r w:rsidRPr="005E115B">
        <w:rPr>
          <w:rFonts w:ascii="Calibri" w:eastAsia="Times New Roman" w:hAnsi="Calibri" w:cs="Calibri"/>
          <w:color w:val="000000"/>
        </w:rPr>
        <w:t>         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5"/>
        <w:gridCol w:w="7015"/>
      </w:tblGrid>
      <w:tr w:rsidR="005D5D67" w:rsidRPr="005E115B" w14:paraId="4DFA5B74" w14:textId="77777777" w:rsidTr="005D5D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70D1D" w14:textId="77777777" w:rsidR="005D5D67" w:rsidRPr="005E115B" w:rsidRDefault="005D5D67" w:rsidP="005D5D67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Օրենսդրական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նախաձեռնության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անվանումը</w:t>
            </w:r>
            <w:proofErr w:type="spellEnd"/>
          </w:p>
        </w:tc>
        <w:tc>
          <w:tcPr>
            <w:tcW w:w="7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1EC1B8" w14:textId="1C668654" w:rsidR="005D5D67" w:rsidRPr="005E115B" w:rsidRDefault="005D5D67" w:rsidP="0005315D">
            <w:pPr>
              <w:jc w:val="both"/>
              <w:rPr>
                <w:lang w:val="hy-AM"/>
              </w:rPr>
            </w:pPr>
            <w:r w:rsidRPr="005E115B">
              <w:rPr>
                <w:lang w:val="hy-AM"/>
              </w:rPr>
              <w:t>««</w:t>
            </w:r>
            <w:r w:rsidR="0005315D" w:rsidRPr="005E115B">
              <w:rPr>
                <w:lang w:val="hy-AM"/>
              </w:rPr>
              <w:t>Կուտակային կենսաթոշակների մասին</w:t>
            </w:r>
            <w:r w:rsidRPr="005E115B">
              <w:rPr>
                <w:lang w:val="hy-AM"/>
              </w:rPr>
              <w:t>» ՀՀ օրենքում լրացումներ և փոփոխություններ կատարելու մասին» օրենքի նախագիծ</w:t>
            </w:r>
          </w:p>
        </w:tc>
      </w:tr>
      <w:tr w:rsidR="005D5D67" w:rsidRPr="005E115B" w14:paraId="5764CF35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3400C" w14:textId="77777777" w:rsidR="005D5D67" w:rsidRPr="005E115B" w:rsidRDefault="005D5D67" w:rsidP="005D5D67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Օրենսդրական նախաձեռնությունը մշակող պետական</w:t>
            </w:r>
            <w:r w:rsidRPr="005E115B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  <w:r w:rsidRPr="005E115B">
              <w:rPr>
                <w:rFonts w:eastAsia="Times New Roman" w:cs="Arial Unicode"/>
                <w:b/>
                <w:bCs/>
                <w:color w:val="000000"/>
                <w:lang w:val="hy-AM"/>
              </w:rPr>
              <w:t>կառավարման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 xml:space="preserve"> </w:t>
            </w:r>
            <w:r w:rsidRPr="005E115B">
              <w:rPr>
                <w:rFonts w:eastAsia="Times New Roman" w:cs="Arial Unicode"/>
                <w:b/>
                <w:bCs/>
                <w:color w:val="000000"/>
                <w:lang w:val="hy-AM"/>
              </w:rPr>
              <w:t>համակարգի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 xml:space="preserve"> </w:t>
            </w:r>
            <w:r w:rsidRPr="005E115B">
              <w:rPr>
                <w:rFonts w:eastAsia="Times New Roman" w:cs="Arial Unicode"/>
                <w:b/>
                <w:bCs/>
                <w:color w:val="000000"/>
                <w:lang w:val="hy-AM"/>
              </w:rPr>
              <w:t>մարմնի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 xml:space="preserve"> </w:t>
            </w:r>
            <w:r w:rsidRPr="005E115B">
              <w:rPr>
                <w:rFonts w:eastAsia="Times New Roman" w:cs="Arial Unicode"/>
                <w:b/>
                <w:bCs/>
                <w:color w:val="000000"/>
                <w:lang w:val="hy-AM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CBABD" w14:textId="59FEC6B2" w:rsidR="005D5D67" w:rsidRPr="005E115B" w:rsidRDefault="005D5D67" w:rsidP="005D5D67">
            <w:pPr>
              <w:spacing w:after="0"/>
              <w:rPr>
                <w:rFonts w:eastAsia="Times New Roman" w:cs="Arial"/>
                <w:color w:val="000000"/>
              </w:rPr>
            </w:pPr>
            <w:r w:rsidRPr="005E115B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</w:p>
        </w:tc>
      </w:tr>
      <w:tr w:rsidR="005D5D67" w:rsidRPr="005E115B" w14:paraId="5854F07C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E0955" w14:textId="77777777" w:rsidR="005D5D67" w:rsidRPr="005E115B" w:rsidRDefault="005D5D67" w:rsidP="005D5D67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Հետադարձ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կապ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(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անուն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ազգանուն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պաշտոն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հեռախոսի</w:t>
            </w:r>
            <w:proofErr w:type="spellEnd"/>
            <w:r w:rsidRPr="005E115B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5E115B">
              <w:rPr>
                <w:rFonts w:eastAsia="Times New Roman" w:cs="Arial Unicode"/>
                <w:b/>
                <w:bCs/>
                <w:color w:val="000000"/>
              </w:rPr>
              <w:t>համար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Arial Unicode"/>
                <w:b/>
                <w:bCs/>
                <w:color w:val="000000"/>
              </w:rPr>
              <w:t>էլ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. </w:t>
            </w:r>
            <w:proofErr w:type="spellStart"/>
            <w:r w:rsidRPr="005E115B">
              <w:rPr>
                <w:rFonts w:eastAsia="Times New Roman" w:cs="Arial Unicode"/>
                <w:b/>
                <w:bCs/>
                <w:color w:val="000000"/>
              </w:rPr>
              <w:t>փոստի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Arial Unicode"/>
                <w:b/>
                <w:bCs/>
                <w:color w:val="000000"/>
              </w:rPr>
              <w:t>հասցե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40F42" w14:textId="33589485" w:rsidR="0005315D" w:rsidRPr="005E115B" w:rsidRDefault="005D5D67" w:rsidP="0005315D">
            <w:pPr>
              <w:rPr>
                <w:lang w:val="hy-AM"/>
              </w:rPr>
            </w:pPr>
            <w:r w:rsidRPr="005E115B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568DCFF" w14:textId="1E1991BA" w:rsidR="005D5D67" w:rsidRPr="005E115B" w:rsidRDefault="00136D50" w:rsidP="005D5D67">
            <w:pPr>
              <w:rPr>
                <w:lang w:val="hy-AM"/>
              </w:rPr>
            </w:pPr>
            <w:r w:rsidRPr="005E115B">
              <w:rPr>
                <w:lang w:val="hy-AM"/>
              </w:rPr>
              <w:t xml:space="preserve"> </w:t>
            </w:r>
          </w:p>
          <w:p w14:paraId="22F2D152" w14:textId="77777777" w:rsidR="005D5D67" w:rsidRPr="005E115B" w:rsidRDefault="005D5D67" w:rsidP="005D5D67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</w:p>
        </w:tc>
      </w:tr>
    </w:tbl>
    <w:p w14:paraId="4D9A99A4" w14:textId="77777777" w:rsidR="00761F3D" w:rsidRPr="005E115B" w:rsidRDefault="00761F3D" w:rsidP="0072766D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/>
        </w:rPr>
      </w:pPr>
      <w:r w:rsidRPr="005E115B">
        <w:rPr>
          <w:rFonts w:ascii="Calibri" w:eastAsia="Times New Roman" w:hAnsi="Calibri" w:cs="Calibri"/>
          <w:color w:val="000000"/>
          <w:lang w:val="hy-AM"/>
        </w:rPr>
        <w:t>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4938"/>
      </w:tblGrid>
      <w:tr w:rsidR="00761F3D" w:rsidRPr="005E115B" w14:paraId="3EA4EFC2" w14:textId="77777777" w:rsidTr="00761F3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50531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>1.</w:t>
            </w:r>
            <w:r w:rsidRPr="005E115B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Խնդրի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որոշում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և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սահմանում</w:t>
            </w:r>
            <w:proofErr w:type="spellEnd"/>
          </w:p>
        </w:tc>
      </w:tr>
      <w:tr w:rsidR="00E849CF" w:rsidRPr="00807287" w14:paraId="42DC6357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EBFD7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>1)</w:t>
            </w:r>
            <w:r w:rsidRPr="005E115B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Վերլուծության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ենթակա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խնդիրը</w:t>
            </w:r>
            <w:proofErr w:type="spellEnd"/>
          </w:p>
          <w:p w14:paraId="77627730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Անցանկալի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կամ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վնասակար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իրադրություն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կամ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իրավիճակ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որը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պահանջում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է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լուծում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09C35" w14:textId="45BE6B18" w:rsidR="00426D73" w:rsidRPr="005E115B" w:rsidRDefault="000B2497" w:rsidP="00426D73">
            <w:pPr>
              <w:ind w:right="23"/>
              <w:rPr>
                <w:rFonts w:cs="Arial LatArm"/>
                <w:lang w:val="hy-AM"/>
              </w:rPr>
            </w:pPr>
            <w:r w:rsidRPr="005E115B">
              <w:rPr>
                <w:rFonts w:cs="Arial LatArm"/>
              </w:rPr>
              <w:t xml:space="preserve">1) </w:t>
            </w:r>
            <w:r w:rsidR="00DA4523">
              <w:rPr>
                <w:rFonts w:cs="Arial LatArm"/>
                <w:lang w:val="hy-AM"/>
              </w:rPr>
              <w:t>Կենսաթոշակային ֆոնդերի ակտիվներ</w:t>
            </w:r>
            <w:r w:rsidR="007D3BCE">
              <w:rPr>
                <w:rFonts w:cs="Arial LatArm"/>
                <w:lang w:val="hy-AM"/>
              </w:rPr>
              <w:t>ի</w:t>
            </w:r>
            <w:r w:rsidR="00DA4523">
              <w:rPr>
                <w:rFonts w:cs="Arial LatArm"/>
                <w:lang w:val="hy-AM"/>
              </w:rPr>
              <w:t xml:space="preserve"> մեծ</w:t>
            </w:r>
            <w:r w:rsidR="007D3BCE">
              <w:rPr>
                <w:rFonts w:cs="Arial LatArm"/>
                <w:lang w:val="hy-AM"/>
              </w:rPr>
              <w:t xml:space="preserve"> </w:t>
            </w:r>
            <w:r w:rsidR="00DA4523">
              <w:rPr>
                <w:rFonts w:cs="Arial LatArm"/>
                <w:lang w:val="hy-AM"/>
              </w:rPr>
              <w:t>մաս</w:t>
            </w:r>
            <w:r w:rsidR="007D3BCE">
              <w:rPr>
                <w:rFonts w:cs="Arial LatArm"/>
                <w:lang w:val="hy-AM"/>
              </w:rPr>
              <w:t>ը</w:t>
            </w:r>
            <w:r w:rsidR="00DA4523">
              <w:rPr>
                <w:rFonts w:cs="Arial LatArm"/>
                <w:lang w:val="hy-AM"/>
              </w:rPr>
              <w:t xml:space="preserve"> ներդրված </w:t>
            </w:r>
            <w:r w:rsidR="007D3BCE">
              <w:rPr>
                <w:rFonts w:cs="Arial LatArm"/>
                <w:lang w:val="hy-AM"/>
              </w:rPr>
              <w:t>է</w:t>
            </w:r>
            <w:r w:rsidR="00DA4523">
              <w:rPr>
                <w:rFonts w:cs="Arial LatArm"/>
                <w:lang w:val="hy-AM"/>
              </w:rPr>
              <w:t xml:space="preserve"> ավանդներում, </w:t>
            </w:r>
            <w:r w:rsidR="00BF0614">
              <w:rPr>
                <w:rFonts w:cs="Arial LatArm"/>
                <w:lang w:val="hy-AM"/>
              </w:rPr>
              <w:t xml:space="preserve">պետական </w:t>
            </w:r>
            <w:proofErr w:type="spellStart"/>
            <w:r w:rsidR="00DA4523">
              <w:rPr>
                <w:rFonts w:cs="Arial LatArm"/>
                <w:lang w:val="hy-AM"/>
              </w:rPr>
              <w:t>պարտատոմսերում</w:t>
            </w:r>
            <w:proofErr w:type="spellEnd"/>
            <w:r w:rsidR="00DA4523">
              <w:rPr>
                <w:rFonts w:cs="Arial LatArm"/>
                <w:lang w:val="hy-AM"/>
              </w:rPr>
              <w:t xml:space="preserve">, իսկ պահպանողական և հավասարակշռված ֆոնդերի դեպքում՝ նաև հրապարակայնորեն շրջանառվող արտասահմանյան բաժնային արժեթղթերում: </w:t>
            </w:r>
            <w:r w:rsidR="009C1675">
              <w:rPr>
                <w:rFonts w:cs="Arial LatArm"/>
                <w:lang w:val="hy-AM"/>
              </w:rPr>
              <w:t xml:space="preserve">Սակայն </w:t>
            </w:r>
            <w:r w:rsidR="008B5098">
              <w:rPr>
                <w:rFonts w:cs="Arial LatArm"/>
                <w:lang w:val="hy-AM"/>
              </w:rPr>
              <w:t xml:space="preserve">ֆոնդերի՝ բաժնային արժեթղթերում ներդրումների իրականացումը սահմանափակ է, ինչը </w:t>
            </w:r>
            <w:r w:rsidR="009C1675">
              <w:rPr>
                <w:rFonts w:cs="Arial LatArm"/>
                <w:lang w:val="hy-AM"/>
              </w:rPr>
              <w:t>դրանց</w:t>
            </w:r>
            <w:r w:rsidR="008B5098">
              <w:rPr>
                <w:rFonts w:cs="Arial LatArm"/>
                <w:lang w:val="hy-AM"/>
              </w:rPr>
              <w:t xml:space="preserve"> զրկում է </w:t>
            </w:r>
            <w:proofErr w:type="spellStart"/>
            <w:r w:rsidR="008B5098">
              <w:rPr>
                <w:rFonts w:cs="Arial LatArm"/>
                <w:lang w:val="hy-AM"/>
              </w:rPr>
              <w:t>երկարաժամկետում</w:t>
            </w:r>
            <w:proofErr w:type="spellEnd"/>
            <w:r w:rsidR="008B5098">
              <w:rPr>
                <w:rFonts w:cs="Arial LatArm"/>
                <w:lang w:val="hy-AM"/>
              </w:rPr>
              <w:t xml:space="preserve"> բարձր եկամտաբերություն և ռիսկերի </w:t>
            </w:r>
            <w:proofErr w:type="spellStart"/>
            <w:r w:rsidR="008B5098">
              <w:rPr>
                <w:rFonts w:cs="Arial LatArm"/>
                <w:lang w:val="hy-AM"/>
              </w:rPr>
              <w:t>դիվերսիֆիկացիա</w:t>
            </w:r>
            <w:proofErr w:type="spellEnd"/>
            <w:r w:rsidR="008B5098">
              <w:rPr>
                <w:rFonts w:cs="Arial LatArm"/>
                <w:lang w:val="hy-AM"/>
              </w:rPr>
              <w:t xml:space="preserve"> ապահովելու հնարավորությունից: Բացի այդ, հաշվի առնելով, որ Հայաստանում իրական հատվածում</w:t>
            </w:r>
            <w:r w:rsidR="008B5098" w:rsidRPr="005E115B">
              <w:rPr>
                <w:rFonts w:cs="Arial LatArm"/>
                <w:lang w:val="hy-AM"/>
              </w:rPr>
              <w:t xml:space="preserve"> ներդրումները հնարավոր է իրականացնել հիմնականում հրապարակայնորեն </w:t>
            </w:r>
            <w:proofErr w:type="spellStart"/>
            <w:r w:rsidR="008B5098" w:rsidRPr="005E115B">
              <w:rPr>
                <w:rFonts w:cs="Arial LatArm"/>
                <w:lang w:val="hy-AM"/>
              </w:rPr>
              <w:t>չշրջանառվող</w:t>
            </w:r>
            <w:proofErr w:type="spellEnd"/>
            <w:r w:rsidR="008B5098" w:rsidRPr="005E115B">
              <w:rPr>
                <w:rFonts w:cs="Arial LatArm"/>
                <w:lang w:val="hy-AM"/>
              </w:rPr>
              <w:t xml:space="preserve"> գործիքների միջոցով</w:t>
            </w:r>
            <w:r w:rsidR="009C1675">
              <w:rPr>
                <w:rFonts w:cs="Arial LatArm"/>
              </w:rPr>
              <w:t xml:space="preserve"> (</w:t>
            </w:r>
            <w:r w:rsidR="008B5098" w:rsidRPr="005E115B">
              <w:rPr>
                <w:rFonts w:cs="Arial LatArm"/>
                <w:lang w:val="hy-AM"/>
              </w:rPr>
              <w:t xml:space="preserve">քանի որ հրապարակային շրջանառվող գործիքների շուկան </w:t>
            </w:r>
            <w:proofErr w:type="spellStart"/>
            <w:r w:rsidR="008B5098" w:rsidRPr="005E115B">
              <w:rPr>
                <w:rFonts w:cs="Arial LatArm"/>
                <w:lang w:val="hy-AM"/>
              </w:rPr>
              <w:t>դեռևս</w:t>
            </w:r>
            <w:proofErr w:type="spellEnd"/>
            <w:r w:rsidR="008B5098" w:rsidRPr="005E115B">
              <w:rPr>
                <w:rFonts w:cs="Arial LatArm"/>
                <w:lang w:val="hy-AM"/>
              </w:rPr>
              <w:t xml:space="preserve"> զարգացած չէ (մասնավոր հատվածը ներդրումներ ներգրավելու համար չի օգտագործում կապիտալի հրապարակային շուկան)</w:t>
            </w:r>
            <w:r w:rsidR="009C1675">
              <w:rPr>
                <w:rFonts w:cs="Arial LatArm"/>
              </w:rPr>
              <w:t>)</w:t>
            </w:r>
            <w:r w:rsidR="008B5098">
              <w:rPr>
                <w:rFonts w:cs="Arial LatArm"/>
                <w:lang w:val="hy-AM"/>
              </w:rPr>
              <w:t xml:space="preserve">, իսկ ֆոնդերը նման </w:t>
            </w:r>
            <w:proofErr w:type="spellStart"/>
            <w:r w:rsidR="008B5098">
              <w:rPr>
                <w:rFonts w:cs="Arial LatArm"/>
                <w:lang w:val="hy-AM"/>
              </w:rPr>
              <w:t>գործիքներում</w:t>
            </w:r>
            <w:proofErr w:type="spellEnd"/>
            <w:r w:rsidR="008B5098">
              <w:rPr>
                <w:rFonts w:cs="Arial LatArm"/>
                <w:lang w:val="hy-AM"/>
              </w:rPr>
              <w:t xml:space="preserve"> չեն կարող ուղղակիորեն ներդրում կատարել</w:t>
            </w:r>
            <w:r w:rsidR="009C1675">
              <w:rPr>
                <w:rFonts w:cs="Arial LatArm"/>
                <w:lang w:val="hy-AM"/>
              </w:rPr>
              <w:t xml:space="preserve">, </w:t>
            </w:r>
            <w:r w:rsidR="009C1675">
              <w:rPr>
                <w:rFonts w:cs="Arial LatArm"/>
                <w:lang w:val="hy-AM"/>
              </w:rPr>
              <w:lastRenderedPageBreak/>
              <w:t>արդյունքում իրական հատվածում բազմաթիվ ներդրումային նախագծեր մնում են առանց ֆինանսավորման, իսկ ֆոնդերը չեն կարողանում</w:t>
            </w:r>
            <w:r w:rsidR="00711165">
              <w:rPr>
                <w:rFonts w:cs="Arial LatArm"/>
                <w:lang w:val="hy-AM"/>
              </w:rPr>
              <w:t xml:space="preserve"> օգտվել այս գործիքների՝ ֆոնդերի եկամտաբերության և ռիսկերի ցուցանիշների բարելա</w:t>
            </w:r>
            <w:r w:rsidR="00E64544">
              <w:rPr>
                <w:rFonts w:cs="Arial LatArm"/>
                <w:lang w:val="hy-AM"/>
              </w:rPr>
              <w:t>վելու</w:t>
            </w:r>
            <w:r w:rsidR="00711165">
              <w:rPr>
                <w:rFonts w:cs="Arial LatArm"/>
                <w:lang w:val="hy-AM"/>
              </w:rPr>
              <w:t xml:space="preserve"> հնարավորություններից </w:t>
            </w:r>
            <w:r w:rsidR="00E64544" w:rsidRPr="005E115B">
              <w:rPr>
                <w:rFonts w:cs="Arial LatArm"/>
                <w:i/>
                <w:iCs/>
                <w:lang w:val="hy-AM"/>
              </w:rPr>
              <w:t xml:space="preserve">(մանրամասն </w:t>
            </w:r>
            <w:proofErr w:type="spellStart"/>
            <w:r w:rsidR="00E64544" w:rsidRPr="005E115B">
              <w:rPr>
                <w:rFonts w:cs="Arial LatArm"/>
                <w:i/>
                <w:iCs/>
                <w:lang w:val="hy-AM"/>
              </w:rPr>
              <w:t>տե՛ս</w:t>
            </w:r>
            <w:proofErr w:type="spellEnd"/>
            <w:r w:rsidR="00E64544" w:rsidRPr="005E115B">
              <w:rPr>
                <w:rFonts w:cs="Arial LatArm"/>
                <w:i/>
                <w:iCs/>
                <w:lang w:val="hy-AM"/>
              </w:rPr>
              <w:t xml:space="preserve"> </w:t>
            </w:r>
            <w:r w:rsidR="00901063">
              <w:rPr>
                <w:rFonts w:cs="Arial LatArm"/>
                <w:i/>
                <w:iCs/>
                <w:lang w:val="hy-AM"/>
              </w:rPr>
              <w:t>հավելվածը</w:t>
            </w:r>
            <w:r w:rsidR="00E64544" w:rsidRPr="005E115B">
              <w:rPr>
                <w:rFonts w:cs="Arial LatArm"/>
                <w:i/>
                <w:iCs/>
                <w:lang w:val="hy-AM"/>
              </w:rPr>
              <w:t>)</w:t>
            </w:r>
            <w:r w:rsidR="00E64544" w:rsidRPr="005E115B">
              <w:rPr>
                <w:rFonts w:cs="Arial LatArm"/>
                <w:lang w:val="hy-AM"/>
              </w:rPr>
              <w:t xml:space="preserve">:  </w:t>
            </w:r>
          </w:p>
          <w:p w14:paraId="5B027478" w14:textId="30669D38" w:rsidR="00761F3D" w:rsidRPr="005E115B" w:rsidRDefault="00761F3D" w:rsidP="00426D73">
            <w:pPr>
              <w:ind w:right="23"/>
              <w:rPr>
                <w:lang w:val="hy-AM"/>
              </w:rPr>
            </w:pPr>
          </w:p>
          <w:p w14:paraId="58EA386C" w14:textId="097E5F92" w:rsidR="0096024D" w:rsidRPr="005E115B" w:rsidRDefault="000B2497" w:rsidP="00744BEB">
            <w:pPr>
              <w:ind w:right="23"/>
              <w:rPr>
                <w:lang w:val="hy-AM"/>
              </w:rPr>
            </w:pPr>
            <w:r w:rsidRPr="005E115B">
              <w:rPr>
                <w:rFonts w:cs="Arial LatArm"/>
                <w:lang w:val="hy-AM"/>
              </w:rPr>
              <w:t xml:space="preserve">2) </w:t>
            </w:r>
            <w:r w:rsidR="0096024D" w:rsidRPr="005E115B">
              <w:rPr>
                <w:rFonts w:cs="Arial LatArm"/>
                <w:lang w:val="hy-AM"/>
              </w:rPr>
              <w:t>ՀՀ տնտեսությունում առկա են ֆինանսավորման կարիք ունեցող ոլորտներ և ներդրումային նախագծեր, որոնք կարող են ֆինանսավորվել ներդրումային ֆոնդերի միջոցով:</w:t>
            </w:r>
            <w:r w:rsidR="00525F0E" w:rsidRPr="005E115B">
              <w:rPr>
                <w:rFonts w:cs="Arial LatArm"/>
                <w:lang w:val="hy-AM"/>
              </w:rPr>
              <w:t xml:space="preserve"> Նմանատիպ ֆոնդերի ստեղծումը խրախուսելու համար </w:t>
            </w:r>
            <w:r w:rsidR="00182BF7" w:rsidRPr="005E115B">
              <w:rPr>
                <w:rFonts w:cs="Arial LatArm"/>
                <w:lang w:val="hy-AM"/>
              </w:rPr>
              <w:t xml:space="preserve">նաև </w:t>
            </w:r>
            <w:r w:rsidR="00525F0E" w:rsidRPr="005E115B">
              <w:rPr>
                <w:rFonts w:cs="Arial LatArm"/>
                <w:lang w:val="hy-AM"/>
              </w:rPr>
              <w:t>ՀՀ կառավարություն</w:t>
            </w:r>
            <w:r w:rsidR="00182BF7" w:rsidRPr="005E115B">
              <w:rPr>
                <w:rFonts w:cs="Arial LatArm"/>
                <w:lang w:val="hy-AM"/>
              </w:rPr>
              <w:t>ն է</w:t>
            </w:r>
            <w:r w:rsidR="00525F0E" w:rsidRPr="005E115B">
              <w:rPr>
                <w:rFonts w:cs="Arial LatArm"/>
                <w:lang w:val="hy-AM"/>
              </w:rPr>
              <w:t xml:space="preserve"> հանդես եկել նախաձեռնությամբ, </w:t>
            </w:r>
            <w:r w:rsidR="006C7FC3" w:rsidRPr="005E115B">
              <w:rPr>
                <w:rFonts w:cs="Arial LatArm"/>
                <w:lang w:val="hy-AM"/>
              </w:rPr>
              <w:t>համաձայն որի՝</w:t>
            </w:r>
            <w:r w:rsidR="00525F0E" w:rsidRPr="005E115B">
              <w:rPr>
                <w:rFonts w:cs="Arial LatArm"/>
                <w:lang w:val="hy-AM"/>
              </w:rPr>
              <w:t xml:space="preserve"> այդպիսի ֆոնդերում ներդրումներ կկատարվի նաև պետության կողմից, եթե այդ ֆոնդերը բավարարեն որոշակի չափանիշներին: Սակայն նման ֆոնդերի ստեղծման և </w:t>
            </w:r>
            <w:r w:rsidR="006C7FC3" w:rsidRPr="005E115B">
              <w:rPr>
                <w:rFonts w:cs="Arial LatArm"/>
                <w:lang w:val="hy-AM"/>
              </w:rPr>
              <w:t>արդյու</w:t>
            </w:r>
            <w:r w:rsidR="00885977" w:rsidRPr="005E115B">
              <w:rPr>
                <w:rFonts w:cs="Arial LatArm"/>
                <w:lang w:val="hy-AM"/>
              </w:rPr>
              <w:t>ն</w:t>
            </w:r>
            <w:r w:rsidR="006C7FC3" w:rsidRPr="005E115B">
              <w:rPr>
                <w:rFonts w:cs="Arial LatArm"/>
                <w:lang w:val="hy-AM"/>
              </w:rPr>
              <w:t xml:space="preserve">ավետ </w:t>
            </w:r>
            <w:r w:rsidR="00525F0E" w:rsidRPr="005E115B">
              <w:rPr>
                <w:rFonts w:cs="Arial LatArm"/>
                <w:lang w:val="hy-AM"/>
              </w:rPr>
              <w:t xml:space="preserve">կառավարման համար անհրաժեշտ է պրոֆեսիոնալ կառավարիչների առկայություն, ինչը </w:t>
            </w:r>
            <w:proofErr w:type="spellStart"/>
            <w:r w:rsidR="006C7FC3" w:rsidRPr="005E115B">
              <w:rPr>
                <w:rFonts w:cs="Arial LatArm"/>
                <w:lang w:val="hy-AM"/>
              </w:rPr>
              <w:t>դեռևս</w:t>
            </w:r>
            <w:proofErr w:type="spellEnd"/>
            <w:r w:rsidR="006C7FC3" w:rsidRPr="005E115B">
              <w:rPr>
                <w:rFonts w:cs="Arial LatArm"/>
                <w:lang w:val="hy-AM"/>
              </w:rPr>
              <w:t xml:space="preserve"> բավարար մակարդակի չէ Հայաստանում: </w:t>
            </w:r>
            <w:r w:rsidR="0096024D" w:rsidRPr="005E115B">
              <w:rPr>
                <w:rFonts w:cs="Arial LatArm"/>
                <w:lang w:val="hy-AM"/>
              </w:rPr>
              <w:t xml:space="preserve"> </w:t>
            </w:r>
            <w:proofErr w:type="spellStart"/>
            <w:r w:rsidR="0096024D" w:rsidRPr="005E115B">
              <w:rPr>
                <w:rFonts w:cs="Arial LatArm"/>
                <w:lang w:val="hy-AM"/>
              </w:rPr>
              <w:t>Միևնույն</w:t>
            </w:r>
            <w:proofErr w:type="spellEnd"/>
            <w:r w:rsidR="0096024D" w:rsidRPr="005E115B">
              <w:rPr>
                <w:rFonts w:cs="Arial LatArm"/>
                <w:lang w:val="hy-AM"/>
              </w:rPr>
              <w:t xml:space="preserve"> ժամանակ, պարտադիր կենսաթոշակային ֆոնդերի կառավարիչներն ունեն պրոֆեսիոնալ կարողություններ կառավարելու </w:t>
            </w:r>
            <w:r w:rsidR="006C7FC3" w:rsidRPr="005E115B">
              <w:rPr>
                <w:rFonts w:cs="Arial LatArm"/>
                <w:lang w:val="hy-AM"/>
              </w:rPr>
              <w:t xml:space="preserve">նման </w:t>
            </w:r>
            <w:r w:rsidR="0096024D" w:rsidRPr="005E115B">
              <w:rPr>
                <w:rFonts w:cs="Arial LatArm"/>
                <w:lang w:val="hy-AM"/>
              </w:rPr>
              <w:t>ներդրումային ֆոնդեր</w:t>
            </w:r>
            <w:r w:rsidR="006C7FC3" w:rsidRPr="005E115B">
              <w:rPr>
                <w:rFonts w:cs="Arial LatArm"/>
                <w:lang w:val="hy-AM"/>
              </w:rPr>
              <w:t>, որոնք կֆինանսավորեն տնտեսության իրական հատվածի տարբեր նախագծեր</w:t>
            </w:r>
            <w:r w:rsidR="0096024D" w:rsidRPr="005E115B">
              <w:rPr>
                <w:rFonts w:cs="Arial LatArm"/>
                <w:lang w:val="hy-AM"/>
              </w:rPr>
              <w:t xml:space="preserve">: </w:t>
            </w:r>
          </w:p>
          <w:p w14:paraId="34DDFA69" w14:textId="0CE51C66" w:rsidR="0096024D" w:rsidRPr="005E115B" w:rsidRDefault="0096024D" w:rsidP="00744BEB">
            <w:pPr>
              <w:ind w:right="23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807287" w14:paraId="4EBB6647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BC83D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lastRenderedPageBreak/>
              <w:t xml:space="preserve">2) Խնդրի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դրսևորումները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, դրանց վերաբերյալ փաստերն ու աղբյուրները</w:t>
            </w:r>
          </w:p>
          <w:p w14:paraId="599D9883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Ինչի՞ց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ենք հասկանում, որ առկա է խնդիր:)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0AA27E" w14:textId="530030B8" w:rsidR="00F07D35" w:rsidRDefault="000B2497" w:rsidP="00744BEB">
            <w:pPr>
              <w:ind w:right="23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1) </w:t>
            </w:r>
            <w:r w:rsidR="00941CF9" w:rsidRPr="005E115B">
              <w:rPr>
                <w:rFonts w:eastAsia="Times New Roman" w:cs="Times New Roman"/>
                <w:color w:val="000000"/>
                <w:lang w:val="hy-AM"/>
              </w:rPr>
              <w:t>Ֆոնդերի</w:t>
            </w:r>
            <w:r w:rsidR="00941CF9">
              <w:rPr>
                <w:rFonts w:eastAsia="Times New Roman" w:cs="Times New Roman"/>
                <w:color w:val="000000"/>
                <w:lang w:val="hy-AM"/>
              </w:rPr>
              <w:t xml:space="preserve"> կողմից բաժնային արժեթղթերում ներդրումների ցածր մասնաբաժինը և դրանով պայմանավորված մարտավարական կառավարում (բարենպաստ իրավիճակներում բաժնային արժեթղթերում ներդրում</w:t>
            </w:r>
            <w:r w:rsidR="00F07D35">
              <w:rPr>
                <w:rFonts w:eastAsia="Times New Roman" w:cs="Times New Roman"/>
                <w:color w:val="000000"/>
                <w:lang w:val="hy-AM"/>
              </w:rPr>
              <w:t>ների</w:t>
            </w:r>
            <w:r w:rsidR="00941CF9">
              <w:rPr>
                <w:rFonts w:eastAsia="Times New Roman" w:cs="Times New Roman"/>
                <w:color w:val="000000"/>
                <w:lang w:val="hy-AM"/>
              </w:rPr>
              <w:t xml:space="preserve"> կշռի մեծացում) իրականացնելու խոչընդոտները բացասաբար են անդրադառնում ֆոնդերի եկամտաբերության և ռիսկի ցուցանիշների վրա: </w:t>
            </w:r>
            <w:r w:rsidR="00941CF9" w:rsidRPr="005E115B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r w:rsidR="008C3E24">
              <w:rPr>
                <w:rFonts w:eastAsia="Times New Roman" w:cs="Times New Roman"/>
                <w:color w:val="000000"/>
                <w:lang w:val="hy-AM"/>
              </w:rPr>
              <w:t>Բացի այդ, կ</w:t>
            </w:r>
            <w:r w:rsidR="00146D67" w:rsidRPr="005E115B">
              <w:rPr>
                <w:rFonts w:eastAsia="Times New Roman" w:cs="Times New Roman"/>
                <w:color w:val="000000"/>
                <w:lang w:val="hy-AM"/>
              </w:rPr>
              <w:t>ենսաթոշակային ֆոնդեր</w:t>
            </w:r>
            <w:r w:rsidR="008C3E24">
              <w:rPr>
                <w:rFonts w:eastAsia="Times New Roman" w:cs="Times New Roman"/>
                <w:color w:val="000000"/>
                <w:lang w:val="hy-AM"/>
              </w:rPr>
              <w:t xml:space="preserve">ի </w:t>
            </w:r>
            <w:r w:rsidR="008C3E24">
              <w:rPr>
                <w:rFonts w:eastAsia="Times New Roman" w:cs="Times New Roman"/>
                <w:color w:val="000000"/>
                <w:lang w:val="hy-AM"/>
              </w:rPr>
              <w:lastRenderedPageBreak/>
              <w:t>կուտակած</w:t>
            </w:r>
            <w:r w:rsidR="00146D67" w:rsidRPr="005E115B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r w:rsidR="008C3E24">
              <w:rPr>
                <w:rFonts w:eastAsia="Times New Roman" w:cs="Times New Roman"/>
                <w:color w:val="000000"/>
                <w:lang w:val="hy-AM"/>
              </w:rPr>
              <w:t>մեծ ծավալի միջոցներ</w:t>
            </w:r>
            <w:r w:rsidR="00F07D35">
              <w:rPr>
                <w:rFonts w:eastAsia="Times New Roman" w:cs="Times New Roman"/>
                <w:color w:val="000000"/>
                <w:lang w:val="hy-AM"/>
              </w:rPr>
              <w:t>ը</w:t>
            </w:r>
            <w:r w:rsidR="008C3E24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proofErr w:type="spellStart"/>
            <w:r w:rsidR="004E1F3D" w:rsidRPr="005E115B">
              <w:rPr>
                <w:rFonts w:eastAsia="Times New Roman" w:cs="Times New Roman"/>
                <w:color w:val="000000"/>
                <w:lang w:val="hy-AM"/>
              </w:rPr>
              <w:t>արդյունավետորեն</w:t>
            </w:r>
            <w:proofErr w:type="spellEnd"/>
            <w:r w:rsidR="004E1F3D" w:rsidRPr="005E115B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r w:rsidR="00CC3FE5" w:rsidRPr="005E115B">
              <w:rPr>
                <w:rFonts w:eastAsia="Times New Roman" w:cs="Times New Roman"/>
                <w:color w:val="000000"/>
                <w:lang w:val="hy-AM"/>
              </w:rPr>
              <w:t>չեն ուղղվում</w:t>
            </w:r>
            <w:r w:rsidR="006410CB" w:rsidRPr="005E115B">
              <w:rPr>
                <w:rFonts w:eastAsia="Times New Roman" w:cs="Times New Roman"/>
                <w:color w:val="000000"/>
                <w:lang w:val="hy-AM"/>
              </w:rPr>
              <w:t xml:space="preserve"> տնտեսությ</w:t>
            </w:r>
            <w:r w:rsidR="00CC3FE5" w:rsidRPr="005E115B">
              <w:rPr>
                <w:rFonts w:eastAsia="Times New Roman" w:cs="Times New Roman"/>
                <w:color w:val="000000"/>
                <w:lang w:val="hy-AM"/>
              </w:rPr>
              <w:t>ան իրական հատվածի ֆինանսավորմանը</w:t>
            </w:r>
            <w:r w:rsidR="008C3E24">
              <w:rPr>
                <w:rFonts w:eastAsia="Times New Roman" w:cs="Times New Roman"/>
                <w:color w:val="000000"/>
                <w:lang w:val="hy-AM"/>
              </w:rPr>
              <w:t xml:space="preserve">, ինչը պայմանավորված է ֆոնդերի կողմից ուղղակիորեն հրապարակայնորեն </w:t>
            </w:r>
            <w:proofErr w:type="spellStart"/>
            <w:r w:rsidR="008C3E24">
              <w:rPr>
                <w:rFonts w:eastAsia="Times New Roman" w:cs="Times New Roman"/>
                <w:color w:val="000000"/>
                <w:lang w:val="hy-AM"/>
              </w:rPr>
              <w:t>չշրջանառվող</w:t>
            </w:r>
            <w:proofErr w:type="spellEnd"/>
            <w:r w:rsidR="008C3E24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proofErr w:type="spellStart"/>
            <w:r w:rsidR="008C3E24">
              <w:rPr>
                <w:rFonts w:eastAsia="Times New Roman" w:cs="Times New Roman"/>
                <w:color w:val="000000"/>
                <w:lang w:val="hy-AM"/>
              </w:rPr>
              <w:t>գործիքներում</w:t>
            </w:r>
            <w:proofErr w:type="spellEnd"/>
            <w:r w:rsidR="008C3E24">
              <w:rPr>
                <w:rFonts w:eastAsia="Times New Roman" w:cs="Times New Roman"/>
                <w:color w:val="000000"/>
                <w:lang w:val="hy-AM"/>
              </w:rPr>
              <w:t xml:space="preserve"> ներդրումներ իրականացնելու սահմանափակումներով</w:t>
            </w:r>
            <w:r w:rsidR="008E56A9" w:rsidRPr="005E115B">
              <w:rPr>
                <w:rFonts w:eastAsia="Times New Roman" w:cs="Times New Roman"/>
                <w:color w:val="000000"/>
                <w:lang w:val="hy-AM"/>
              </w:rPr>
              <w:t xml:space="preserve">: </w:t>
            </w:r>
            <w:r w:rsidR="000F0BBA" w:rsidRPr="005E115B">
              <w:rPr>
                <w:rFonts w:eastAsia="Times New Roman" w:cs="Times New Roman"/>
                <w:color w:val="000000"/>
                <w:lang w:val="hy-AM"/>
              </w:rPr>
              <w:t>Արդյունքում տնտեսությունում իրականացվող ներդրումային նախագծերն անհասանելի են մնում կենսաթոշակային ֆոնդերի համար</w:t>
            </w:r>
            <w:r w:rsidR="002937C5" w:rsidRPr="005E115B">
              <w:rPr>
                <w:rFonts w:eastAsia="Times New Roman" w:cs="Times New Roman"/>
                <w:color w:val="000000"/>
                <w:lang w:val="hy-AM"/>
              </w:rPr>
              <w:t xml:space="preserve">, ինչը բացասաբար </w:t>
            </w:r>
            <w:r w:rsidR="00F07D35">
              <w:rPr>
                <w:rFonts w:eastAsia="Times New Roman" w:cs="Times New Roman"/>
                <w:color w:val="000000"/>
                <w:lang w:val="hy-AM"/>
              </w:rPr>
              <w:t xml:space="preserve">է ազդում ինչպես </w:t>
            </w:r>
            <w:r w:rsidR="00775804">
              <w:rPr>
                <w:rFonts w:eastAsia="Times New Roman" w:cs="Times New Roman"/>
                <w:color w:val="000000"/>
                <w:lang w:val="hy-AM"/>
              </w:rPr>
              <w:t>ֆոնդերի կառավարման արդյունավետության</w:t>
            </w:r>
            <w:r w:rsidR="00F07D35">
              <w:rPr>
                <w:rFonts w:eastAsia="Times New Roman" w:cs="Times New Roman"/>
                <w:color w:val="000000"/>
                <w:lang w:val="hy-AM"/>
              </w:rPr>
              <w:t xml:space="preserve">, այնպես էլ </w:t>
            </w:r>
            <w:r w:rsidR="00775804">
              <w:rPr>
                <w:rFonts w:eastAsia="Times New Roman" w:cs="Times New Roman"/>
                <w:color w:val="000000"/>
                <w:lang w:val="hy-AM"/>
              </w:rPr>
              <w:t>տնտեսության</w:t>
            </w:r>
            <w:r w:rsidR="00F07D35">
              <w:rPr>
                <w:rFonts w:eastAsia="Times New Roman" w:cs="Times New Roman"/>
                <w:color w:val="000000"/>
                <w:lang w:val="hy-AM"/>
              </w:rPr>
              <w:t xml:space="preserve"> վրա: </w:t>
            </w:r>
          </w:p>
          <w:p w14:paraId="190F1FD3" w14:textId="3B598A13" w:rsidR="000B767C" w:rsidRPr="005E115B" w:rsidRDefault="00B13011" w:rsidP="00744BEB">
            <w:pPr>
              <w:ind w:right="23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Հավելենք, որ միջազգային փորձի ուսումնասիրությունը ցույց է տալիս, որ կենսաթոշակային ֆոնդերը վերջին տասնամյակում մեծացրել են այլընտրանքային ներդրումային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գործիքներում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(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չցուցակված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բաժնետոմսեր, փոխառություն և այլն) ներդրումների կշիռը (2011թ՝ 16-20 տոկոս, 2021թ.՝ 25-30 տոկոս, աղբյուրը՝ OECD,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Pensions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at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a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Glance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): </w:t>
            </w:r>
          </w:p>
          <w:p w14:paraId="60577708" w14:textId="07224AC7" w:rsidR="00D644C4" w:rsidRPr="005E115B" w:rsidRDefault="00D644C4" w:rsidP="00744BEB">
            <w:pPr>
              <w:ind w:right="23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2) </w:t>
            </w:r>
            <w:r w:rsidR="007C38D5" w:rsidRPr="005E115B">
              <w:rPr>
                <w:rFonts w:cs="Sylfaen"/>
                <w:lang w:val="hy-AM"/>
              </w:rPr>
              <w:t>Պարտադիր կենսաթոշակային ֆոնդերի կառավարիչների՝</w:t>
            </w:r>
            <w:r w:rsidR="007C38D5" w:rsidRPr="005E115B">
              <w:rPr>
                <w:rFonts w:eastAsia="Times New Roman" w:cs="Times New Roman"/>
                <w:color w:val="000000"/>
                <w:lang w:val="hy-AM"/>
              </w:rPr>
              <w:t xml:space="preserve"> այլ ն</w:t>
            </w:r>
            <w:r w:rsidR="00204664" w:rsidRPr="005E115B">
              <w:rPr>
                <w:rFonts w:eastAsia="Times New Roman" w:cs="Times New Roman"/>
                <w:color w:val="000000"/>
                <w:lang w:val="hy-AM"/>
              </w:rPr>
              <w:t>երդրումային ֆոնդերի</w:t>
            </w:r>
            <w:r w:rsidR="007C38D5" w:rsidRPr="005E115B">
              <w:rPr>
                <w:rFonts w:eastAsia="Times New Roman" w:cs="Times New Roman"/>
                <w:color w:val="000000"/>
                <w:lang w:val="hy-AM"/>
              </w:rPr>
              <w:t xml:space="preserve"> ոլորտ մուտքի</w:t>
            </w:r>
            <w:r w:rsidR="00204664" w:rsidRPr="005E115B">
              <w:rPr>
                <w:rFonts w:eastAsia="Times New Roman" w:cs="Times New Roman"/>
                <w:color w:val="000000"/>
                <w:lang w:val="hy-AM"/>
              </w:rPr>
              <w:t xml:space="preserve"> խոչընդոտները </w:t>
            </w:r>
            <w:r w:rsidRPr="005E115B">
              <w:rPr>
                <w:rFonts w:cs="Sylfaen"/>
                <w:lang w:val="hy-AM"/>
              </w:rPr>
              <w:t xml:space="preserve">թույլ չեն տալիս ընդլայնել </w:t>
            </w:r>
            <w:r w:rsidR="007C38D5" w:rsidRPr="005E115B">
              <w:rPr>
                <w:rFonts w:cs="Sylfaen"/>
                <w:lang w:val="hy-AM"/>
              </w:rPr>
              <w:t xml:space="preserve">տնտեսության իրական հատվածում </w:t>
            </w:r>
            <w:r w:rsidRPr="005E115B">
              <w:rPr>
                <w:rFonts w:cs="Sylfaen"/>
                <w:lang w:val="hy-AM"/>
              </w:rPr>
              <w:t>տարբեր ոլորտների և ներդրումային նախագծերի ֆինանսավորման աղբյուրները՝ բացասական ազդեցություն թողնելով տնտեսության վրա:</w:t>
            </w:r>
            <w:r w:rsidR="00204664" w:rsidRPr="005E115B">
              <w:rPr>
                <w:rFonts w:cs="Sylfaen"/>
                <w:lang w:val="hy-AM"/>
              </w:rPr>
              <w:t xml:space="preserve"> </w:t>
            </w:r>
            <w:r w:rsidR="007C38D5" w:rsidRPr="005E115B">
              <w:rPr>
                <w:rFonts w:cs="Sylfaen"/>
                <w:lang w:val="hy-AM"/>
              </w:rPr>
              <w:t>Հաշվի առնելով, որ պարտադիր կենսաթոշակային ֆոնդերի կառավարիչները</w:t>
            </w:r>
            <w:r w:rsidR="0053648E" w:rsidRPr="005E115B">
              <w:rPr>
                <w:rFonts w:cs="Sylfaen"/>
                <w:lang w:val="hy-AM"/>
              </w:rPr>
              <w:t xml:space="preserve"> հանդիսանում են հեղինակավոր միջազգային ակտիվների կառավարիչների խմբերի անդամ և ունեն </w:t>
            </w:r>
            <w:r w:rsidR="007C38D5" w:rsidRPr="005E115B">
              <w:rPr>
                <w:rFonts w:cs="Sylfaen"/>
                <w:lang w:val="hy-AM"/>
              </w:rPr>
              <w:t xml:space="preserve"> </w:t>
            </w:r>
            <w:r w:rsidR="0053648E" w:rsidRPr="005E115B">
              <w:rPr>
                <w:rFonts w:cs="Sylfaen"/>
                <w:lang w:val="hy-AM"/>
              </w:rPr>
              <w:t>անհրաժեշտ</w:t>
            </w:r>
            <w:r w:rsidR="007C38D5" w:rsidRPr="005E115B">
              <w:rPr>
                <w:rFonts w:cs="Sylfaen"/>
                <w:lang w:val="hy-AM"/>
              </w:rPr>
              <w:t xml:space="preserve"> փորձ և կարողություններ</w:t>
            </w:r>
            <w:r w:rsidR="000B5BEE" w:rsidRPr="005E115B">
              <w:rPr>
                <w:rFonts w:cs="Sylfaen"/>
                <w:lang w:val="hy-AM"/>
              </w:rPr>
              <w:t xml:space="preserve"> </w:t>
            </w:r>
            <w:r w:rsidR="007C38D5" w:rsidRPr="005E115B">
              <w:rPr>
                <w:rFonts w:cs="Sylfaen"/>
                <w:lang w:val="hy-AM"/>
              </w:rPr>
              <w:t>այլ ներդրումային ֆոնդեր</w:t>
            </w:r>
            <w:r w:rsidR="000B5BEE" w:rsidRPr="005E115B">
              <w:rPr>
                <w:rFonts w:cs="Sylfaen"/>
                <w:lang w:val="hy-AM"/>
              </w:rPr>
              <w:t xml:space="preserve"> ստեղծելու և կառավարելու համար, անհրաժեշտ է քայլեր ձեռնարկել </w:t>
            </w:r>
            <w:r w:rsidR="00E46FC2" w:rsidRPr="005E115B">
              <w:rPr>
                <w:rFonts w:cs="Sylfaen"/>
                <w:lang w:val="hy-AM"/>
              </w:rPr>
              <w:t>այդ</w:t>
            </w:r>
            <w:r w:rsidR="000B5BEE" w:rsidRPr="005E115B">
              <w:rPr>
                <w:rFonts w:cs="Sylfaen"/>
                <w:lang w:val="hy-AM"/>
              </w:rPr>
              <w:t xml:space="preserve"> պոտենցիալ</w:t>
            </w:r>
            <w:r w:rsidR="00E46FC2" w:rsidRPr="005E115B">
              <w:rPr>
                <w:rFonts w:cs="Sylfaen"/>
                <w:lang w:val="hy-AM"/>
              </w:rPr>
              <w:t>ն</w:t>
            </w:r>
            <w:r w:rsidR="000B5BEE" w:rsidRPr="005E115B">
              <w:rPr>
                <w:rFonts w:cs="Sylfaen"/>
                <w:lang w:val="hy-AM"/>
              </w:rPr>
              <w:t xml:space="preserve"> </w:t>
            </w:r>
            <w:r w:rsidR="00E46FC2" w:rsidRPr="005E115B">
              <w:rPr>
                <w:rFonts w:cs="Sylfaen"/>
                <w:lang w:val="hy-AM"/>
              </w:rPr>
              <w:t>օգտագործելու</w:t>
            </w:r>
            <w:r w:rsidR="000B5BEE" w:rsidRPr="005E115B">
              <w:rPr>
                <w:rFonts w:cs="Sylfaen"/>
                <w:lang w:val="hy-AM"/>
              </w:rPr>
              <w:t xml:space="preserve"> համար, ինչը համահունչ կլինի նաև</w:t>
            </w:r>
            <w:r w:rsidR="007C38D5" w:rsidRPr="005E115B">
              <w:rPr>
                <w:rFonts w:cs="Sylfaen"/>
                <w:lang w:val="hy-AM"/>
              </w:rPr>
              <w:t xml:space="preserve"> </w:t>
            </w:r>
            <w:r w:rsidRPr="005E115B">
              <w:rPr>
                <w:rFonts w:cs="Sylfaen"/>
                <w:lang w:val="hy-AM"/>
              </w:rPr>
              <w:t>միջազգային լավագույն փորձին</w:t>
            </w:r>
            <w:r w:rsidR="000B5BEE" w:rsidRPr="005E115B">
              <w:rPr>
                <w:rFonts w:cs="Sylfaen"/>
                <w:lang w:val="hy-AM"/>
              </w:rPr>
              <w:t>:</w:t>
            </w:r>
            <w:r w:rsidRPr="005E115B">
              <w:rPr>
                <w:rFonts w:cs="Sylfaen"/>
                <w:lang w:val="hy-AM"/>
              </w:rPr>
              <w:t xml:space="preserve"> </w:t>
            </w:r>
          </w:p>
          <w:p w14:paraId="4049151A" w14:textId="6C5B0398" w:rsidR="00EE2ED6" w:rsidRPr="005E115B" w:rsidRDefault="00EE2ED6" w:rsidP="00744BEB">
            <w:pPr>
              <w:ind w:right="23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807287" w14:paraId="6C6BA451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F97D9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lastRenderedPageBreak/>
              <w:t>3) Խնդրի պատճառ(ներ)ը, դրանց վերաբերյալ փաստերն ու աղբյուրները</w:t>
            </w:r>
          </w:p>
          <w:p w14:paraId="36812272" w14:textId="6952CF1C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(Պետք է դիտարկել, թե ինչ շարժառիթներ կամ խորքային պատճառներ են հանգեցրել խնդրի առաջացմանը: Դրանք կարող են լինել տարբեր բնույթի՝ պայմանավորված առանձին միջոցառումներով, մարդկային գործոններով,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պատահարներով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>, ոչ</w:t>
            </w:r>
          </w:p>
          <w:p w14:paraId="13133540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r w:rsidRPr="005E115B">
              <w:rPr>
                <w:rFonts w:eastAsia="Times New Roman" w:cs="Times New Roman"/>
                <w:color w:val="000000"/>
              </w:rPr>
              <w:t>արդյունավետ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կարգավորումներով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և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այլն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02DAE" w14:textId="69B73901" w:rsidR="00761F3D" w:rsidRPr="005E115B" w:rsidRDefault="005E19A7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</w:rPr>
              <w:t xml:space="preserve">1) </w:t>
            </w:r>
            <w:r w:rsidR="00E612AA" w:rsidRPr="005E115B">
              <w:rPr>
                <w:rFonts w:eastAsia="Times New Roman" w:cs="Times New Roman"/>
                <w:color w:val="000000"/>
                <w:lang w:val="hy-AM"/>
              </w:rPr>
              <w:t xml:space="preserve">Ֆոնդերի ներդրումների փոքր սահմանաչափերը սկզբնական շրջանում </w:t>
            </w:r>
            <w:proofErr w:type="spellStart"/>
            <w:r w:rsidR="00E612AA" w:rsidRPr="005E115B">
              <w:rPr>
                <w:rFonts w:eastAsia="Times New Roman" w:cs="Times New Roman"/>
                <w:color w:val="000000"/>
                <w:lang w:val="hy-AM"/>
              </w:rPr>
              <w:t>որևէ</w:t>
            </w:r>
            <w:proofErr w:type="spellEnd"/>
            <w:r w:rsidR="00E612AA" w:rsidRPr="005E115B">
              <w:rPr>
                <w:rFonts w:eastAsia="Times New Roman" w:cs="Times New Roman"/>
                <w:color w:val="000000"/>
                <w:lang w:val="hy-AM"/>
              </w:rPr>
              <w:t xml:space="preserve"> խնդիր չեն առաջացրել կենսաթոշակային ֆոնդերի ներդրումների համար, սակայն ֆոնդերի ակտիվների ծավալների</w:t>
            </w:r>
            <w:r w:rsidR="00464B8E" w:rsidRPr="005E115B">
              <w:rPr>
                <w:rFonts w:eastAsia="Times New Roman" w:cs="Times New Roman"/>
                <w:color w:val="000000"/>
                <w:lang w:val="hy-AM"/>
              </w:rPr>
              <w:t xml:space="preserve"> աճը</w:t>
            </w:r>
            <w:r w:rsidR="00E612AA" w:rsidRPr="005E115B">
              <w:rPr>
                <w:rFonts w:eastAsia="Times New Roman" w:cs="Times New Roman"/>
                <w:color w:val="000000"/>
                <w:lang w:val="hy-AM"/>
              </w:rPr>
              <w:t>, ինչպես նաև նոր ներդրումային հնարավորությունների ի հայտ գալը պահանջում են այդ սահմանա</w:t>
            </w:r>
            <w:r w:rsidR="00DB7B8E" w:rsidRPr="005E115B">
              <w:rPr>
                <w:rFonts w:eastAsia="Times New Roman" w:cs="Times New Roman"/>
                <w:color w:val="000000"/>
                <w:lang w:val="hy-AM"/>
              </w:rPr>
              <w:t>փակումների</w:t>
            </w:r>
            <w:r w:rsidR="00E612AA" w:rsidRPr="005E115B">
              <w:rPr>
                <w:rFonts w:eastAsia="Times New Roman" w:cs="Times New Roman"/>
                <w:color w:val="000000"/>
                <w:lang w:val="hy-AM"/>
              </w:rPr>
              <w:t xml:space="preserve"> վերանայում </w:t>
            </w:r>
            <w:r w:rsidR="00DB7B8E" w:rsidRPr="005E115B">
              <w:rPr>
                <w:rFonts w:eastAsia="Times New Roman" w:cs="Times New Roman"/>
                <w:color w:val="000000"/>
                <w:lang w:val="hy-AM"/>
              </w:rPr>
              <w:t xml:space="preserve">և թույլատրելի գործիքների ընդլայնում՝ </w:t>
            </w:r>
            <w:r w:rsidR="00E612AA" w:rsidRPr="005E115B">
              <w:rPr>
                <w:rFonts w:eastAsia="Times New Roman" w:cs="Times New Roman"/>
                <w:color w:val="000000"/>
                <w:lang w:val="hy-AM"/>
              </w:rPr>
              <w:t xml:space="preserve">ֆոնդերի ներդրումների կառավարման արդյունավետությունը բարձրացնելու համար: </w:t>
            </w:r>
          </w:p>
          <w:p w14:paraId="6735F31D" w14:textId="77777777" w:rsidR="005E19A7" w:rsidRPr="005E115B" w:rsidRDefault="005E19A7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  <w:p w14:paraId="7BC6505F" w14:textId="25A746FB" w:rsidR="005E19A7" w:rsidRPr="005E115B" w:rsidRDefault="005E19A7" w:rsidP="0072766D">
            <w:pPr>
              <w:spacing w:after="0"/>
              <w:rPr>
                <w:rFonts w:cs="Arial LatArm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>2) Կ</w:t>
            </w:r>
            <w:r w:rsidRPr="005E115B">
              <w:rPr>
                <w:rFonts w:cs="Sylfaen"/>
                <w:lang w:val="hy-AM"/>
              </w:rPr>
              <w:t xml:space="preserve">ենսաթոշակային ֆոնդերի կառավարիչների կողմից տարբեր տեսակի ներդրումային ֆոնդեր կառավարելու </w:t>
            </w:r>
            <w:proofErr w:type="spellStart"/>
            <w:r w:rsidRPr="005E115B">
              <w:rPr>
                <w:rFonts w:cs="Sylfaen"/>
                <w:lang w:val="hy-AM"/>
              </w:rPr>
              <w:t>սահմանափակումներն</w:t>
            </w:r>
            <w:proofErr w:type="spellEnd"/>
            <w:r w:rsidRPr="005E115B">
              <w:rPr>
                <w:rFonts w:cs="Sylfaen"/>
                <w:lang w:val="hy-AM"/>
              </w:rPr>
              <w:t xml:space="preserve"> ի սկզբանե դրվել են </w:t>
            </w:r>
            <w:r w:rsidR="00307606" w:rsidRPr="005E115B">
              <w:rPr>
                <w:rFonts w:cs="Sylfaen"/>
                <w:lang w:val="hy-AM"/>
              </w:rPr>
              <w:t xml:space="preserve">այնպիսի միջավայրում, երբ </w:t>
            </w:r>
            <w:proofErr w:type="spellStart"/>
            <w:r w:rsidR="00307606" w:rsidRPr="005E115B">
              <w:rPr>
                <w:rFonts w:cs="Sylfaen"/>
                <w:lang w:val="hy-AM"/>
              </w:rPr>
              <w:t>դեռևս</w:t>
            </w:r>
            <w:proofErr w:type="spellEnd"/>
            <w:r w:rsidR="00307606" w:rsidRPr="005E115B">
              <w:rPr>
                <w:rFonts w:cs="Sylfaen"/>
                <w:lang w:val="hy-AM"/>
              </w:rPr>
              <w:t xml:space="preserve"> </w:t>
            </w:r>
            <w:proofErr w:type="spellStart"/>
            <w:r w:rsidR="00307606" w:rsidRPr="005E115B">
              <w:rPr>
                <w:rFonts w:cs="Sylfaen"/>
                <w:lang w:val="hy-AM"/>
              </w:rPr>
              <w:t>ձևավորված</w:t>
            </w:r>
            <w:proofErr w:type="spellEnd"/>
            <w:r w:rsidR="00307606" w:rsidRPr="005E115B">
              <w:rPr>
                <w:rFonts w:cs="Sylfaen"/>
                <w:lang w:val="hy-AM"/>
              </w:rPr>
              <w:t xml:space="preserve"> չեն եղել ներդրումային ֆոնդերի իրավական դաշտը և զարգացման առումով </w:t>
            </w:r>
            <w:proofErr w:type="spellStart"/>
            <w:r w:rsidR="00307606" w:rsidRPr="005E115B">
              <w:rPr>
                <w:rFonts w:cs="Sylfaen"/>
                <w:lang w:val="hy-AM"/>
              </w:rPr>
              <w:t>անորոշությունները</w:t>
            </w:r>
            <w:proofErr w:type="spellEnd"/>
            <w:r w:rsidR="00307606" w:rsidRPr="005E115B">
              <w:rPr>
                <w:rFonts w:cs="Sylfaen"/>
                <w:lang w:val="hy-AM"/>
              </w:rPr>
              <w:t xml:space="preserve"> շատ էին։ </w:t>
            </w:r>
            <w:r w:rsidR="00307606" w:rsidRPr="005E115B">
              <w:rPr>
                <w:rFonts w:cs="Arial LatArm"/>
                <w:lang w:val="hy-AM"/>
              </w:rPr>
              <w:t>Պ</w:t>
            </w:r>
            <w:r w:rsidR="00322D7A" w:rsidRPr="005E115B">
              <w:rPr>
                <w:rFonts w:cs="Arial LatArm"/>
                <w:lang w:val="hy-AM"/>
              </w:rPr>
              <w:t>արտադիր</w:t>
            </w:r>
            <w:r w:rsidR="00AC6A1F" w:rsidRPr="005E115B">
              <w:rPr>
                <w:rFonts w:cs="Arial LatArm"/>
                <w:lang w:val="hy-AM"/>
              </w:rPr>
              <w:t xml:space="preserve"> կենսաթոշակային</w:t>
            </w:r>
            <w:r w:rsidR="00322D7A" w:rsidRPr="005E115B">
              <w:rPr>
                <w:rFonts w:cs="Arial LatArm"/>
                <w:lang w:val="hy-AM"/>
              </w:rPr>
              <w:t xml:space="preserve"> ֆոնդերի կառավարիչներն այս տարիների ընթացքում կուտակել են պրոֆեսիոնալ կարողություններ կառավարելու տարատեսակ ներդրումային ֆոնդեր, ուստի այդ </w:t>
            </w:r>
            <w:proofErr w:type="spellStart"/>
            <w:r w:rsidR="00322D7A" w:rsidRPr="005E115B">
              <w:rPr>
                <w:rFonts w:cs="Arial LatArm"/>
                <w:lang w:val="hy-AM"/>
              </w:rPr>
              <w:t>սահմանափակումներն</w:t>
            </w:r>
            <w:proofErr w:type="spellEnd"/>
            <w:r w:rsidR="00322D7A" w:rsidRPr="005E115B">
              <w:rPr>
                <w:rFonts w:cs="Arial LatArm"/>
                <w:lang w:val="hy-AM"/>
              </w:rPr>
              <w:t xml:space="preserve"> անհարկի խոչընդո</w:t>
            </w:r>
            <w:r w:rsidR="00AC6A1F" w:rsidRPr="005E115B">
              <w:rPr>
                <w:rFonts w:cs="Arial LatArm"/>
                <w:lang w:val="hy-AM"/>
              </w:rPr>
              <w:t>տ</w:t>
            </w:r>
            <w:r w:rsidR="00322D7A" w:rsidRPr="005E115B">
              <w:rPr>
                <w:rFonts w:cs="Arial LatArm"/>
                <w:lang w:val="hy-AM"/>
              </w:rPr>
              <w:t xml:space="preserve">ներ են ստեղծում </w:t>
            </w:r>
            <w:r w:rsidR="00AC6A1F" w:rsidRPr="005E115B">
              <w:rPr>
                <w:rFonts w:cs="Arial LatArm"/>
                <w:lang w:val="hy-AM"/>
              </w:rPr>
              <w:t>դ</w:t>
            </w:r>
            <w:r w:rsidR="00322D7A" w:rsidRPr="005E115B">
              <w:rPr>
                <w:rFonts w:cs="Arial LatArm"/>
                <w:lang w:val="hy-AM"/>
              </w:rPr>
              <w:t xml:space="preserve">րանց գործունեությունն ընդլայնելու համար: </w:t>
            </w:r>
          </w:p>
          <w:p w14:paraId="448C3351" w14:textId="77777777" w:rsidR="0054038A" w:rsidRPr="005E115B" w:rsidRDefault="0054038A" w:rsidP="0072766D">
            <w:pPr>
              <w:spacing w:after="0"/>
              <w:rPr>
                <w:rFonts w:eastAsia="Times New Roman" w:cs="Arial LatArm"/>
                <w:color w:val="000000"/>
                <w:lang w:val="hy-AM"/>
              </w:rPr>
            </w:pPr>
          </w:p>
          <w:p w14:paraId="42C3CBBB" w14:textId="16CA4738" w:rsidR="0054038A" w:rsidRPr="005E115B" w:rsidRDefault="0054038A" w:rsidP="00DA6584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807287" w14:paraId="0F804538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B9A07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 xml:space="preserve">4) Խնդրի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հետևանք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(ներ)ը, դրանց վերաբերյալ փաստերն ու աղբյուրները</w:t>
            </w:r>
          </w:p>
          <w:p w14:paraId="1EA1003F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(Թվարկել խնդրի առաջացման պատճառներից բխող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հետևանքները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>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C880E" w14:textId="0BC77E9A" w:rsidR="00761F3D" w:rsidRPr="005E115B" w:rsidRDefault="00322D7A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1) </w:t>
            </w:r>
            <w:r w:rsidR="006A30DA" w:rsidRPr="005E115B">
              <w:rPr>
                <w:rFonts w:eastAsia="Times New Roman" w:cs="Times New Roman"/>
                <w:color w:val="000000"/>
                <w:lang w:val="hy-AM"/>
              </w:rPr>
              <w:t xml:space="preserve">Ներդրումային փոքր սահմանաչափերը բացասաբար կազդեն ֆոնդերի ներդրումների կառավարման վրա, քանի որ դրանց ակտիվների ծավալների աճի պարագայում </w:t>
            </w:r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 xml:space="preserve">սահմանափակ շրջանառություն ունեցող թույլատրված </w:t>
            </w:r>
            <w:proofErr w:type="spellStart"/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>գործիքներում</w:t>
            </w:r>
            <w:proofErr w:type="spellEnd"/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 xml:space="preserve"> ներդրումները կառաջացնեն </w:t>
            </w:r>
            <w:r w:rsidR="00AC6A1F" w:rsidRPr="005E115B">
              <w:rPr>
                <w:rFonts w:eastAsia="Times New Roman" w:cs="Times New Roman"/>
                <w:color w:val="000000"/>
                <w:lang w:val="hy-AM"/>
              </w:rPr>
              <w:t>լ</w:t>
            </w:r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 xml:space="preserve">րացուցիչ </w:t>
            </w:r>
            <w:proofErr w:type="spellStart"/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>ռիսկեր</w:t>
            </w:r>
            <w:proofErr w:type="spellEnd"/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 xml:space="preserve">, իսկ նոր ներդրումային հնարավորություններից օգտվելը կլինի անհնար, ինչը բացասաբար կազդի ինչպես ֆոնդերի կառավարման, այնպես էլ տնտեսության վրա: Հավելենք, որ կենսաթոշակային ֆոնդերը </w:t>
            </w:r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lastRenderedPageBreak/>
              <w:t>համագործակց</w:t>
            </w:r>
            <w:r w:rsidR="003B368E" w:rsidRPr="005E115B">
              <w:rPr>
                <w:rFonts w:eastAsia="Times New Roman" w:cs="Times New Roman"/>
                <w:color w:val="000000"/>
                <w:lang w:val="hy-AM"/>
              </w:rPr>
              <w:t xml:space="preserve">ություն են սկսել </w:t>
            </w:r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>միջազգային կազմակերպություններ</w:t>
            </w:r>
            <w:r w:rsidR="00AC6A1F" w:rsidRPr="005E115B">
              <w:rPr>
                <w:rFonts w:eastAsia="Times New Roman" w:cs="Times New Roman"/>
                <w:color w:val="000000"/>
                <w:lang w:val="hy-AM"/>
              </w:rPr>
              <w:t>ի հետ</w:t>
            </w:r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 xml:space="preserve"> ՀՀ տնտեսությ</w:t>
            </w:r>
            <w:r w:rsidR="003B368E" w:rsidRPr="005E115B">
              <w:rPr>
                <w:rFonts w:eastAsia="Times New Roman" w:cs="Times New Roman"/>
                <w:color w:val="000000"/>
                <w:lang w:val="hy-AM"/>
              </w:rPr>
              <w:t>ա</w:t>
            </w:r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>ն</w:t>
            </w:r>
            <w:r w:rsidR="003B368E" w:rsidRPr="005E115B">
              <w:rPr>
                <w:rFonts w:eastAsia="Times New Roman" w:cs="Times New Roman"/>
                <w:color w:val="000000"/>
                <w:lang w:val="hy-AM"/>
              </w:rPr>
              <w:t xml:space="preserve"> իրական հատված</w:t>
            </w:r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>ում համատեղ ներդրումներ իրական</w:t>
            </w:r>
            <w:r w:rsidR="0054038A" w:rsidRPr="005E115B">
              <w:rPr>
                <w:rFonts w:eastAsia="Times New Roman" w:cs="Times New Roman"/>
                <w:color w:val="000000"/>
                <w:lang w:val="hy-AM"/>
              </w:rPr>
              <w:t>ա</w:t>
            </w:r>
            <w:r w:rsidR="006039AE" w:rsidRPr="005E115B">
              <w:rPr>
                <w:rFonts w:eastAsia="Times New Roman" w:cs="Times New Roman"/>
                <w:color w:val="000000"/>
                <w:lang w:val="hy-AM"/>
              </w:rPr>
              <w:t xml:space="preserve">ցնելու համար: Սահմանաչափերը անփոփոխ թողնելու պարագայում անհնար կլինի </w:t>
            </w:r>
            <w:r w:rsidR="009F6411" w:rsidRPr="005E115B">
              <w:rPr>
                <w:rFonts w:eastAsia="Times New Roman" w:cs="Times New Roman"/>
                <w:color w:val="000000"/>
                <w:lang w:val="hy-AM"/>
              </w:rPr>
              <w:t>նման ներդրումային նախագծերը կյանքի կոչել և իրացնել կենսաթոշակային ֆոնդերում կուտակված խնայողություններ</w:t>
            </w:r>
            <w:r w:rsidR="00223B55" w:rsidRPr="005E115B">
              <w:rPr>
                <w:rFonts w:eastAsia="Times New Roman" w:cs="Times New Roman"/>
                <w:color w:val="000000"/>
                <w:lang w:val="hy-AM"/>
              </w:rPr>
              <w:t>ի</w:t>
            </w:r>
            <w:r w:rsidR="009F6411" w:rsidRPr="005E115B">
              <w:rPr>
                <w:rFonts w:eastAsia="Times New Roman" w:cs="Times New Roman"/>
                <w:color w:val="000000"/>
                <w:lang w:val="hy-AM"/>
              </w:rPr>
              <w:t xml:space="preserve"> պոտենցիալը ՀՀ տնտեսությունը ֆինանսավորելու համար: </w:t>
            </w:r>
            <w:r w:rsidR="003B368E" w:rsidRPr="005E115B">
              <w:rPr>
                <w:rFonts w:eastAsia="Times New Roman" w:cs="Times New Roman"/>
                <w:color w:val="000000"/>
                <w:lang w:val="hy-AM"/>
              </w:rPr>
              <w:t>Դա բացասաբար է ազդում նաև կենսաթոշակային ֆոնդերի կառավարման արդյունավետության վրա, քանի որ սահմանափակվում են ռիսկերի դիվերսիֆիկացիայի, ինչպես նաև եկամտաբեր ներդրումների իրականացման հնարավորությունները։</w:t>
            </w:r>
          </w:p>
          <w:p w14:paraId="078A32CA" w14:textId="77777777" w:rsidR="00322D7A" w:rsidRPr="005E115B" w:rsidRDefault="00322D7A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  <w:p w14:paraId="4C410FFE" w14:textId="4D42F701" w:rsidR="00322D7A" w:rsidRPr="005E115B" w:rsidRDefault="00322D7A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>2)</w:t>
            </w:r>
            <w:r w:rsidR="00B80070" w:rsidRPr="005E115B">
              <w:rPr>
                <w:rFonts w:eastAsia="Times New Roman" w:cs="Times New Roman"/>
                <w:color w:val="000000"/>
                <w:lang w:val="hy-AM"/>
              </w:rPr>
              <w:t xml:space="preserve"> Նշված սահմանափակումները չհանելու արդյունքում չեն իրացվի կենսաթոշակային ֆոնդերի կառավարիչների</w:t>
            </w:r>
            <w:r w:rsidR="003B368E" w:rsidRPr="005E115B">
              <w:rPr>
                <w:rFonts w:eastAsia="Times New Roman" w:cs="Times New Roman"/>
                <w:color w:val="000000"/>
                <w:lang w:val="hy-AM"/>
              </w:rPr>
              <w:t>՝</w:t>
            </w:r>
            <w:r w:rsidR="00B80070" w:rsidRPr="005E115B">
              <w:rPr>
                <w:rFonts w:eastAsia="Times New Roman" w:cs="Times New Roman"/>
                <w:color w:val="000000"/>
                <w:lang w:val="hy-AM"/>
              </w:rPr>
              <w:t xml:space="preserve"> այլ ներդրումային ֆոնդեր կառավարելու ունակությունները, ինչը բացասաբար կանդրադառ</w:t>
            </w:r>
            <w:r w:rsidR="00AC6A1F" w:rsidRPr="005E115B">
              <w:rPr>
                <w:rFonts w:eastAsia="Times New Roman" w:cs="Times New Roman"/>
                <w:color w:val="000000"/>
                <w:lang w:val="hy-AM"/>
              </w:rPr>
              <w:t>նա</w:t>
            </w:r>
            <w:r w:rsidR="00B80070" w:rsidRPr="005E115B">
              <w:rPr>
                <w:rFonts w:eastAsia="Times New Roman" w:cs="Times New Roman"/>
                <w:color w:val="000000"/>
                <w:lang w:val="hy-AM"/>
              </w:rPr>
              <w:t xml:space="preserve"> ներդրումային ֆոնդերի ոլորտի զարգացման վրա՝ որպես տնտեսության այլընտրանքային ֆինանսավորման աղբյուր: </w:t>
            </w:r>
          </w:p>
          <w:p w14:paraId="22969D2B" w14:textId="77777777" w:rsidR="0021138A" w:rsidRPr="005E115B" w:rsidRDefault="0021138A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  <w:p w14:paraId="52011B47" w14:textId="1234F9E6" w:rsidR="0021138A" w:rsidRPr="005E115B" w:rsidRDefault="0021138A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5E115B" w14:paraId="2B083EAB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C2154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lastRenderedPageBreak/>
              <w:t xml:space="preserve">5) Խնդրի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շահառուները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՝ ըստ խմբերի</w:t>
            </w:r>
          </w:p>
          <w:p w14:paraId="6BC75EE4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(Խնդիրը կարող է տարբեր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ձևերով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ազդել տնտեսության տարբեր հատվածների և տարբեր սոցիալական խմբերի վրա: Թվարկել շահառուների այն խմբերը, որոնք տուժում կամ շահում են</w:t>
            </w:r>
          </w:p>
          <w:p w14:paraId="5A9046B0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r w:rsidRPr="005E115B">
              <w:rPr>
                <w:rFonts w:eastAsia="Times New Roman" w:cs="Times New Roman"/>
                <w:color w:val="000000"/>
              </w:rPr>
              <w:t>խնդրից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F85C0" w14:textId="525E98E8" w:rsidR="00EA6837" w:rsidRPr="005E115B" w:rsidRDefault="00EA6837" w:rsidP="00B80070">
            <w:pPr>
              <w:jc w:val="both"/>
              <w:rPr>
                <w:lang w:val="hy-AM"/>
              </w:rPr>
            </w:pPr>
            <w:r w:rsidRPr="005E115B">
              <w:rPr>
                <w:lang w:val="hy-AM"/>
              </w:rPr>
              <w:t xml:space="preserve">Խնդիրներից տուժում են </w:t>
            </w:r>
            <w:proofErr w:type="spellStart"/>
            <w:r w:rsidRPr="005E115B">
              <w:rPr>
                <w:lang w:val="hy-AM"/>
              </w:rPr>
              <w:t>հետևյալ</w:t>
            </w:r>
            <w:proofErr w:type="spellEnd"/>
            <w:r w:rsidRPr="005E115B">
              <w:rPr>
                <w:lang w:val="hy-AM"/>
              </w:rPr>
              <w:t xml:space="preserve"> անձինք.</w:t>
            </w:r>
          </w:p>
          <w:p w14:paraId="4ECAF617" w14:textId="4655E358" w:rsidR="00361DC5" w:rsidRPr="005E115B" w:rsidRDefault="00361DC5" w:rsidP="00361DC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E115B">
              <w:rPr>
                <w:rFonts w:ascii="GHEA Grapalat" w:hAnsi="GHEA Grapalat"/>
                <w:sz w:val="22"/>
                <w:szCs w:val="22"/>
                <w:lang w:val="hy-AM"/>
              </w:rPr>
              <w:t>Կենսաթոշակային ֆոնդերի կառավարիչներ</w:t>
            </w:r>
          </w:p>
          <w:p w14:paraId="5B4FA8D8" w14:textId="5BADAF33" w:rsidR="00361DC5" w:rsidRPr="005E115B" w:rsidRDefault="00361DC5" w:rsidP="00361DC5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E115B">
              <w:rPr>
                <w:rFonts w:ascii="GHEA Grapalat" w:hAnsi="GHEA Grapalat"/>
                <w:sz w:val="22"/>
                <w:szCs w:val="22"/>
                <w:lang w:val="hy-AM"/>
              </w:rPr>
              <w:t>Կենսաթոշակային ֆոնդերի մասնակիցներ</w:t>
            </w:r>
          </w:p>
          <w:p w14:paraId="57203278" w14:textId="031BC6FE" w:rsidR="00EA6837" w:rsidRPr="005E115B" w:rsidRDefault="00EA6837" w:rsidP="00EA683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E115B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Մասնակիցների </w:t>
            </w:r>
            <w:proofErr w:type="spellStart"/>
            <w:r w:rsidRPr="005E115B">
              <w:rPr>
                <w:rFonts w:ascii="GHEA Grapalat" w:hAnsi="GHEA Grapalat"/>
                <w:sz w:val="22"/>
                <w:szCs w:val="22"/>
                <w:lang w:val="hy-AM"/>
              </w:rPr>
              <w:t>ռեեստրը</w:t>
            </w:r>
            <w:proofErr w:type="spellEnd"/>
            <w:r w:rsidRPr="005E115B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վարող՝ կենտրոնական </w:t>
            </w:r>
            <w:proofErr w:type="spellStart"/>
            <w:r w:rsidRPr="005E115B">
              <w:rPr>
                <w:rFonts w:ascii="GHEA Grapalat" w:hAnsi="GHEA Grapalat"/>
                <w:sz w:val="22"/>
                <w:szCs w:val="22"/>
                <w:lang w:val="hy-AM"/>
              </w:rPr>
              <w:t>դեպոզիտարիա</w:t>
            </w:r>
            <w:proofErr w:type="spellEnd"/>
          </w:p>
          <w:p w14:paraId="37E7EA9C" w14:textId="77777777" w:rsidR="00EA6837" w:rsidRPr="005E115B" w:rsidRDefault="00EA6837" w:rsidP="00EA6837">
            <w:pPr>
              <w:pStyle w:val="ListParagraph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7FCDF1E" w14:textId="1A0D542B" w:rsidR="00100A52" w:rsidRPr="005E115B" w:rsidRDefault="00100A52" w:rsidP="000D328B">
            <w:pPr>
              <w:ind w:right="23"/>
              <w:jc w:val="both"/>
              <w:rPr>
                <w:rFonts w:cs="Arial"/>
                <w:color w:val="000000"/>
                <w:lang w:val="hy-AM"/>
              </w:rPr>
            </w:pPr>
          </w:p>
        </w:tc>
      </w:tr>
      <w:tr w:rsidR="00E849CF" w:rsidRPr="00807287" w14:paraId="6236B12B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8E582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6) Խնդրի մեծությունը, դրա վերաբերյալ փաստերն ու աղբյուրները</w:t>
            </w:r>
          </w:p>
          <w:p w14:paraId="4B699FB1" w14:textId="786BC821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(Խնդրի մեծությունը կարող է գնահատվել տարբեր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ձևերով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: Օրինակ՝ հաշվի առնելով ազդեցության ենթարկված կազմա-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կերպությունների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թիվը՝ ձեռնարկատիրական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lastRenderedPageBreak/>
              <w:t xml:space="preserve">գործունեությամբ զբաղվող սուբյեկտների ընդհանուր թվում կամ տվյալ տնտեսության ոլորտում զբաղված սուբյեկտների թվում, ՀՆԱ-ի վրա խնդրի ազդեցության չափը, խնդրի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հետևանքով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տուժած</w:t>
            </w:r>
          </w:p>
          <w:p w14:paraId="2E201FB2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r w:rsidRPr="005E115B">
              <w:rPr>
                <w:rFonts w:eastAsia="Times New Roman" w:cs="Times New Roman"/>
                <w:color w:val="000000"/>
              </w:rPr>
              <w:t>բնակչության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թիվը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և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այլն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44C54" w14:textId="6D2DAA87" w:rsidR="00AE36E6" w:rsidRPr="005E115B" w:rsidRDefault="00E85E47" w:rsidP="00E85E47">
            <w:pPr>
              <w:rPr>
                <w:rFonts w:cs="Calibri"/>
                <w:color w:val="000000"/>
                <w:lang w:val="hy-AM"/>
              </w:rPr>
            </w:pPr>
            <w:r w:rsidRPr="005E115B">
              <w:rPr>
                <w:rFonts w:cs="Calibri"/>
                <w:color w:val="000000"/>
                <w:lang w:val="hy-AM"/>
              </w:rPr>
              <w:lastRenderedPageBreak/>
              <w:t xml:space="preserve">1) </w:t>
            </w:r>
            <w:r w:rsidR="0086417E" w:rsidRPr="005E115B">
              <w:rPr>
                <w:rFonts w:cs="Calibri"/>
                <w:color w:val="000000"/>
                <w:lang w:val="hy-AM"/>
              </w:rPr>
              <w:t>Կենսաթոշակային ֆոնդերի ակտիվները կազմում են</w:t>
            </w:r>
            <w:r w:rsidR="009836EA" w:rsidRPr="005E115B">
              <w:rPr>
                <w:rFonts w:cs="Calibri"/>
                <w:color w:val="000000"/>
                <w:lang w:val="hy-AM"/>
              </w:rPr>
              <w:t xml:space="preserve"> </w:t>
            </w:r>
            <w:r w:rsidR="00DA6584" w:rsidRPr="005E115B">
              <w:rPr>
                <w:rFonts w:cs="Calibri"/>
                <w:color w:val="000000"/>
                <w:lang w:val="hy-AM"/>
              </w:rPr>
              <w:t>շուրջ</w:t>
            </w:r>
            <w:r w:rsidR="009836EA" w:rsidRPr="005E115B">
              <w:rPr>
                <w:rFonts w:cs="Calibri"/>
                <w:color w:val="000000"/>
                <w:lang w:val="hy-AM"/>
              </w:rPr>
              <w:t xml:space="preserve"> 800 մլրդ ՀՀ դրամ</w:t>
            </w:r>
            <w:r w:rsidR="00DA6584" w:rsidRPr="005E115B">
              <w:rPr>
                <w:rFonts w:cs="Calibri"/>
                <w:color w:val="000000"/>
                <w:lang w:val="hy-AM"/>
              </w:rPr>
              <w:t xml:space="preserve"> </w:t>
            </w:r>
            <w:r w:rsidR="00DA6584" w:rsidRPr="005E115B">
              <w:rPr>
                <w:rFonts w:cs="Calibri"/>
                <w:color w:val="000000"/>
              </w:rPr>
              <w:t>(</w:t>
            </w:r>
            <w:r w:rsidR="00DA6584" w:rsidRPr="005E115B">
              <w:rPr>
                <w:rFonts w:cs="Calibri"/>
                <w:color w:val="000000"/>
                <w:lang w:val="hy-AM"/>
              </w:rPr>
              <w:t>2023թ վերջի դրությամբ</w:t>
            </w:r>
            <w:r w:rsidR="00DA6584" w:rsidRPr="005E115B">
              <w:rPr>
                <w:rFonts w:cs="Calibri"/>
                <w:color w:val="000000"/>
              </w:rPr>
              <w:t>)</w:t>
            </w:r>
            <w:r w:rsidR="009836EA" w:rsidRPr="005E115B">
              <w:rPr>
                <w:rFonts w:cs="Calibri"/>
                <w:color w:val="000000"/>
                <w:lang w:val="hy-AM"/>
              </w:rPr>
              <w:t xml:space="preserve">, ինչը զգալի նշանակություն ունի ինչպես ֆոնդերի մասնակիցների (ավելի քան 800 հազ մարդ), այնպես էլ ֆինանսական </w:t>
            </w:r>
            <w:r w:rsidR="009836EA" w:rsidRPr="005E115B">
              <w:rPr>
                <w:rFonts w:cs="Calibri"/>
                <w:color w:val="000000"/>
                <w:lang w:val="hy-AM"/>
              </w:rPr>
              <w:lastRenderedPageBreak/>
              <w:t xml:space="preserve">միջոցների կարիք ունեցող ոլորտների, ընկերությունների և նախագծերի համար:  </w:t>
            </w:r>
          </w:p>
          <w:p w14:paraId="51A3CCBA" w14:textId="254A61E5" w:rsidR="00795DEF" w:rsidRPr="005E115B" w:rsidRDefault="00795DEF" w:rsidP="00E85E47">
            <w:pPr>
              <w:rPr>
                <w:rFonts w:cs="Times New Roman"/>
                <w:color w:val="000000"/>
                <w:lang w:val="hy-AM"/>
              </w:rPr>
            </w:pPr>
            <w:r w:rsidRPr="005E115B">
              <w:rPr>
                <w:rFonts w:cs="Times New Roman"/>
                <w:color w:val="000000"/>
                <w:lang w:val="hy-AM"/>
              </w:rPr>
              <w:t xml:space="preserve">2) </w:t>
            </w:r>
            <w:r w:rsidR="00DF0961" w:rsidRPr="005E115B">
              <w:rPr>
                <w:rFonts w:cs="Times New Roman"/>
                <w:color w:val="000000"/>
                <w:lang w:val="hy-AM"/>
              </w:rPr>
              <w:t>Որպես այլընտրանքային ֆինանսավորման աղբյուր</w:t>
            </w:r>
            <w:r w:rsidR="0086417E" w:rsidRPr="005E115B">
              <w:rPr>
                <w:rFonts w:cs="Times New Roman"/>
                <w:color w:val="000000"/>
                <w:lang w:val="hy-AM"/>
              </w:rPr>
              <w:t>՝</w:t>
            </w:r>
            <w:r w:rsidR="00DF0961" w:rsidRPr="005E115B">
              <w:rPr>
                <w:rFonts w:cs="Times New Roman"/>
                <w:color w:val="000000"/>
                <w:lang w:val="hy-AM"/>
              </w:rPr>
              <w:t xml:space="preserve"> մասնագիտացված ներդրումային ֆոնդերի շուկան գտնվում է զարգացման վաղ </w:t>
            </w:r>
            <w:r w:rsidR="00E46ED9" w:rsidRPr="005E115B">
              <w:rPr>
                <w:rFonts w:cs="Times New Roman"/>
                <w:color w:val="000000"/>
                <w:lang w:val="hy-AM"/>
              </w:rPr>
              <w:t>փուլում</w:t>
            </w:r>
            <w:r w:rsidR="00DF0961" w:rsidRPr="005E115B">
              <w:rPr>
                <w:rFonts w:cs="Times New Roman"/>
                <w:color w:val="000000"/>
                <w:lang w:val="hy-AM"/>
              </w:rPr>
              <w:t xml:space="preserve">: Կենսաթոշակային ֆոնդերի կառավարիչներին նման ֆոնդեր ստեղծելու և կառավարելու հնարավորություն տալը կարող է զգալի ազդեցություն ունենալ ինչպես տնտեսության, այնպես էլ ներդրումային ֆոնդերի ոլորտի զարգացման վրա: </w:t>
            </w:r>
          </w:p>
          <w:p w14:paraId="413E5BAD" w14:textId="77777777" w:rsidR="0021138A" w:rsidRPr="005E115B" w:rsidRDefault="0021138A" w:rsidP="00E85E47">
            <w:pPr>
              <w:rPr>
                <w:rFonts w:cs="Times New Roman"/>
                <w:color w:val="000000"/>
                <w:lang w:val="hy-AM"/>
              </w:rPr>
            </w:pPr>
          </w:p>
          <w:p w14:paraId="216CB3B3" w14:textId="27860D95" w:rsidR="0021138A" w:rsidRPr="005E115B" w:rsidRDefault="0021138A" w:rsidP="00E85E47">
            <w:pPr>
              <w:rPr>
                <w:rFonts w:cs="Times New Roman"/>
                <w:color w:val="000000"/>
                <w:lang w:val="hy-AM"/>
              </w:rPr>
            </w:pPr>
          </w:p>
        </w:tc>
      </w:tr>
      <w:tr w:rsidR="00E849CF" w:rsidRPr="00807287" w14:paraId="1D7D2FA9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37A1F9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lastRenderedPageBreak/>
              <w:t>7) Խնդրի հրատապությունը, դրա վերաբերյալ փաստերն ու աղբյուրները</w:t>
            </w:r>
          </w:p>
          <w:p w14:paraId="5C4DC81D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Արդյո՞ք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խնդիրը պահանջում է արագ արձագանք:)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2E7A3" w14:textId="695E7443" w:rsidR="00761F3D" w:rsidRPr="005E115B" w:rsidRDefault="00761F3D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5E115B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891BCF" w:rsidRPr="005E115B">
              <w:rPr>
                <w:rFonts w:eastAsia="Times New Roman" w:cs="Arial"/>
                <w:color w:val="000000"/>
                <w:lang w:val="hy-AM"/>
              </w:rPr>
              <w:t xml:space="preserve"> </w:t>
            </w:r>
            <w:r w:rsidR="00A957E4" w:rsidRPr="005E115B">
              <w:rPr>
                <w:rFonts w:eastAsia="Times New Roman" w:cs="Arial"/>
                <w:color w:val="000000"/>
                <w:lang w:val="hy-AM"/>
              </w:rPr>
              <w:t xml:space="preserve">Խնդիրները պահանջում են արագ արձագանք: </w:t>
            </w:r>
          </w:p>
        </w:tc>
      </w:tr>
      <w:tr w:rsidR="00761F3D" w:rsidRPr="005E115B" w14:paraId="40B9F35D" w14:textId="77777777" w:rsidTr="00761F3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A18E5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>2.</w:t>
            </w:r>
            <w:r w:rsidRPr="005E115B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Ելակետային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տարբերակ</w:t>
            </w:r>
            <w:proofErr w:type="spellEnd"/>
          </w:p>
        </w:tc>
      </w:tr>
      <w:tr w:rsidR="00E849CF" w:rsidRPr="00807287" w14:paraId="294455B3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A1F63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1)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Առկա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իրավիճակի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հակիրճ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նկարագրությունը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(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կարգավորման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դաշտ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ցուցանիշներ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տվյալներ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վիճակագրություն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դրանց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աղբյուրները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>)</w:t>
            </w:r>
          </w:p>
          <w:p w14:paraId="5752E252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Առկա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իրավիճակի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նկարագրությունը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պետք է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ընդգրկի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գործող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կարգավորման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դաշտի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նկարագրությունը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և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հիմնվի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քանակական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որակական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փաստերի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վրա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ABD3E" w14:textId="3DAE28EC" w:rsidR="00761F3D" w:rsidRPr="005E115B" w:rsidRDefault="0064793F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1) </w:t>
            </w:r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 xml:space="preserve">Ներկա պահին «Կուտակային կենսաթոշակների մասին» օրենքով կենսաթոշակային ֆոնդերի համար սահմանված որոշ ներդրումային </w:t>
            </w:r>
            <w:proofErr w:type="spellStart"/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>սահմանաչափեր</w:t>
            </w:r>
            <w:proofErr w:type="spellEnd"/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 xml:space="preserve"> բացասական ազդեցություն են թողնում ֆոնդերի կառավարման արդյունավետության վրա: Մասնավորապես, բաժնային արժեթղթերում ներդրումների փոքր սահմանաչափը (պահպանողական ֆոնդերի համար՝ 25 տոկոս) հնարավորություն չի տալիս ֆոնդերին օգտվել բաժնային արժեթղթերի՝ </w:t>
            </w:r>
            <w:proofErr w:type="spellStart"/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>երկարաժամկետում</w:t>
            </w:r>
            <w:proofErr w:type="spellEnd"/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 xml:space="preserve"> բարձր և կայուն եկամտաբերություն ապահովելու հնարավորությունից և իրականացնել մարտավարական կառավարում՝ բարենպաստ իրավիճակներում մեծացնելով բաժնային արժեթղթերում ներդրումների կշիռը՝ լրացուցիչ եկամտաբերություն ստանալու նպատակով: Բացի այդ, ոչ հրապարակային (</w:t>
            </w:r>
            <w:proofErr w:type="spellStart"/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>չցուցակված</w:t>
            </w:r>
            <w:proofErr w:type="spellEnd"/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 xml:space="preserve">) ֆինանսական </w:t>
            </w:r>
            <w:proofErr w:type="spellStart"/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>գործիքներում</w:t>
            </w:r>
            <w:proofErr w:type="spellEnd"/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t xml:space="preserve"> ուղղակի ներդրումներն արգելվում են (թույլատրվում է միայն անուղղակի՝ այլ ֆոնդերում ներդրումների </w:t>
            </w:r>
            <w:r w:rsidR="00B13011" w:rsidRPr="005E115B">
              <w:rPr>
                <w:rFonts w:eastAsia="Times New Roman" w:cs="Times New Roman"/>
                <w:color w:val="000000"/>
                <w:lang w:val="hy-AM"/>
              </w:rPr>
              <w:lastRenderedPageBreak/>
              <w:t>միջոցով՝ առավելագույնը 10 տոկոս սահմանաչափով):</w:t>
            </w:r>
            <w:r w:rsidR="00734DD5" w:rsidRPr="005E115B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r w:rsidR="00B13011" w:rsidRPr="005E115B">
              <w:rPr>
                <w:rFonts w:cs="Sylfaen"/>
                <w:lang w:val="hy-AM"/>
              </w:rPr>
              <w:t>Արդյունքում տնտեսությունում իրականացվող ներդրումային նախագծերն անհասանելի են մնում կենսաթոշակային ֆոնդերի համար:</w:t>
            </w:r>
            <w:r w:rsidR="00744BEB" w:rsidRPr="005E115B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</w:p>
          <w:p w14:paraId="1FFB1FA2" w14:textId="77777777" w:rsidR="00EA5BCB" w:rsidRPr="005E115B" w:rsidRDefault="00EA5BCB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  <w:p w14:paraId="046C7003" w14:textId="77777777" w:rsidR="00EA5BCB" w:rsidRPr="005E115B" w:rsidRDefault="00EA5BCB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>2)</w:t>
            </w:r>
            <w:r w:rsidR="00BD0381" w:rsidRPr="005E115B">
              <w:rPr>
                <w:rFonts w:eastAsia="Times New Roman" w:cs="Times New Roman"/>
                <w:color w:val="000000"/>
                <w:lang w:val="hy-AM"/>
              </w:rPr>
              <w:t xml:space="preserve"> Ներկա պահին «Կուտակային կենսաթոշակների մասին» օրենքով կենսաթոշակային ֆոնդերի կառավարիչներին արգելվում է կառավարել մասնագիտացված ֆոնդ: </w:t>
            </w:r>
          </w:p>
          <w:p w14:paraId="7BA61BBB" w14:textId="77777777" w:rsidR="006E1590" w:rsidRPr="005E115B" w:rsidRDefault="006E1590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  <w:p w14:paraId="4AB1FD04" w14:textId="70780BA6" w:rsidR="006E1590" w:rsidRPr="005E115B" w:rsidRDefault="006E1590" w:rsidP="00810E15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807287" w14:paraId="0FDB8465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8864D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lastRenderedPageBreak/>
              <w:t>2) Առկա իրավիճակի զարգացման միտումները, դրանց վերաբերյալ փաստերն ու աղբյուրները</w:t>
            </w:r>
          </w:p>
          <w:p w14:paraId="1F64FC62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(Բացատրել, թե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ինչպե՞ս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առկա իրավիճակը կզարգանա առանց</w:t>
            </w:r>
          </w:p>
          <w:p w14:paraId="00330F3A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>լրացուցիչ միջամտության: Այն պատասխանում է «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ի՞նչ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կպատահի, եթե ոչինչ չարվի» հարցին:)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BA4768" w14:textId="6E9E0B74" w:rsidR="00DA6584" w:rsidRPr="005E115B" w:rsidRDefault="00BD0381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5E115B">
              <w:rPr>
                <w:rFonts w:eastAsia="Times New Roman" w:cs="Arial"/>
                <w:color w:val="000000"/>
                <w:lang w:val="hy-AM"/>
              </w:rPr>
              <w:t xml:space="preserve">1) </w:t>
            </w:r>
            <w:r w:rsidR="00DA6584" w:rsidRPr="005E115B">
              <w:rPr>
                <w:rFonts w:eastAsia="Times New Roman" w:cs="Arial"/>
                <w:color w:val="000000"/>
                <w:lang w:val="hy-AM"/>
              </w:rPr>
              <w:t>Կե</w:t>
            </w:r>
            <w:r w:rsidR="004F3EF3" w:rsidRPr="005E115B">
              <w:rPr>
                <w:rFonts w:eastAsia="Times New Roman" w:cs="Arial"/>
                <w:color w:val="000000"/>
                <w:lang w:val="hy-AM"/>
              </w:rPr>
              <w:t>ն</w:t>
            </w:r>
            <w:r w:rsidR="00DA6584" w:rsidRPr="005E115B">
              <w:rPr>
                <w:rFonts w:eastAsia="Times New Roman" w:cs="Arial"/>
                <w:color w:val="000000"/>
                <w:lang w:val="hy-AM"/>
              </w:rPr>
              <w:t xml:space="preserve">սաթոշակային ֆոնդերի՝ տնտեսության իրական հատվածում կատարվող ներդրումների ծավալը կմնա շատ ցածր։ Ակտիվների ծավալի աճին զուգընթաց բաժնային արժեթղթերում ներդրումները կապահովվեն գերազանցապես օտարերկրյա ֆոնդերում ներդրումների միջոցով։ Կենսաթոշակային ֆոնդերի </w:t>
            </w:r>
            <w:r w:rsidR="00424019" w:rsidRPr="005E115B">
              <w:rPr>
                <w:rFonts w:eastAsia="Times New Roman" w:cs="Arial"/>
                <w:color w:val="000000"/>
                <w:lang w:val="hy-AM"/>
              </w:rPr>
              <w:t>միջոցները չ</w:t>
            </w:r>
            <w:r w:rsidR="00DA6584" w:rsidRPr="005E115B">
              <w:rPr>
                <w:rFonts w:eastAsia="Times New Roman" w:cs="Arial"/>
                <w:color w:val="000000"/>
                <w:lang w:val="hy-AM"/>
              </w:rPr>
              <w:t xml:space="preserve">են </w:t>
            </w:r>
            <w:r w:rsidR="00424019" w:rsidRPr="005E115B">
              <w:rPr>
                <w:rFonts w:eastAsia="Times New Roman" w:cs="Arial"/>
                <w:color w:val="000000"/>
                <w:lang w:val="hy-AM"/>
              </w:rPr>
              <w:t>ուղղ</w:t>
            </w:r>
            <w:r w:rsidR="00DA6584" w:rsidRPr="005E115B">
              <w:rPr>
                <w:rFonts w:eastAsia="Times New Roman" w:cs="Arial"/>
                <w:color w:val="000000"/>
                <w:lang w:val="hy-AM"/>
              </w:rPr>
              <w:t xml:space="preserve">վի </w:t>
            </w:r>
            <w:r w:rsidR="00424019" w:rsidRPr="005E115B">
              <w:rPr>
                <w:rFonts w:eastAsia="Times New Roman" w:cs="Arial"/>
                <w:color w:val="000000"/>
                <w:lang w:val="hy-AM"/>
              </w:rPr>
              <w:t>բարձր եկամտաբերություն ապահովող նախագծերի</w:t>
            </w:r>
            <w:r w:rsidR="00DA6584" w:rsidRPr="005E115B">
              <w:rPr>
                <w:rFonts w:eastAsia="Times New Roman" w:cs="Arial"/>
                <w:color w:val="000000"/>
                <w:lang w:val="hy-AM"/>
              </w:rPr>
              <w:t>, այդ թվում՝ ենթակառուցվածքային ծրագրերի</w:t>
            </w:r>
            <w:r w:rsidR="00424019" w:rsidRPr="005E115B">
              <w:rPr>
                <w:rFonts w:eastAsia="Times New Roman" w:cs="Arial"/>
                <w:color w:val="000000"/>
                <w:lang w:val="hy-AM"/>
              </w:rPr>
              <w:t xml:space="preserve"> ֆինանսավորմանը: </w:t>
            </w:r>
          </w:p>
          <w:p w14:paraId="5807215E" w14:textId="77777777" w:rsidR="00B71831" w:rsidRPr="005E115B" w:rsidRDefault="00B71831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</w:p>
          <w:p w14:paraId="74B608B5" w14:textId="2C50D396" w:rsidR="00575100" w:rsidRPr="005E115B" w:rsidRDefault="00575100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5E115B">
              <w:rPr>
                <w:rFonts w:eastAsia="Times New Roman" w:cs="Arial"/>
                <w:color w:val="000000"/>
                <w:lang w:val="hy-AM"/>
              </w:rPr>
              <w:t xml:space="preserve">2) </w:t>
            </w:r>
            <w:r w:rsidR="00AB48D3" w:rsidRPr="005E115B">
              <w:rPr>
                <w:rFonts w:eastAsia="Times New Roman" w:cs="Times New Roman"/>
                <w:color w:val="000000"/>
                <w:lang w:val="hy-AM"/>
              </w:rPr>
              <w:t xml:space="preserve">Կենսաթոշակային ֆոնդի կառավարիչներին այլ ներդրումային ֆոնդեր կառավարելու  սահմանափակումները չհանելու արդյունքում կենսաթոշակային ֆոնդերի կառավարիչները չեն կարողանա ստեղծել և կառավարել մասնագիտացված ֆոնդեր, ինչը բացասաբար կազդի տնտեսության ֆինանսավորման այլընտրանքային աղբյուրների ստեղծման վրա: </w:t>
            </w:r>
          </w:p>
          <w:p w14:paraId="3912551C" w14:textId="77777777" w:rsidR="00575100" w:rsidRPr="005E115B" w:rsidRDefault="00575100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</w:p>
          <w:p w14:paraId="324B5A7F" w14:textId="2F3ACA60" w:rsidR="00CF1F38" w:rsidRPr="005E115B" w:rsidRDefault="00CF1F38" w:rsidP="004B2213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</w:p>
        </w:tc>
      </w:tr>
      <w:tr w:rsidR="00E849CF" w:rsidRPr="00807287" w14:paraId="74B596EB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2CA64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3) Կառավարության կողմից մինչ այդ ձեռնարկված միջոցառումների նկարագրություն</w:t>
            </w:r>
          </w:p>
          <w:p w14:paraId="15CB44E8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(Խնդրի լուծմանն ուղղված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ի՞նչ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միջոցառումներ են մինչ այդ ձեռնարկվել Կառավարության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lastRenderedPageBreak/>
              <w:t>կողմից, և ինչու՞ այդ միջոցառումների արդյունքում խնդիրը չի լուծվել:)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F4562" w14:textId="329C5E39" w:rsidR="00761F3D" w:rsidRPr="005E115B" w:rsidRDefault="000239F2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proofErr w:type="spellStart"/>
            <w:r w:rsidRPr="005E115B">
              <w:rPr>
                <w:rFonts w:eastAsia="Times New Roman" w:cs="Arial"/>
                <w:color w:val="000000"/>
                <w:lang w:val="hy-AM"/>
              </w:rPr>
              <w:lastRenderedPageBreak/>
              <w:t>Որևէ</w:t>
            </w:r>
            <w:proofErr w:type="spellEnd"/>
            <w:r w:rsidRPr="005E115B">
              <w:rPr>
                <w:rFonts w:eastAsia="Times New Roman" w:cs="Arial"/>
                <w:color w:val="000000"/>
                <w:lang w:val="hy-AM"/>
              </w:rPr>
              <w:t xml:space="preserve"> միջոցառում չի ձեռնարկվել մինչ այս պահը:</w:t>
            </w:r>
            <w:r w:rsidRPr="005E115B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</w:p>
        </w:tc>
      </w:tr>
      <w:tr w:rsidR="00E849CF" w:rsidRPr="00807287" w14:paraId="4F1C9B5F" w14:textId="77777777" w:rsidTr="004138D8">
        <w:trPr>
          <w:tblCellSpacing w:w="0" w:type="dxa"/>
          <w:jc w:val="center"/>
        </w:trPr>
        <w:tc>
          <w:tcPr>
            <w:tcW w:w="4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B98CC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4) Խնդրի կարգավորման անհրաժեշտությունը</w:t>
            </w:r>
          </w:p>
          <w:p w14:paraId="3BD1CBD0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Ի՞նչով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է հիմնավորվում Կառավարության կողմից լրացուցիչ միջամտություն իրականացնելու անհրաժեշտությունը:)</w:t>
            </w:r>
          </w:p>
        </w:tc>
        <w:tc>
          <w:tcPr>
            <w:tcW w:w="4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4AE38" w14:textId="7E3779D9" w:rsidR="00761F3D" w:rsidRPr="005E115B" w:rsidRDefault="00BD0381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5E115B">
              <w:rPr>
                <w:rFonts w:eastAsia="Times New Roman" w:cs="Arial"/>
                <w:color w:val="000000"/>
                <w:lang w:val="hy-AM"/>
              </w:rPr>
              <w:t xml:space="preserve">Խնդիրների </w:t>
            </w:r>
            <w:r w:rsidR="004719FA" w:rsidRPr="005E115B">
              <w:rPr>
                <w:rFonts w:eastAsia="Times New Roman" w:cs="Arial"/>
                <w:color w:val="000000"/>
                <w:lang w:val="hy-AM"/>
              </w:rPr>
              <w:t xml:space="preserve">լուծման համար անհրաժեշտ են օրենսդրական փոփոխություններ: </w:t>
            </w:r>
          </w:p>
        </w:tc>
      </w:tr>
      <w:tr w:rsidR="00761F3D" w:rsidRPr="005E115B" w14:paraId="58E38D55" w14:textId="77777777" w:rsidTr="00761F3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15D43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</w:rPr>
              <w:t>3.</w:t>
            </w:r>
            <w:r w:rsidRPr="005E115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 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Կարգավորման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նպատակներ</w:t>
            </w:r>
            <w:proofErr w:type="spellEnd"/>
          </w:p>
        </w:tc>
      </w:tr>
    </w:tbl>
    <w:p w14:paraId="2CB1E659" w14:textId="77777777" w:rsidR="00761F3D" w:rsidRPr="005E115B" w:rsidRDefault="00761F3D" w:rsidP="0072766D">
      <w:pPr>
        <w:spacing w:after="0"/>
        <w:rPr>
          <w:rFonts w:eastAsia="Times New Roman" w:cs="Times New Roman"/>
          <w:vanish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1"/>
        <w:gridCol w:w="1496"/>
        <w:gridCol w:w="3803"/>
      </w:tblGrid>
      <w:tr w:rsidR="002A4267" w:rsidRPr="00807287" w14:paraId="3F087FDC" w14:textId="77777777" w:rsidTr="001C7ECF">
        <w:trPr>
          <w:tblCellSpacing w:w="0" w:type="dxa"/>
          <w:jc w:val="center"/>
        </w:trPr>
        <w:tc>
          <w:tcPr>
            <w:tcW w:w="4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DEB076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1)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Ընդհանուր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նպատակը</w:t>
            </w:r>
            <w:proofErr w:type="spellEnd"/>
          </w:p>
          <w:p w14:paraId="5D246752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Վերաբերում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է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վերջնական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արդյունքին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որն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ապահովում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է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խնդրի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լուծումը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4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B979A" w14:textId="5A0A5BF2" w:rsidR="00A703FF" w:rsidRPr="005E115B" w:rsidRDefault="003477BD" w:rsidP="00A64F40">
            <w:pPr>
              <w:spacing w:after="0"/>
              <w:jc w:val="both"/>
              <w:rPr>
                <w:color w:val="000000"/>
                <w:shd w:val="clear" w:color="auto" w:fill="FFFFFF"/>
              </w:rPr>
            </w:pPr>
            <w:r w:rsidRPr="005E115B">
              <w:rPr>
                <w:rFonts w:eastAsia="Times New Roman" w:cs="Calibri"/>
                <w:color w:val="000000"/>
                <w:lang w:val="hy-AM"/>
              </w:rPr>
              <w:t xml:space="preserve">1) </w:t>
            </w:r>
            <w:r w:rsidR="00B931A3">
              <w:rPr>
                <w:rFonts w:eastAsia="Times New Roman" w:cs="Calibri"/>
                <w:color w:val="000000"/>
                <w:lang w:val="hy-AM"/>
              </w:rPr>
              <w:t>Հ</w:t>
            </w:r>
            <w:r w:rsidR="002C5D70">
              <w:rPr>
                <w:rFonts w:eastAsia="Times New Roman" w:cs="Calibri"/>
                <w:color w:val="000000"/>
                <w:lang w:val="hy-AM"/>
              </w:rPr>
              <w:t xml:space="preserve">նարավորություն տալ ֆոնդերին </w:t>
            </w:r>
            <w:proofErr w:type="spellStart"/>
            <w:r w:rsidR="00B931A3">
              <w:rPr>
                <w:rFonts w:eastAsia="Times New Roman" w:cs="Calibri"/>
                <w:color w:val="000000"/>
                <w:lang w:val="hy-AM"/>
              </w:rPr>
              <w:t>երկարաժամկետում</w:t>
            </w:r>
            <w:proofErr w:type="spellEnd"/>
            <w:r w:rsidR="00B931A3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2C5D70">
              <w:rPr>
                <w:rFonts w:eastAsia="Times New Roman" w:cs="Calibri"/>
                <w:color w:val="000000"/>
                <w:lang w:val="hy-AM"/>
              </w:rPr>
              <w:t xml:space="preserve">ապահովել ներդրումների բարձր եկամտաբերություն և ռիսկերի պատշաճ </w:t>
            </w:r>
            <w:proofErr w:type="spellStart"/>
            <w:r w:rsidR="002C5D70">
              <w:rPr>
                <w:rFonts w:eastAsia="Times New Roman" w:cs="Calibri"/>
                <w:color w:val="000000"/>
                <w:lang w:val="hy-AM"/>
              </w:rPr>
              <w:t>դիվերսիֆիկացիա</w:t>
            </w:r>
            <w:proofErr w:type="spellEnd"/>
            <w:r w:rsidR="002C5D70">
              <w:rPr>
                <w:rFonts w:eastAsia="Times New Roman" w:cs="Calibri"/>
                <w:color w:val="000000"/>
                <w:lang w:val="hy-AM"/>
              </w:rPr>
              <w:t xml:space="preserve">՝ ներդնելով բաժնային և պարտքային արժեթղթերում  (այդ թվում՝ հրապարակայնորեն </w:t>
            </w:r>
            <w:proofErr w:type="spellStart"/>
            <w:r w:rsidR="002C5D70">
              <w:rPr>
                <w:rFonts w:eastAsia="Times New Roman" w:cs="Calibri"/>
                <w:color w:val="000000"/>
                <w:lang w:val="hy-AM"/>
              </w:rPr>
              <w:t>չշրջանառվող</w:t>
            </w:r>
            <w:proofErr w:type="spellEnd"/>
            <w:r w:rsidR="002C5D70">
              <w:rPr>
                <w:rFonts w:eastAsia="Times New Roman" w:cs="Calibri"/>
                <w:color w:val="000000"/>
                <w:lang w:val="hy-AM"/>
              </w:rPr>
              <w:t xml:space="preserve">) և ընդլայնել  </w:t>
            </w:r>
            <w:r w:rsidR="00A64F40" w:rsidRPr="005E115B">
              <w:rPr>
                <w:rFonts w:eastAsia="Times New Roman" w:cs="Calibri"/>
                <w:color w:val="000000"/>
                <w:lang w:val="hy-AM"/>
              </w:rPr>
              <w:t>տնտեսության տարբեր ոլորտների և նախագծերի ֆինանսավորման</w:t>
            </w:r>
            <w:r w:rsidR="002C5D70">
              <w:rPr>
                <w:rFonts w:eastAsia="Times New Roman" w:cs="Calibri"/>
                <w:color w:val="000000"/>
                <w:lang w:val="hy-AM"/>
              </w:rPr>
              <w:t xml:space="preserve"> աղբյու</w:t>
            </w:r>
            <w:r w:rsidR="00C02760">
              <w:rPr>
                <w:rFonts w:eastAsia="Times New Roman" w:cs="Calibri"/>
                <w:color w:val="000000"/>
                <w:lang w:val="hy-AM"/>
              </w:rPr>
              <w:t>ր</w:t>
            </w:r>
            <w:r w:rsidR="002C5D70">
              <w:rPr>
                <w:rFonts w:eastAsia="Times New Roman" w:cs="Calibri"/>
                <w:color w:val="000000"/>
                <w:lang w:val="hy-AM"/>
              </w:rPr>
              <w:t>ները</w:t>
            </w:r>
            <w:r w:rsidR="00A64F40" w:rsidRPr="005E115B">
              <w:rPr>
                <w:rFonts w:eastAsia="Times New Roman" w:cs="Calibri"/>
                <w:color w:val="000000"/>
                <w:lang w:val="hy-AM"/>
              </w:rPr>
              <w:t xml:space="preserve">: </w:t>
            </w:r>
            <w:r w:rsidR="00761F3D" w:rsidRPr="005E115B">
              <w:rPr>
                <w:rFonts w:ascii="Calibri" w:eastAsia="Times New Roman" w:hAnsi="Calibri" w:cs="Calibri"/>
                <w:color w:val="000000"/>
              </w:rPr>
              <w:t> </w:t>
            </w:r>
          </w:p>
          <w:p w14:paraId="0AB09030" w14:textId="77777777" w:rsidR="003477BD" w:rsidRPr="005E115B" w:rsidRDefault="003477BD" w:rsidP="0072766D">
            <w:pPr>
              <w:spacing w:after="0"/>
              <w:rPr>
                <w:rFonts w:eastAsia="MS Gothic" w:cs="Courier New"/>
                <w:color w:val="000000"/>
                <w:lang w:val="hy-AM"/>
              </w:rPr>
            </w:pPr>
          </w:p>
          <w:p w14:paraId="7F691FCA" w14:textId="5A7649C0" w:rsidR="000975DE" w:rsidRPr="005E115B" w:rsidRDefault="003477BD" w:rsidP="00E6477D">
            <w:pPr>
              <w:spacing w:after="0"/>
              <w:jc w:val="both"/>
              <w:rPr>
                <w:rFonts w:cs="Arial LatArm"/>
                <w:lang w:val="hy-AM"/>
              </w:rPr>
            </w:pPr>
            <w:r w:rsidRPr="005E115B">
              <w:rPr>
                <w:rFonts w:eastAsia="MS Gothic" w:cs="Courier New"/>
                <w:color w:val="000000"/>
                <w:lang w:val="hy-AM"/>
              </w:rPr>
              <w:t xml:space="preserve">2) </w:t>
            </w:r>
            <w:r w:rsidR="00B931A3">
              <w:rPr>
                <w:rFonts w:eastAsia="MS Gothic" w:cs="Courier New"/>
                <w:color w:val="000000"/>
                <w:lang w:val="hy-AM"/>
              </w:rPr>
              <w:t>Հ</w:t>
            </w:r>
            <w:r w:rsidRPr="005E115B">
              <w:rPr>
                <w:rFonts w:eastAsia="MS Gothic" w:cs="Courier New"/>
                <w:color w:val="000000"/>
                <w:lang w:val="hy-AM"/>
              </w:rPr>
              <w:t xml:space="preserve">նարավորություն տալ </w:t>
            </w:r>
            <w:r w:rsidRPr="005E115B">
              <w:rPr>
                <w:rFonts w:cs="Arial LatArm"/>
                <w:lang w:val="hy-AM"/>
              </w:rPr>
              <w:t xml:space="preserve">կենսաթոշակային ֆոնդերի կառավարիչներն իրացնել իրենց՝ մասնագիտացված ներդրումային ֆոնդեր ստեղծելու և կառավարելու պրոֆեսիոնալ կարողությունները՝ լրացուցիչ ֆինանսավորման աղբյուրներ ստեղծելով տնտեսության համար:  </w:t>
            </w:r>
          </w:p>
          <w:p w14:paraId="2BE4BB7C" w14:textId="77777777" w:rsidR="00E50DA4" w:rsidRPr="005E115B" w:rsidRDefault="00E50DA4" w:rsidP="0072766D">
            <w:pPr>
              <w:spacing w:after="0"/>
              <w:rPr>
                <w:rFonts w:cs="Arial LatArm"/>
                <w:lang w:val="hy-AM"/>
              </w:rPr>
            </w:pPr>
          </w:p>
          <w:p w14:paraId="22375018" w14:textId="7458287C" w:rsidR="00E50DA4" w:rsidRPr="005E115B" w:rsidRDefault="00E50DA4" w:rsidP="00317B29">
            <w:pPr>
              <w:spacing w:after="0"/>
              <w:rPr>
                <w:rFonts w:eastAsia="MS Gothic" w:cs="Courier New"/>
                <w:color w:val="000000"/>
                <w:lang w:val="hy-AM"/>
              </w:rPr>
            </w:pPr>
          </w:p>
        </w:tc>
      </w:tr>
      <w:tr w:rsidR="002A4267" w:rsidRPr="00807287" w14:paraId="55EE6EC2" w14:textId="77777777" w:rsidTr="001C7ECF">
        <w:trPr>
          <w:tblCellSpacing w:w="0" w:type="dxa"/>
          <w:jc w:val="center"/>
        </w:trPr>
        <w:tc>
          <w:tcPr>
            <w:tcW w:w="49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DFE47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pt-BR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pt-BR"/>
              </w:rPr>
              <w:t xml:space="preserve">2) 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Հատուկ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նպատակ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pt-BR"/>
              </w:rPr>
              <w:t>(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ներ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pt-BR"/>
              </w:rPr>
              <w:t>)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ը</w:t>
            </w:r>
          </w:p>
          <w:p w14:paraId="4DB0BE16" w14:textId="2905ED6E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pt-BR"/>
              </w:rPr>
            </w:pPr>
            <w:r w:rsidRPr="005E115B">
              <w:rPr>
                <w:rFonts w:eastAsia="Times New Roman" w:cs="Times New Roman"/>
                <w:color w:val="000000"/>
                <w:lang w:val="pt-BR"/>
              </w:rPr>
              <w:t>(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Ուղղված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է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խնդրի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պատճառների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վերացմանը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կամ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պատճառահետևանքային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կապի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թուլացմանը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: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Հատուկ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նպատակ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>(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ներ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>)</w:t>
            </w:r>
            <w:r w:rsidRPr="005E115B">
              <w:rPr>
                <w:rFonts w:eastAsia="Times New Roman" w:cs="Times New Roman"/>
                <w:color w:val="000000"/>
                <w:lang w:val="hy-AM"/>
              </w:rPr>
              <w:t>ը</w:t>
            </w:r>
          </w:p>
          <w:p w14:paraId="10793919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pt-BR"/>
              </w:rPr>
            </w:pPr>
            <w:proofErr w:type="spellStart"/>
            <w:r w:rsidRPr="005E115B">
              <w:rPr>
                <w:rFonts w:eastAsia="Times New Roman" w:cs="Times New Roman"/>
                <w:color w:val="000000"/>
              </w:rPr>
              <w:t>գործիքակազմ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5E115B">
              <w:rPr>
                <w:rFonts w:eastAsia="Times New Roman" w:cs="Times New Roman"/>
                <w:color w:val="000000"/>
              </w:rPr>
              <w:t>է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>(</w:t>
            </w:r>
            <w:r w:rsidRPr="005E115B">
              <w:rPr>
                <w:rFonts w:eastAsia="Times New Roman" w:cs="Times New Roman"/>
                <w:color w:val="000000"/>
              </w:rPr>
              <w:t>են</w:t>
            </w:r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)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ընդհանուր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նպատակին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հասնելու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համար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pt-BR"/>
              </w:rPr>
              <w:t>:)</w:t>
            </w:r>
          </w:p>
        </w:tc>
        <w:tc>
          <w:tcPr>
            <w:tcW w:w="4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0252A" w14:textId="55000D43" w:rsidR="00761F3D" w:rsidRPr="00E6477D" w:rsidRDefault="008E606D" w:rsidP="00E6477D">
            <w:pPr>
              <w:jc w:val="both"/>
              <w:rPr>
                <w:color w:val="000000"/>
                <w:shd w:val="clear" w:color="auto" w:fill="FFFFFF"/>
                <w:lang w:val="hy-AM"/>
              </w:rPr>
            </w:pPr>
            <w:r>
              <w:rPr>
                <w:color w:val="000000"/>
                <w:shd w:val="clear" w:color="auto" w:fill="FFFFFF"/>
                <w:lang w:val="hy-AM"/>
              </w:rPr>
              <w:t>1)</w:t>
            </w:r>
            <w:r w:rsidR="007C31A7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r w:rsidR="00B931A3">
              <w:rPr>
                <w:color w:val="000000"/>
                <w:shd w:val="clear" w:color="auto" w:fill="FFFFFF"/>
                <w:lang w:val="hy-AM"/>
              </w:rPr>
              <w:t>Մ</w:t>
            </w:r>
            <w:r w:rsidR="007C31A7">
              <w:rPr>
                <w:color w:val="000000"/>
                <w:shd w:val="clear" w:color="auto" w:fill="FFFFFF"/>
                <w:lang w:val="hy-AM"/>
              </w:rPr>
              <w:t xml:space="preserve">եծացնել ֆոնդերի կողմից բաժնային արժեթղթերում ներդրումներ իրականացնելու մասնաբաժինը, ինչպես նաև վերացնել ֆոնդերի կողմից հրապարակայնորեն </w:t>
            </w:r>
            <w:proofErr w:type="spellStart"/>
            <w:r w:rsidR="007C31A7">
              <w:rPr>
                <w:color w:val="000000"/>
                <w:shd w:val="clear" w:color="auto" w:fill="FFFFFF"/>
                <w:lang w:val="hy-AM"/>
              </w:rPr>
              <w:t>չշրջանառվող</w:t>
            </w:r>
            <w:proofErr w:type="spellEnd"/>
            <w:r w:rsidR="007C31A7">
              <w:rPr>
                <w:color w:val="000000"/>
                <w:shd w:val="clear" w:color="auto" w:fill="FFFFFF"/>
                <w:lang w:val="hy-AM"/>
              </w:rPr>
              <w:t xml:space="preserve"> ֆինանսական </w:t>
            </w:r>
            <w:proofErr w:type="spellStart"/>
            <w:r w:rsidR="007C31A7">
              <w:rPr>
                <w:color w:val="000000"/>
                <w:shd w:val="clear" w:color="auto" w:fill="FFFFFF"/>
                <w:lang w:val="hy-AM"/>
              </w:rPr>
              <w:t>գործիքներում</w:t>
            </w:r>
            <w:proofErr w:type="spellEnd"/>
            <w:r w:rsidR="007C31A7">
              <w:rPr>
                <w:color w:val="000000"/>
                <w:shd w:val="clear" w:color="auto" w:fill="FFFFFF"/>
                <w:lang w:val="hy-AM"/>
              </w:rPr>
              <w:t xml:space="preserve"> ուղղակիորեն ներդրումներ իրական</w:t>
            </w:r>
            <w:r w:rsidR="00B931A3">
              <w:rPr>
                <w:color w:val="000000"/>
                <w:shd w:val="clear" w:color="auto" w:fill="FFFFFF"/>
                <w:lang w:val="hy-AM"/>
              </w:rPr>
              <w:t>ա</w:t>
            </w:r>
            <w:r w:rsidR="007C31A7">
              <w:rPr>
                <w:color w:val="000000"/>
                <w:shd w:val="clear" w:color="auto" w:fill="FFFFFF"/>
                <w:lang w:val="hy-AM"/>
              </w:rPr>
              <w:t>ցնելու արգելքները</w:t>
            </w:r>
            <w:r w:rsidR="00FD0D94">
              <w:rPr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2A4267" w:rsidRPr="00807287" w14:paraId="083437A4" w14:textId="77777777" w:rsidTr="001C7ECF">
        <w:trPr>
          <w:tblCellSpacing w:w="0" w:type="dxa"/>
          <w:jc w:val="center"/>
        </w:trPr>
        <w:tc>
          <w:tcPr>
            <w:tcW w:w="4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1BF2A7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  <w:tc>
          <w:tcPr>
            <w:tcW w:w="4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8B2E8" w14:textId="552FB93B" w:rsidR="00761F3D" w:rsidRPr="005E115B" w:rsidRDefault="007C31A7" w:rsidP="00E6477D">
            <w:pPr>
              <w:spacing w:after="0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5E115B">
              <w:rPr>
                <w:rFonts w:eastAsia="MS Gothic" w:cs="Courier New"/>
                <w:color w:val="000000"/>
                <w:lang w:val="hy-AM"/>
              </w:rPr>
              <w:t>2)</w:t>
            </w:r>
            <w:r w:rsidR="00761F3D" w:rsidRPr="005E115B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="00AA6BE2" w:rsidRPr="005E115B">
              <w:rPr>
                <w:color w:val="000000"/>
                <w:shd w:val="clear" w:color="auto" w:fill="FFFFFF"/>
                <w:lang w:val="hy-AM"/>
              </w:rPr>
              <w:t xml:space="preserve"> </w:t>
            </w:r>
            <w:r w:rsidR="00B931A3">
              <w:rPr>
                <w:color w:val="000000"/>
                <w:shd w:val="clear" w:color="auto" w:fill="FFFFFF"/>
                <w:lang w:val="hy-AM"/>
              </w:rPr>
              <w:t>Վ</w:t>
            </w:r>
            <w:r w:rsidR="00FD0D94">
              <w:rPr>
                <w:color w:val="000000"/>
                <w:shd w:val="clear" w:color="auto" w:fill="FFFFFF"/>
                <w:lang w:val="hy-AM"/>
              </w:rPr>
              <w:t>երացնել կենսաթոշակային ֆոնդերի կառավարիչների կողմից մասնագիտացված ներդրումային ֆոնդեր հիմնադրելու և կառավարելու արգելքները:</w:t>
            </w:r>
          </w:p>
        </w:tc>
      </w:tr>
      <w:tr w:rsidR="002A4267" w:rsidRPr="00807287" w14:paraId="6782EF98" w14:textId="77777777" w:rsidTr="001C7ECF">
        <w:trPr>
          <w:tblCellSpacing w:w="0" w:type="dxa"/>
          <w:jc w:val="center"/>
        </w:trPr>
        <w:tc>
          <w:tcPr>
            <w:tcW w:w="4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473B62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  <w:tc>
          <w:tcPr>
            <w:tcW w:w="4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E1046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  <w:tr w:rsidR="00761F3D" w:rsidRPr="00807287" w14:paraId="59CD214B" w14:textId="77777777" w:rsidTr="00761F3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2E93D4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4.</w:t>
            </w:r>
            <w:r w:rsidRPr="005E115B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val="hy-AM"/>
              </w:rPr>
              <w:t>Կարգավորման առաջարկվող տարբերակ(ներ</w:t>
            </w: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)</w:t>
            </w:r>
          </w:p>
          <w:p w14:paraId="06E9FE4A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(Տարբերակները </w:t>
            </w:r>
            <w:proofErr w:type="spellStart"/>
            <w:r w:rsidRPr="005E115B">
              <w:rPr>
                <w:rFonts w:eastAsia="Times New Roman" w:cs="Times New Roman"/>
                <w:color w:val="000000"/>
                <w:lang w:val="hy-AM"/>
              </w:rPr>
              <w:t>ձևավորվում</w:t>
            </w:r>
            <w:proofErr w:type="spellEnd"/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 են խնդրի լուծմանն ուղղված կարգավորիչ և ոչ կարգավորիչ գործիքներից ու պետք է ակնհայտորեն կապված լինեն ինչպես պատճառների, այնպես էլ՝ նպատակների հետ:)</w:t>
            </w:r>
          </w:p>
        </w:tc>
      </w:tr>
      <w:tr w:rsidR="002A4267" w:rsidRPr="00807287" w14:paraId="630B5A9D" w14:textId="77777777" w:rsidTr="001C7ECF">
        <w:trPr>
          <w:tblCellSpacing w:w="0" w:type="dxa"/>
          <w:jc w:val="center"/>
        </w:trPr>
        <w:tc>
          <w:tcPr>
            <w:tcW w:w="4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30DDE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lastRenderedPageBreak/>
              <w:t>1) Առաջարկվող տարբերակի (Տարբերակ 1) հակիրճ նկարագրությունը</w:t>
            </w:r>
          </w:p>
        </w:tc>
        <w:tc>
          <w:tcPr>
            <w:tcW w:w="4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D19C8" w14:textId="4EB77C6B" w:rsidR="00761F3D" w:rsidRPr="005E115B" w:rsidRDefault="000B49CB" w:rsidP="006F0867">
            <w:pPr>
              <w:tabs>
                <w:tab w:val="left" w:pos="810"/>
              </w:tabs>
              <w:ind w:right="23"/>
              <w:jc w:val="both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1) 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>Առաջարկվում է պահպանողական ֆոնդերի համար բաժնային արժեթղթերում ներդրումների սահմանաչափը դարձնել 25</w:t>
            </w:r>
            <w:r w:rsidR="00485E0E" w:rsidRPr="005E115B">
              <w:rPr>
                <w:rFonts w:eastAsia="Times New Roman" w:cs="Times New Roman"/>
                <w:color w:val="000000"/>
                <w:lang w:val="hy-AM"/>
              </w:rPr>
              <w:t xml:space="preserve"> տոկոսի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>ց 35</w:t>
            </w:r>
            <w:r w:rsidR="00485E0E" w:rsidRPr="005E115B">
              <w:rPr>
                <w:rFonts w:eastAsia="Times New Roman" w:cs="Times New Roman"/>
                <w:color w:val="000000"/>
                <w:lang w:val="hy-AM"/>
              </w:rPr>
              <w:t xml:space="preserve"> տոկոս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 xml:space="preserve">, թույլատրել բոլոր տեսակի ֆոնդերին </w:t>
            </w:r>
            <w:r w:rsidR="006F5572" w:rsidRPr="005E115B">
              <w:rPr>
                <w:rFonts w:eastAsia="Times New Roman" w:cs="Times New Roman"/>
                <w:color w:val="000000"/>
                <w:lang w:val="hy-AM"/>
              </w:rPr>
              <w:t xml:space="preserve">ներկայումս սահմանված 10 տոկոս </w:t>
            </w:r>
            <w:proofErr w:type="spellStart"/>
            <w:r w:rsidR="006F5572" w:rsidRPr="005E115B">
              <w:rPr>
                <w:rFonts w:eastAsia="Times New Roman" w:cs="Times New Roman"/>
                <w:color w:val="000000"/>
                <w:lang w:val="hy-AM"/>
              </w:rPr>
              <w:t>սահմանաչափի</w:t>
            </w:r>
            <w:proofErr w:type="spellEnd"/>
            <w:r w:rsidR="006F5572" w:rsidRPr="005E115B">
              <w:rPr>
                <w:rFonts w:eastAsia="Times New Roman" w:cs="Times New Roman"/>
                <w:color w:val="000000"/>
                <w:lang w:val="hy-AM"/>
              </w:rPr>
              <w:t xml:space="preserve"> ներքո ներդրում իրականացնել ոչ միայն ոչ հրապարակային ֆոնդերում, </w:t>
            </w:r>
            <w:proofErr w:type="spellStart"/>
            <w:r w:rsidR="006F5572" w:rsidRPr="005E115B">
              <w:rPr>
                <w:rFonts w:eastAsia="Times New Roman" w:cs="Times New Roman"/>
                <w:color w:val="000000"/>
                <w:lang w:val="hy-AM"/>
              </w:rPr>
              <w:t>այլև</w:t>
            </w:r>
            <w:proofErr w:type="spellEnd"/>
            <w:r w:rsidR="006F5572" w:rsidRPr="005E115B">
              <w:rPr>
                <w:rFonts w:eastAsia="Times New Roman" w:cs="Times New Roman"/>
                <w:color w:val="000000"/>
                <w:lang w:val="hy-AM"/>
              </w:rPr>
              <w:t xml:space="preserve">՝ 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 xml:space="preserve">ուղղակի ներդրում կատարել կարգավորվող շուկայում </w:t>
            </w:r>
            <w:proofErr w:type="spellStart"/>
            <w:r w:rsidR="00485E0E" w:rsidRPr="005E115B">
              <w:rPr>
                <w:rFonts w:eastAsia="Times New Roman" w:cs="Times New Roman"/>
                <w:color w:val="000000"/>
                <w:lang w:val="hy-AM"/>
              </w:rPr>
              <w:t>չ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>շրջանառվող</w:t>
            </w:r>
            <w:proofErr w:type="spellEnd"/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 xml:space="preserve"> այլ </w:t>
            </w:r>
            <w:proofErr w:type="spellStart"/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>գործիքներում</w:t>
            </w:r>
            <w:proofErr w:type="spellEnd"/>
            <w:r w:rsidR="006F5572" w:rsidRPr="005E115B">
              <w:rPr>
                <w:rFonts w:eastAsia="Times New Roman" w:cs="Times New Roman"/>
                <w:color w:val="000000"/>
                <w:lang w:val="hy-AM"/>
              </w:rPr>
              <w:t>։ Հ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>նարավորություն տալ մեծացնել մեկ արտասահմանյան պետությունում ներդրումներ</w:t>
            </w:r>
            <w:r w:rsidR="00485E0E" w:rsidRPr="005E115B">
              <w:rPr>
                <w:rFonts w:eastAsia="Times New Roman" w:cs="Times New Roman"/>
                <w:color w:val="000000"/>
                <w:lang w:val="hy-AM"/>
              </w:rPr>
              <w:t>ի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 xml:space="preserve"> սահման</w:t>
            </w:r>
            <w:r w:rsidR="00485E0E" w:rsidRPr="005E115B">
              <w:rPr>
                <w:rFonts w:eastAsia="Times New Roman" w:cs="Times New Roman"/>
                <w:color w:val="000000"/>
                <w:lang w:val="hy-AM"/>
              </w:rPr>
              <w:t>ա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>չափը 15</w:t>
            </w:r>
            <w:r w:rsidR="00485E0E" w:rsidRPr="005E115B">
              <w:rPr>
                <w:rFonts w:eastAsia="Times New Roman" w:cs="Times New Roman"/>
                <w:color w:val="000000"/>
                <w:lang w:val="hy-AM"/>
              </w:rPr>
              <w:t xml:space="preserve"> տոկոս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 xml:space="preserve">ից </w:t>
            </w:r>
            <w:proofErr w:type="spellStart"/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>մինչև</w:t>
            </w:r>
            <w:proofErr w:type="spellEnd"/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 xml:space="preserve"> 30</w:t>
            </w:r>
            <w:r w:rsidR="00485E0E" w:rsidRPr="005E115B">
              <w:rPr>
                <w:rFonts w:eastAsia="Times New Roman" w:cs="Times New Roman"/>
                <w:color w:val="000000"/>
                <w:lang w:val="hy-AM"/>
              </w:rPr>
              <w:t xml:space="preserve"> տոկոս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 xml:space="preserve"> ՀՀ կենտրոնական բանկի և ՀՀ կառավարության ֆինանսական ոլորտի պետական լիազորված մարմնի համատեղ որոշմամբ սահմանված չափանիշներին բավարարող </w:t>
            </w:r>
            <w:r w:rsidR="006F5572" w:rsidRPr="005E115B">
              <w:rPr>
                <w:rFonts w:eastAsia="Times New Roman" w:cs="Times New Roman"/>
                <w:color w:val="000000"/>
                <w:lang w:val="hy-AM"/>
              </w:rPr>
              <w:t xml:space="preserve">(մեծ շուկա ունեցող) </w:t>
            </w:r>
            <w:r w:rsidR="00941C20" w:rsidRPr="005E115B">
              <w:rPr>
                <w:rFonts w:eastAsia="Times New Roman" w:cs="Times New Roman"/>
                <w:color w:val="000000"/>
                <w:lang w:val="hy-AM"/>
              </w:rPr>
              <w:t xml:space="preserve">երկրների համար: </w:t>
            </w:r>
          </w:p>
          <w:p w14:paraId="28BDD21A" w14:textId="34493300" w:rsidR="00E50DA4" w:rsidRPr="005E115B" w:rsidRDefault="000B49CB" w:rsidP="006F0867">
            <w:pPr>
              <w:tabs>
                <w:tab w:val="left" w:pos="810"/>
              </w:tabs>
              <w:ind w:right="23"/>
              <w:jc w:val="both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color w:val="000000"/>
                <w:lang w:val="hy-AM"/>
              </w:rPr>
              <w:t xml:space="preserve">2) Առաջարկվում է կենսաթոշակային ֆոնդի կառավարիչներին հնարավորություն տալ, բացի կենսաթոշակային ֆոնդերից, կառավարելու «Ներդրումային ֆոնդերի մասին» օրենքով սահմանված այլ ներդրումային ֆոնդեր: Ընդ որում, մասնագիտացված ներդրումային ֆոնդ (այդ թվում՝ ոչ հրապարակային) կառավարելու համար անհրաժեշտ կլինի Կենտրոնական բանկի նախնական համաձայնությունը: </w:t>
            </w:r>
          </w:p>
          <w:p w14:paraId="2F5ECDD6" w14:textId="4BD27E87" w:rsidR="006F5572" w:rsidRPr="005E115B" w:rsidRDefault="006F5572" w:rsidP="006F5572">
            <w:pPr>
              <w:tabs>
                <w:tab w:val="left" w:pos="810"/>
              </w:tabs>
              <w:ind w:right="23"/>
              <w:jc w:val="both"/>
              <w:rPr>
                <w:color w:val="000000"/>
                <w:lang w:val="pt-BR"/>
              </w:rPr>
            </w:pPr>
          </w:p>
        </w:tc>
      </w:tr>
      <w:tr w:rsidR="00761F3D" w:rsidRPr="00807287" w14:paraId="2C9E8368" w14:textId="77777777" w:rsidTr="00761F3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02B00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2) Դիտարկված այլ տարբերակ(ներ)ի հակիրճ նկարագրությունը (առկայության դեպքում)</w:t>
            </w:r>
          </w:p>
        </w:tc>
      </w:tr>
      <w:tr w:rsidR="002A4267" w:rsidRPr="005E115B" w14:paraId="01EABC65" w14:textId="77777777" w:rsidTr="001C7ECF">
        <w:trPr>
          <w:tblCellSpacing w:w="0" w:type="dxa"/>
          <w:jc w:val="center"/>
        </w:trPr>
        <w:tc>
          <w:tcPr>
            <w:tcW w:w="4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3EF8B" w14:textId="6EA31CCE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ա.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="00253816" w:rsidRPr="005E115B">
              <w:rPr>
                <w:rFonts w:eastAsia="Times New Roman" w:cs="Times New Roman"/>
                <w:b/>
                <w:bCs/>
                <w:color w:val="000000"/>
                <w:lang w:val="hy-AM"/>
              </w:rPr>
              <w:t>2</w:t>
            </w:r>
          </w:p>
        </w:tc>
        <w:tc>
          <w:tcPr>
            <w:tcW w:w="4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97B43" w14:textId="73B7FF6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2A4267" w:rsidRPr="005E115B" w14:paraId="1DE2DBEB" w14:textId="77777777" w:rsidTr="001C7ECF">
        <w:trPr>
          <w:tblCellSpacing w:w="0" w:type="dxa"/>
          <w:jc w:val="center"/>
        </w:trPr>
        <w:tc>
          <w:tcPr>
            <w:tcW w:w="4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A1655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բ.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n</w:t>
            </w:r>
          </w:p>
        </w:tc>
        <w:tc>
          <w:tcPr>
            <w:tcW w:w="4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771BB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761F3D" w:rsidRPr="005E115B" w14:paraId="6FA590EF" w14:textId="77777777" w:rsidTr="00761F3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B76B4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5.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Կարգավորման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առաջարկվող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տարբերակ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(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ներ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)ի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ակնկալվող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նշանակալի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ազդեցություններ</w:t>
            </w:r>
            <w:proofErr w:type="spellEnd"/>
          </w:p>
        </w:tc>
      </w:tr>
      <w:tr w:rsidR="006F5572" w:rsidRPr="00807287" w14:paraId="78240826" w14:textId="77777777" w:rsidTr="001C7ECF">
        <w:trPr>
          <w:trHeight w:val="1002"/>
          <w:tblCellSpacing w:w="0" w:type="dxa"/>
          <w:jc w:val="center"/>
        </w:trPr>
        <w:tc>
          <w:tcPr>
            <w:tcW w:w="49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60DD8" w14:textId="77777777" w:rsidR="00A957EB" w:rsidRPr="005E115B" w:rsidRDefault="00A957EB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1)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>(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ներ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)ի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նշանակալի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ազդեցությունների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ոլորտները</w:t>
            </w:r>
            <w:proofErr w:type="spellEnd"/>
          </w:p>
          <w:p w14:paraId="0C3DFC67" w14:textId="77777777" w:rsidR="00A957EB" w:rsidRPr="005E115B" w:rsidRDefault="00A957EB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Թվարկել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այն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ոլորտները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որտեղ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ակնկալվում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է,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որ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տարբերակ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ներ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)ը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կարող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է(են)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ունենալ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նշանակալի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ազդեցություն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ներ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):)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8A23B" w14:textId="77777777" w:rsidR="00A957EB" w:rsidRPr="005E115B" w:rsidRDefault="00A957EB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ա.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1</w:t>
            </w:r>
          </w:p>
        </w:tc>
        <w:tc>
          <w:tcPr>
            <w:tcW w:w="35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69E4E" w14:textId="0724FB56" w:rsidR="00A957EB" w:rsidRPr="005E115B" w:rsidRDefault="000B49CB" w:rsidP="0072766D">
            <w:pPr>
              <w:spacing w:after="0"/>
              <w:rPr>
                <w:rFonts w:eastAsia="Times New Roman" w:cs="Calibri"/>
                <w:color w:val="000000"/>
                <w:lang w:val="hy-AM"/>
              </w:rPr>
            </w:pPr>
            <w:r w:rsidRPr="005E115B">
              <w:rPr>
                <w:rFonts w:eastAsia="Times New Roman" w:cs="Calibri"/>
                <w:color w:val="000000"/>
                <w:lang w:val="hy-AM"/>
              </w:rPr>
              <w:t xml:space="preserve">1) </w:t>
            </w:r>
            <w:r w:rsidR="006F5572" w:rsidRPr="005E115B">
              <w:rPr>
                <w:rFonts w:eastAsia="Times New Roman" w:cs="Calibri"/>
                <w:color w:val="000000"/>
                <w:lang w:val="hy-AM"/>
              </w:rPr>
              <w:t>Ներդրումային ս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>ահմանա</w:t>
            </w:r>
            <w:r w:rsidR="006F5572" w:rsidRPr="005E115B">
              <w:rPr>
                <w:rFonts w:eastAsia="Times New Roman" w:cs="Calibri"/>
                <w:color w:val="000000"/>
                <w:lang w:val="hy-AM"/>
              </w:rPr>
              <w:t xml:space="preserve">փակումների 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 xml:space="preserve">փոփոխության արդյունքում ֆոնդերը </w:t>
            </w:r>
            <w:r w:rsidR="006F5572" w:rsidRPr="005E115B">
              <w:rPr>
                <w:rFonts w:eastAsia="Times New Roman" w:cs="Calibri"/>
                <w:color w:val="000000"/>
                <w:lang w:val="hy-AM"/>
              </w:rPr>
              <w:t xml:space="preserve">կկարողանան որակյալ ներդրումային հնարավորությունների դեպքում ավելացնել 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>բաժնային արժեթղթերում ներդրումների կշիռը</w:t>
            </w:r>
            <w:r w:rsidR="006F5572" w:rsidRPr="005E115B">
              <w:rPr>
                <w:rFonts w:eastAsia="Times New Roman" w:cs="Calibri"/>
                <w:color w:val="000000"/>
                <w:lang w:val="hy-AM"/>
              </w:rPr>
              <w:t xml:space="preserve">, 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>մասնակցել տարբեր նախագծերի ֆինանսավորմանը</w:t>
            </w:r>
            <w:r w:rsidR="006F5572" w:rsidRPr="005E115B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6F5572" w:rsidRPr="005E115B">
              <w:rPr>
                <w:rFonts w:eastAsia="Times New Roman" w:cs="Calibri"/>
                <w:color w:val="000000"/>
              </w:rPr>
              <w:t>(</w:t>
            </w:r>
            <w:r w:rsidR="006F5572" w:rsidRPr="005E115B">
              <w:rPr>
                <w:rFonts w:eastAsia="Times New Roman" w:cs="Calibri"/>
                <w:color w:val="000000"/>
                <w:lang w:val="hy-AM"/>
              </w:rPr>
              <w:t xml:space="preserve">միջազգային </w:t>
            </w:r>
            <w:r w:rsidR="006F5572" w:rsidRPr="005E115B">
              <w:rPr>
                <w:rFonts w:eastAsia="Times New Roman" w:cs="Calibri"/>
                <w:color w:val="000000"/>
                <w:lang w:val="hy-AM"/>
              </w:rPr>
              <w:lastRenderedPageBreak/>
              <w:t>կազմակերպությունների և այլ հեղինակավոր գործընկերների հետ</w:t>
            </w:r>
            <w:r w:rsidR="006F5572" w:rsidRPr="005E115B">
              <w:rPr>
                <w:rFonts w:eastAsia="Times New Roman" w:cs="Calibri"/>
                <w:color w:val="000000"/>
              </w:rPr>
              <w:t>)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 xml:space="preserve">, որը </w:t>
            </w:r>
            <w:r w:rsidR="00751E36" w:rsidRPr="005E115B">
              <w:rPr>
                <w:rFonts w:eastAsia="Times New Roman" w:cs="Calibri"/>
                <w:color w:val="000000"/>
                <w:lang w:val="hy-AM"/>
              </w:rPr>
              <w:t xml:space="preserve">լրացուցիչ </w:t>
            </w:r>
            <w:proofErr w:type="spellStart"/>
            <w:r w:rsidR="00751E36" w:rsidRPr="005E115B">
              <w:rPr>
                <w:rFonts w:eastAsia="Times New Roman" w:cs="Calibri"/>
                <w:color w:val="000000"/>
                <w:lang w:val="hy-AM"/>
              </w:rPr>
              <w:t>դիվերսիֆիկացիա</w:t>
            </w:r>
            <w:proofErr w:type="spellEnd"/>
            <w:r w:rsidR="00751E36" w:rsidRPr="005E115B">
              <w:rPr>
                <w:rFonts w:eastAsia="Times New Roman" w:cs="Calibri"/>
                <w:color w:val="000000"/>
                <w:lang w:val="hy-AM"/>
              </w:rPr>
              <w:t xml:space="preserve"> կապահովի, ինչպես նաև 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 xml:space="preserve">դրական ազդեցություն կունենա ֆոնդերի </w:t>
            </w:r>
            <w:proofErr w:type="spellStart"/>
            <w:r w:rsidR="001C7ECF" w:rsidRPr="005E115B">
              <w:rPr>
                <w:rFonts w:eastAsia="Times New Roman" w:cs="Calibri"/>
                <w:color w:val="000000"/>
                <w:lang w:val="hy-AM"/>
              </w:rPr>
              <w:t>եկամտաբերությունների</w:t>
            </w:r>
            <w:proofErr w:type="spellEnd"/>
            <w:r w:rsidR="001C7ECF" w:rsidRPr="005E115B">
              <w:rPr>
                <w:rFonts w:eastAsia="Times New Roman" w:cs="Calibri"/>
                <w:color w:val="000000"/>
                <w:lang w:val="hy-AM"/>
              </w:rPr>
              <w:t xml:space="preserve"> և ռիսկերի ցուցանիշների վրա: Մասնավորապես, ՀՀ կենտրոնական բանկի հաշվարկների համաձայն՝ բաժնային արժեթղթերում ներդրումները մեծացնելու արդյունքում</w:t>
            </w:r>
            <w:r w:rsidR="00405343" w:rsidRPr="005E115B">
              <w:rPr>
                <w:rFonts w:eastAsia="Times New Roman" w:cs="Calibri"/>
                <w:color w:val="000000"/>
                <w:lang w:val="hy-AM"/>
              </w:rPr>
              <w:t xml:space="preserve"> (25 տոկոսից 35 տոկոս)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 xml:space="preserve"> հնար</w:t>
            </w:r>
            <w:r w:rsidR="0075606C" w:rsidRPr="005E115B">
              <w:rPr>
                <w:rFonts w:eastAsia="Times New Roman" w:cs="Calibri"/>
                <w:color w:val="000000"/>
                <w:lang w:val="hy-AM"/>
              </w:rPr>
              <w:t>ա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>վոր կլինի մեծացնել սպասվող միջին եկամտաբերությունը</w:t>
            </w:r>
            <w:r w:rsidR="00405343" w:rsidRPr="005E115B">
              <w:rPr>
                <w:rFonts w:eastAsia="Times New Roman" w:cs="Calibri"/>
                <w:color w:val="000000"/>
                <w:lang w:val="hy-AM"/>
              </w:rPr>
              <w:t xml:space="preserve"> (օրինակ՝ 30 տարվա համար </w:t>
            </w:r>
            <w:proofErr w:type="spellStart"/>
            <w:r w:rsidR="00405343" w:rsidRPr="005E115B">
              <w:rPr>
                <w:rFonts w:eastAsia="Times New Roman" w:cs="Calibri"/>
                <w:color w:val="000000"/>
                <w:lang w:val="hy-AM"/>
              </w:rPr>
              <w:t>միջինում</w:t>
            </w:r>
            <w:proofErr w:type="spellEnd"/>
            <w:r w:rsidR="00405343" w:rsidRPr="005E115B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35047E" w:rsidRPr="005E115B">
              <w:rPr>
                <w:rFonts w:eastAsia="Times New Roman" w:cs="Calibri"/>
                <w:color w:val="000000"/>
                <w:lang w:val="hy-AM"/>
              </w:rPr>
              <w:t>տարեկան հավելյալ 0.7</w:t>
            </w:r>
            <w:r w:rsidR="00405343" w:rsidRPr="005E115B">
              <w:rPr>
                <w:rFonts w:eastAsia="Times New Roman" w:cs="Calibri"/>
                <w:color w:val="000000"/>
                <w:lang w:val="hy-AM"/>
              </w:rPr>
              <w:t xml:space="preserve"> տոկոս): </w:t>
            </w:r>
            <w:r w:rsidR="006F5572" w:rsidRPr="005E115B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FB1C63" w:rsidRPr="005E115B">
              <w:rPr>
                <w:rFonts w:eastAsia="Times New Roman" w:cs="Calibri"/>
                <w:color w:val="000000"/>
                <w:lang w:val="hy-AM"/>
              </w:rPr>
              <w:t xml:space="preserve">Այս ամենի արդյունքում հավանականությունը, որ ֆոնդերի ապահոված եկամտաբերությունը կլինի ավելի ցածր, քան </w:t>
            </w:r>
            <w:proofErr w:type="spellStart"/>
            <w:r w:rsidR="00FB1C63" w:rsidRPr="005E115B">
              <w:rPr>
                <w:rFonts w:eastAsia="Times New Roman" w:cs="Calibri"/>
                <w:color w:val="000000"/>
                <w:lang w:val="hy-AM"/>
              </w:rPr>
              <w:t>գնաճն</w:t>
            </w:r>
            <w:proofErr w:type="spellEnd"/>
            <w:r w:rsidR="00FB1C63" w:rsidRPr="005E115B">
              <w:rPr>
                <w:rFonts w:eastAsia="Times New Roman" w:cs="Calibri"/>
                <w:color w:val="000000"/>
                <w:lang w:val="hy-AM"/>
              </w:rPr>
              <w:t xml:space="preserve"> է, </w:t>
            </w:r>
            <w:proofErr w:type="spellStart"/>
            <w:r w:rsidR="002A4267" w:rsidRPr="005E115B">
              <w:rPr>
                <w:rFonts w:eastAsia="Times New Roman" w:cs="Calibri"/>
                <w:color w:val="000000"/>
                <w:lang w:val="hy-AM"/>
              </w:rPr>
              <w:t>երկարաժամկետում</w:t>
            </w:r>
            <w:proofErr w:type="spellEnd"/>
            <w:r w:rsidR="002A4267" w:rsidRPr="005E115B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15358D" w:rsidRPr="005E115B">
              <w:rPr>
                <w:rFonts w:eastAsia="Times New Roman" w:cs="Calibri"/>
                <w:color w:val="000000"/>
                <w:lang w:val="hy-AM"/>
              </w:rPr>
              <w:t xml:space="preserve"> էապես </w:t>
            </w:r>
            <w:r w:rsidR="00FB1C63" w:rsidRPr="005E115B">
              <w:rPr>
                <w:rFonts w:eastAsia="Times New Roman" w:cs="Calibri"/>
                <w:color w:val="000000"/>
                <w:lang w:val="hy-AM"/>
              </w:rPr>
              <w:t>նվազում է: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3768A8" w:rsidRPr="005E115B">
              <w:rPr>
                <w:rFonts w:eastAsia="Times New Roman" w:cs="Calibri"/>
                <w:color w:val="000000"/>
                <w:lang w:val="hy-AM"/>
              </w:rPr>
              <w:t>Իրական հատվածում, այդ թվում՝ ենթակառուցվածքային նախագծերում ուղղակի ներդրումների արդյունքում (10 տոկոսի չափով)</w:t>
            </w:r>
            <w:r w:rsidR="001C7ECF" w:rsidRPr="005E115B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3768A8" w:rsidRPr="005E115B">
              <w:rPr>
                <w:rFonts w:eastAsia="Times New Roman" w:cs="Calibri"/>
                <w:color w:val="000000"/>
                <w:lang w:val="hy-AM"/>
              </w:rPr>
              <w:t xml:space="preserve">հնարավոր կլինի ապահովել բարձր եկամտաբերություն՝ ավելի ցածր </w:t>
            </w:r>
            <w:proofErr w:type="spellStart"/>
            <w:r w:rsidR="003768A8" w:rsidRPr="005E115B">
              <w:rPr>
                <w:rFonts w:eastAsia="Times New Roman" w:cs="Calibri"/>
                <w:color w:val="000000"/>
                <w:lang w:val="hy-AM"/>
              </w:rPr>
              <w:t>տատանողականությամբ</w:t>
            </w:r>
            <w:proofErr w:type="spellEnd"/>
            <w:r w:rsidR="003768A8" w:rsidRPr="005E115B">
              <w:rPr>
                <w:rFonts w:eastAsia="Times New Roman" w:cs="Calibri"/>
                <w:color w:val="000000"/>
                <w:lang w:val="hy-AM"/>
              </w:rPr>
              <w:t xml:space="preserve"> (օրինակ՝ 30 </w:t>
            </w:r>
            <w:r w:rsidR="0035047E" w:rsidRPr="005E115B">
              <w:rPr>
                <w:rFonts w:eastAsia="Times New Roman" w:cs="Calibri"/>
                <w:color w:val="000000"/>
                <w:lang w:val="hy-AM"/>
              </w:rPr>
              <w:t xml:space="preserve">տարվա համար </w:t>
            </w:r>
            <w:proofErr w:type="spellStart"/>
            <w:r w:rsidR="0035047E" w:rsidRPr="005E115B">
              <w:rPr>
                <w:rFonts w:eastAsia="Times New Roman" w:cs="Calibri"/>
                <w:color w:val="000000"/>
                <w:lang w:val="hy-AM"/>
              </w:rPr>
              <w:t>միջինում</w:t>
            </w:r>
            <w:proofErr w:type="spellEnd"/>
            <w:r w:rsidR="0035047E" w:rsidRPr="005E115B">
              <w:rPr>
                <w:rFonts w:eastAsia="Times New Roman" w:cs="Calibri"/>
                <w:color w:val="000000"/>
                <w:lang w:val="hy-AM"/>
              </w:rPr>
              <w:t xml:space="preserve"> տարեկան հավելյալ 0.43</w:t>
            </w:r>
            <w:r w:rsidR="003768A8" w:rsidRPr="005E115B">
              <w:rPr>
                <w:rFonts w:eastAsia="Times New Roman" w:cs="Calibri"/>
                <w:color w:val="000000"/>
                <w:lang w:val="hy-AM"/>
              </w:rPr>
              <w:t xml:space="preserve"> տոկոս</w:t>
            </w:r>
            <w:r w:rsidR="0035047E" w:rsidRPr="005E115B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proofErr w:type="spellStart"/>
            <w:r w:rsidR="0035047E" w:rsidRPr="005E115B">
              <w:rPr>
                <w:rFonts w:eastAsia="Times New Roman" w:cs="Calibri"/>
                <w:color w:val="000000"/>
                <w:lang w:val="hy-AM"/>
              </w:rPr>
              <w:t>եկամտաբերությ</w:t>
            </w:r>
            <w:r w:rsidR="00452765" w:rsidRPr="005E115B">
              <w:rPr>
                <w:rFonts w:eastAsia="Times New Roman" w:cs="Calibri"/>
                <w:color w:val="000000"/>
                <w:lang w:val="hy-AM"/>
              </w:rPr>
              <w:t>ամբ</w:t>
            </w:r>
            <w:proofErr w:type="spellEnd"/>
            <w:r w:rsidR="003768A8" w:rsidRPr="005E115B">
              <w:rPr>
                <w:rFonts w:eastAsia="Times New Roman" w:cs="Calibri"/>
                <w:color w:val="000000"/>
                <w:lang w:val="hy-AM"/>
              </w:rPr>
              <w:t xml:space="preserve"> և </w:t>
            </w:r>
            <w:r w:rsidR="0035047E" w:rsidRPr="005E115B">
              <w:rPr>
                <w:rFonts w:eastAsia="Times New Roman" w:cs="Calibri"/>
                <w:color w:val="000000"/>
                <w:lang w:val="hy-AM"/>
              </w:rPr>
              <w:t>0.2</w:t>
            </w:r>
            <w:r w:rsidR="003768A8" w:rsidRPr="005E115B">
              <w:rPr>
                <w:rFonts w:eastAsia="Times New Roman" w:cs="Calibri"/>
                <w:color w:val="000000"/>
                <w:lang w:val="hy-AM"/>
              </w:rPr>
              <w:t xml:space="preserve"> տոկոս</w:t>
            </w:r>
            <w:r w:rsidR="0035047E" w:rsidRPr="005E115B">
              <w:rPr>
                <w:rFonts w:eastAsia="Times New Roman" w:cs="Calibri"/>
                <w:color w:val="000000"/>
                <w:lang w:val="hy-AM"/>
              </w:rPr>
              <w:t>ով պակաս</w:t>
            </w:r>
            <w:r w:rsidR="003768A8" w:rsidRPr="005E115B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proofErr w:type="spellStart"/>
            <w:r w:rsidR="003768A8" w:rsidRPr="005E115B">
              <w:rPr>
                <w:rFonts w:eastAsia="Times New Roman" w:cs="Calibri"/>
                <w:color w:val="000000"/>
                <w:lang w:val="hy-AM"/>
              </w:rPr>
              <w:t>տատանողականությա</w:t>
            </w:r>
            <w:r w:rsidR="00452765" w:rsidRPr="005E115B">
              <w:rPr>
                <w:rFonts w:eastAsia="Times New Roman" w:cs="Calibri"/>
                <w:color w:val="000000"/>
                <w:lang w:val="hy-AM"/>
              </w:rPr>
              <w:t>մբ</w:t>
            </w:r>
            <w:proofErr w:type="spellEnd"/>
            <w:r w:rsidR="003768A8" w:rsidRPr="005E115B">
              <w:rPr>
                <w:rFonts w:eastAsia="Times New Roman" w:cs="Calibri"/>
                <w:color w:val="000000"/>
                <w:lang w:val="hy-AM"/>
              </w:rPr>
              <w:t xml:space="preserve">):  </w:t>
            </w:r>
          </w:p>
          <w:p w14:paraId="46938FDB" w14:textId="184A682D" w:rsidR="0099513E" w:rsidRPr="005E115B" w:rsidRDefault="0099513E" w:rsidP="0072766D">
            <w:pPr>
              <w:spacing w:after="0"/>
              <w:rPr>
                <w:rFonts w:eastAsia="Times New Roman" w:cs="Calibri"/>
                <w:color w:val="000000"/>
                <w:lang w:val="hy-AM"/>
              </w:rPr>
            </w:pPr>
          </w:p>
          <w:p w14:paraId="798B3C25" w14:textId="0C882B93" w:rsidR="0099513E" w:rsidRPr="005E115B" w:rsidRDefault="0099513E" w:rsidP="0072766D">
            <w:pPr>
              <w:spacing w:after="0"/>
              <w:rPr>
                <w:rFonts w:eastAsia="Times New Roman" w:cs="Calibri"/>
                <w:color w:val="000000"/>
                <w:lang w:val="hy-AM"/>
              </w:rPr>
            </w:pPr>
            <w:r w:rsidRPr="005E115B">
              <w:rPr>
                <w:rFonts w:eastAsia="Times New Roman" w:cs="Calibri"/>
                <w:color w:val="000000"/>
                <w:lang w:val="hy-AM"/>
              </w:rPr>
              <w:t>2) կենսաթոշակային ֆոնդերի կառավարիչները կկարողանան ստեղծել և կառավարել այլ ներդրումային ֆոնդեր: Արդյունքում ֆոնդերի կառավարիչների պրոֆեսիոնալ կարողությունների հաշ</w:t>
            </w:r>
            <w:r w:rsidR="008C5420" w:rsidRPr="005E115B">
              <w:rPr>
                <w:rFonts w:eastAsia="Times New Roman" w:cs="Calibri"/>
                <w:color w:val="000000"/>
                <w:lang w:val="hy-AM"/>
              </w:rPr>
              <w:t>վ</w:t>
            </w:r>
            <w:r w:rsidRPr="005E115B">
              <w:rPr>
                <w:rFonts w:eastAsia="Times New Roman" w:cs="Calibri"/>
                <w:color w:val="000000"/>
                <w:lang w:val="hy-AM"/>
              </w:rPr>
              <w:t xml:space="preserve">ին հնարավոր կլինի </w:t>
            </w:r>
            <w:r w:rsidRPr="005E115B">
              <w:rPr>
                <w:rFonts w:eastAsia="Times New Roman" w:cs="Calibri"/>
                <w:color w:val="000000"/>
                <w:lang w:val="hy-AM"/>
              </w:rPr>
              <w:lastRenderedPageBreak/>
              <w:t xml:space="preserve">ներդրողներ ներգրավել դրանց կողմից կառավարվող ֆոնդեր, իսկ հավաքագրված միջոցներն էլ կօգտագործվեն ՀՀ տնտեսության տարբեր ոլորտներ և ընկերություններ ֆինանսավորելու համար: </w:t>
            </w:r>
          </w:p>
          <w:p w14:paraId="4B449A97" w14:textId="77777777" w:rsidR="0099513E" w:rsidRPr="005E115B" w:rsidRDefault="0099513E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  <w:p w14:paraId="03448EB9" w14:textId="71A480AE" w:rsidR="00A957EB" w:rsidRPr="005E115B" w:rsidRDefault="00A957EB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5E115B">
              <w:rPr>
                <w:rFonts w:ascii="Calibri" w:eastAsia="Times New Roman" w:hAnsi="Calibri" w:cs="Calibri"/>
                <w:color w:val="000000"/>
                <w:lang w:val="hy-AM"/>
              </w:rPr>
              <w:t>  </w:t>
            </w:r>
          </w:p>
        </w:tc>
      </w:tr>
      <w:tr w:rsidR="006F5572" w:rsidRPr="005E115B" w14:paraId="4EF97824" w14:textId="77777777" w:rsidTr="001C7ECF">
        <w:trPr>
          <w:tblCellSpacing w:w="0" w:type="dxa"/>
          <w:jc w:val="center"/>
        </w:trPr>
        <w:tc>
          <w:tcPr>
            <w:tcW w:w="4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A3A3A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  <w:tc>
          <w:tcPr>
            <w:tcW w:w="11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876FE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բ.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...</w:t>
            </w:r>
          </w:p>
        </w:tc>
        <w:tc>
          <w:tcPr>
            <w:tcW w:w="3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29E9C1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F5572" w:rsidRPr="005E115B" w14:paraId="3B10DCD8" w14:textId="77777777" w:rsidTr="001C7ECF">
        <w:trPr>
          <w:tblCellSpacing w:w="0" w:type="dxa"/>
          <w:jc w:val="center"/>
        </w:trPr>
        <w:tc>
          <w:tcPr>
            <w:tcW w:w="4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2CD8D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147735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E160E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F5572" w:rsidRPr="005E115B" w14:paraId="05D6E44D" w14:textId="77777777" w:rsidTr="001C7ECF">
        <w:trPr>
          <w:tblCellSpacing w:w="0" w:type="dxa"/>
          <w:jc w:val="center"/>
        </w:trPr>
        <w:tc>
          <w:tcPr>
            <w:tcW w:w="4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F5286F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1CD543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E21E2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F5572" w:rsidRPr="005E115B" w14:paraId="566AFFDC" w14:textId="77777777" w:rsidTr="001C7ECF">
        <w:trPr>
          <w:tblCellSpacing w:w="0" w:type="dxa"/>
          <w:jc w:val="center"/>
        </w:trPr>
        <w:tc>
          <w:tcPr>
            <w:tcW w:w="4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010191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A5D5DD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գ.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n</w:t>
            </w:r>
          </w:p>
        </w:tc>
        <w:tc>
          <w:tcPr>
            <w:tcW w:w="3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A7659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F5572" w:rsidRPr="005E115B" w14:paraId="49EDE524" w14:textId="77777777" w:rsidTr="001C7ECF">
        <w:trPr>
          <w:tblCellSpacing w:w="0" w:type="dxa"/>
          <w:jc w:val="center"/>
        </w:trPr>
        <w:tc>
          <w:tcPr>
            <w:tcW w:w="4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6785B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4284D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B0BBA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F5572" w:rsidRPr="005E115B" w14:paraId="2F505AB6" w14:textId="77777777" w:rsidTr="001C7ECF">
        <w:trPr>
          <w:tblCellSpacing w:w="0" w:type="dxa"/>
          <w:jc w:val="center"/>
        </w:trPr>
        <w:tc>
          <w:tcPr>
            <w:tcW w:w="49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7C789C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2BCD0B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3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5E6B4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61F3D" w:rsidRPr="005E115B" w14:paraId="0BD076B7" w14:textId="77777777" w:rsidTr="00761F3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4D15C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>6.</w:t>
            </w:r>
            <w:r w:rsidRPr="005E115B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Համագործակցություն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պարզեցված</w:t>
            </w:r>
            <w:proofErr w:type="spellEnd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ԿԱԳ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շրջանակներում</w:t>
            </w:r>
            <w:proofErr w:type="spellEnd"/>
          </w:p>
        </w:tc>
      </w:tr>
      <w:tr w:rsidR="002A4267" w:rsidRPr="0072766D" w14:paraId="17B597F0" w14:textId="77777777" w:rsidTr="001C7ECF">
        <w:trPr>
          <w:tblCellSpacing w:w="0" w:type="dxa"/>
          <w:jc w:val="center"/>
        </w:trPr>
        <w:tc>
          <w:tcPr>
            <w:tcW w:w="4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6F81C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1) ԿԱԳ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վերլուծության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ընթացքում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իրականացված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համագործակցության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վերաբերյալ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հակիրճ</w:t>
            </w:r>
            <w:proofErr w:type="spellEnd"/>
            <w:r w:rsidRPr="005E115B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b/>
                <w:bCs/>
                <w:color w:val="000000"/>
              </w:rPr>
              <w:t>տեղեկատվություն</w:t>
            </w:r>
            <w:proofErr w:type="spellEnd"/>
          </w:p>
          <w:p w14:paraId="24493BC4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5E115B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Ներկայացնել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տեղեկատվություն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ԿԱԳ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վերլուծության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ընթացքում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պետական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մարմինների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իրավաբանական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կամ</w:t>
            </w:r>
            <w:proofErr w:type="spellEnd"/>
          </w:p>
          <w:p w14:paraId="28868FC4" w14:textId="77777777" w:rsidR="00761F3D" w:rsidRPr="005E115B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r w:rsidRPr="005E115B">
              <w:rPr>
                <w:rFonts w:eastAsia="Times New Roman" w:cs="Times New Roman"/>
                <w:color w:val="000000"/>
              </w:rPr>
              <w:t>ֆիզիկական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անձանց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հետ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համագործակցության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5E115B">
              <w:rPr>
                <w:rFonts w:eastAsia="Times New Roman" w:cs="Times New Roman"/>
                <w:color w:val="000000"/>
              </w:rPr>
              <w:t>վերաբերյալ</w:t>
            </w:r>
            <w:proofErr w:type="spellEnd"/>
            <w:r w:rsidRPr="005E115B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4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62992" w14:textId="6A418D3F" w:rsidR="00761F3D" w:rsidRPr="00761F3D" w:rsidRDefault="00790739" w:rsidP="0004564B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5E115B">
              <w:rPr>
                <w:rFonts w:eastAsia="Times New Roman" w:cs="Arial"/>
                <w:color w:val="000000"/>
                <w:lang w:val="hy-AM"/>
              </w:rPr>
              <w:t>Համագործակցություն է իրականացվել ՀՀ կենտրոնական բանկի</w:t>
            </w:r>
            <w:r w:rsidR="0077747B">
              <w:rPr>
                <w:rFonts w:eastAsia="Times New Roman" w:cs="Arial"/>
                <w:color w:val="000000"/>
              </w:rPr>
              <w:t xml:space="preserve"> </w:t>
            </w:r>
            <w:r w:rsidR="0077747B">
              <w:rPr>
                <w:rFonts w:eastAsia="Times New Roman" w:cs="Arial"/>
                <w:color w:val="000000"/>
                <w:lang w:val="hy-AM"/>
              </w:rPr>
              <w:t xml:space="preserve">և </w:t>
            </w:r>
            <w:r w:rsidRPr="005E115B">
              <w:rPr>
                <w:rFonts w:eastAsia="Times New Roman" w:cs="Arial"/>
                <w:color w:val="000000"/>
                <w:lang w:val="hy-AM"/>
              </w:rPr>
              <w:t>պարտադիր կենսաթոշակային ֆոնդերի կառավարիչների հետ:</w:t>
            </w:r>
          </w:p>
        </w:tc>
      </w:tr>
    </w:tbl>
    <w:p w14:paraId="0F2F5921" w14:textId="444DFE45" w:rsidR="004A76A0" w:rsidRDefault="004A76A0" w:rsidP="00BE7B92"/>
    <w:p w14:paraId="7F20648B" w14:textId="18BE33A4" w:rsidR="00073830" w:rsidRPr="00073830" w:rsidRDefault="00073830" w:rsidP="00073830"/>
    <w:p w14:paraId="53CFD9E4" w14:textId="67E6EC52" w:rsidR="00073830" w:rsidRPr="00073830" w:rsidRDefault="00073830" w:rsidP="00073830"/>
    <w:p w14:paraId="21050698" w14:textId="58DAB1E9" w:rsidR="00073830" w:rsidRPr="00073830" w:rsidRDefault="00073830" w:rsidP="00073830"/>
    <w:p w14:paraId="58E8166D" w14:textId="5AB14B2F" w:rsidR="00073830" w:rsidRPr="00073830" w:rsidRDefault="00073830" w:rsidP="00073830"/>
    <w:p w14:paraId="5E9E2004" w14:textId="733F2067" w:rsidR="00073830" w:rsidRDefault="00073830" w:rsidP="00073830"/>
    <w:p w14:paraId="57CAFF49" w14:textId="21B074B4" w:rsidR="00073830" w:rsidRDefault="00073830" w:rsidP="00073830"/>
    <w:p w14:paraId="0979E76C" w14:textId="0A19F246" w:rsidR="00073830" w:rsidRDefault="00073830" w:rsidP="00073830">
      <w:pPr>
        <w:tabs>
          <w:tab w:val="left" w:pos="2554"/>
        </w:tabs>
      </w:pPr>
      <w:r>
        <w:tab/>
      </w:r>
    </w:p>
    <w:p w14:paraId="20700CF9" w14:textId="05AE6003" w:rsidR="00073830" w:rsidRDefault="00073830" w:rsidP="00073830">
      <w:pPr>
        <w:tabs>
          <w:tab w:val="left" w:pos="2554"/>
        </w:tabs>
      </w:pPr>
    </w:p>
    <w:p w14:paraId="0DA6055F" w14:textId="3528BC6B" w:rsidR="00073830" w:rsidRDefault="00073830" w:rsidP="00073830">
      <w:pPr>
        <w:tabs>
          <w:tab w:val="left" w:pos="2554"/>
        </w:tabs>
      </w:pPr>
    </w:p>
    <w:p w14:paraId="76D12378" w14:textId="504AA130" w:rsidR="00073830" w:rsidRDefault="00073830" w:rsidP="00073830">
      <w:pPr>
        <w:tabs>
          <w:tab w:val="left" w:pos="2554"/>
        </w:tabs>
      </w:pPr>
    </w:p>
    <w:p w14:paraId="5A168C2C" w14:textId="2E0C56BE" w:rsidR="00073830" w:rsidRDefault="00073830" w:rsidP="00073830">
      <w:pPr>
        <w:tabs>
          <w:tab w:val="left" w:pos="2554"/>
        </w:tabs>
      </w:pPr>
    </w:p>
    <w:p w14:paraId="2A6879F0" w14:textId="051AA789" w:rsidR="00073830" w:rsidRDefault="00073830" w:rsidP="00073830">
      <w:pPr>
        <w:tabs>
          <w:tab w:val="left" w:pos="2554"/>
        </w:tabs>
      </w:pPr>
    </w:p>
    <w:p w14:paraId="6A99E0D9" w14:textId="4DC83392" w:rsidR="00073830" w:rsidRDefault="00073830" w:rsidP="00073830">
      <w:pPr>
        <w:tabs>
          <w:tab w:val="left" w:pos="2554"/>
        </w:tabs>
        <w:jc w:val="right"/>
        <w:rPr>
          <w:i/>
          <w:iCs/>
          <w:lang w:val="hy-AM"/>
        </w:rPr>
      </w:pPr>
      <w:r w:rsidRPr="00073830">
        <w:rPr>
          <w:i/>
          <w:iCs/>
          <w:lang w:val="hy-AM"/>
        </w:rPr>
        <w:lastRenderedPageBreak/>
        <w:t>Հավելված</w:t>
      </w:r>
    </w:p>
    <w:p w14:paraId="146F40FB" w14:textId="0B1CA7F7" w:rsidR="00073830" w:rsidRDefault="00073830" w:rsidP="00073830">
      <w:pPr>
        <w:rPr>
          <w:i/>
          <w:iCs/>
          <w:lang w:val="hy-AM"/>
        </w:rPr>
      </w:pPr>
    </w:p>
    <w:p w14:paraId="4DF2EBB9" w14:textId="628088DD" w:rsidR="00073830" w:rsidRDefault="00073830" w:rsidP="00073830">
      <w:pPr>
        <w:ind w:right="-720"/>
        <w:jc w:val="center"/>
        <w:rPr>
          <w:b/>
          <w:bCs/>
          <w:sz w:val="26"/>
          <w:szCs w:val="26"/>
          <w:lang w:val="hy-AM"/>
        </w:rPr>
      </w:pPr>
      <w:r w:rsidRPr="00073830">
        <w:rPr>
          <w:b/>
          <w:bCs/>
          <w:sz w:val="26"/>
          <w:szCs w:val="26"/>
          <w:lang w:val="hy-AM"/>
        </w:rPr>
        <w:t>Կ</w:t>
      </w:r>
      <w:r w:rsidRPr="00431771">
        <w:rPr>
          <w:b/>
          <w:bCs/>
          <w:sz w:val="26"/>
          <w:szCs w:val="26"/>
          <w:lang w:val="hy-AM"/>
        </w:rPr>
        <w:t xml:space="preserve">ենսաթոշակային ֆոնդերի ներդրումային հնարավորությունների ընդլայնման </w:t>
      </w:r>
      <w:proofErr w:type="spellStart"/>
      <w:r w:rsidRPr="00431771">
        <w:rPr>
          <w:b/>
          <w:bCs/>
          <w:sz w:val="26"/>
          <w:szCs w:val="26"/>
          <w:lang w:val="hy-AM"/>
        </w:rPr>
        <w:t>հետևանքների</w:t>
      </w:r>
      <w:proofErr w:type="spellEnd"/>
      <w:r w:rsidRPr="00431771">
        <w:rPr>
          <w:b/>
          <w:bCs/>
          <w:sz w:val="26"/>
          <w:szCs w:val="26"/>
          <w:lang w:val="hy-AM"/>
        </w:rPr>
        <w:t xml:space="preserve"> վերաբերյալ</w:t>
      </w:r>
    </w:p>
    <w:p w14:paraId="7B4A073F" w14:textId="77777777" w:rsidR="00073830" w:rsidRPr="00431771" w:rsidRDefault="00073830" w:rsidP="00073830">
      <w:pPr>
        <w:spacing w:after="0"/>
        <w:ind w:right="-720"/>
        <w:rPr>
          <w:b/>
          <w:bCs/>
          <w:sz w:val="26"/>
          <w:szCs w:val="26"/>
          <w:lang w:val="hy-AM"/>
        </w:rPr>
      </w:pPr>
    </w:p>
    <w:p w14:paraId="6205036E" w14:textId="01F0C833" w:rsidR="00073830" w:rsidRPr="00073830" w:rsidRDefault="00073830" w:rsidP="00073830">
      <w:pPr>
        <w:ind w:right="-720"/>
        <w:jc w:val="both"/>
        <w:rPr>
          <w:lang w:val="hy-AM"/>
        </w:rPr>
      </w:pPr>
      <w:r w:rsidRPr="00073830">
        <w:rPr>
          <w:lang w:val="hy-AM"/>
        </w:rPr>
        <w:t xml:space="preserve">Հավելվածի նպատակն է՝ պարզաբանել, թե տարբեր ֆինանսական </w:t>
      </w:r>
      <w:proofErr w:type="spellStart"/>
      <w:r w:rsidRPr="00073830">
        <w:rPr>
          <w:lang w:val="hy-AM"/>
        </w:rPr>
        <w:t>գործիքներում</w:t>
      </w:r>
      <w:proofErr w:type="spellEnd"/>
      <w:r w:rsidRPr="00073830">
        <w:rPr>
          <w:lang w:val="hy-AM"/>
        </w:rPr>
        <w:t xml:space="preserve"> կատարվող կենսաթոշակային ֆոնդերի ներդրումների </w:t>
      </w:r>
      <w:proofErr w:type="spellStart"/>
      <w:r w:rsidRPr="00073830">
        <w:rPr>
          <w:lang w:val="hy-AM"/>
        </w:rPr>
        <w:t>սահմանաչափերի</w:t>
      </w:r>
      <w:proofErr w:type="spellEnd"/>
      <w:r w:rsidRPr="00073830">
        <w:rPr>
          <w:lang w:val="hy-AM"/>
        </w:rPr>
        <w:t xml:space="preserve"> օրենսդրական փոփոխությունները ինչ ազդեցությունն կունենան կենսաթոշակային ֆոնդերի </w:t>
      </w:r>
      <w:r w:rsidRPr="00073830">
        <w:rPr>
          <w:b/>
          <w:lang w:val="hy-AM"/>
        </w:rPr>
        <w:t xml:space="preserve">եկամտաբերության, </w:t>
      </w:r>
      <w:proofErr w:type="spellStart"/>
      <w:r w:rsidRPr="00073830">
        <w:rPr>
          <w:b/>
          <w:lang w:val="hy-AM"/>
        </w:rPr>
        <w:t>ռիսկայնության</w:t>
      </w:r>
      <w:proofErr w:type="spellEnd"/>
      <w:r w:rsidRPr="00073830">
        <w:rPr>
          <w:b/>
          <w:lang w:val="hy-AM"/>
        </w:rPr>
        <w:t xml:space="preserve"> և մակրոտնտեսական փոփոխականների</w:t>
      </w:r>
      <w:r w:rsidRPr="00073830">
        <w:rPr>
          <w:lang w:val="hy-AM"/>
        </w:rPr>
        <w:t xml:space="preserve"> վրա։ </w:t>
      </w:r>
      <w:r w:rsidR="003635B2">
        <w:rPr>
          <w:lang w:val="hy-AM"/>
        </w:rPr>
        <w:t>Այդ նպատակ</w:t>
      </w:r>
      <w:r w:rsidR="00474C34">
        <w:rPr>
          <w:lang w:val="hy-AM"/>
        </w:rPr>
        <w:t xml:space="preserve">ով դիտարկվել է երկու </w:t>
      </w:r>
      <w:r w:rsidR="003635B2">
        <w:rPr>
          <w:lang w:val="hy-AM"/>
        </w:rPr>
        <w:t>իրավիճակ</w:t>
      </w:r>
      <w:r w:rsidR="00474C34">
        <w:rPr>
          <w:lang w:val="hy-AM"/>
        </w:rPr>
        <w:t>. մի դեպքում</w:t>
      </w:r>
      <w:r w:rsidR="003635B2">
        <w:rPr>
          <w:lang w:val="hy-AM"/>
        </w:rPr>
        <w:t xml:space="preserve"> </w:t>
      </w:r>
      <w:r w:rsidR="003635B2" w:rsidRPr="00073830">
        <w:rPr>
          <w:lang w:val="hy-AM"/>
        </w:rPr>
        <w:t>ֆոնդերը 10</w:t>
      </w:r>
      <w:r w:rsidR="008A4886" w:rsidRPr="0035433D">
        <w:rPr>
          <w:lang w:val="hy-AM"/>
        </w:rPr>
        <w:t>%</w:t>
      </w:r>
      <w:r w:rsidR="003635B2" w:rsidRPr="00073830">
        <w:rPr>
          <w:lang w:val="hy-AM"/>
        </w:rPr>
        <w:t xml:space="preserve"> սահմանաչափով </w:t>
      </w:r>
      <w:r w:rsidR="00474C34">
        <w:rPr>
          <w:lang w:val="hy-AM"/>
        </w:rPr>
        <w:t xml:space="preserve">ուղղակի </w:t>
      </w:r>
      <w:r w:rsidR="003635B2" w:rsidRPr="00073830">
        <w:rPr>
          <w:lang w:val="hy-AM"/>
        </w:rPr>
        <w:t xml:space="preserve">ներդրումներ </w:t>
      </w:r>
      <w:r w:rsidR="003635B2">
        <w:rPr>
          <w:lang w:val="hy-AM"/>
        </w:rPr>
        <w:t xml:space="preserve">են </w:t>
      </w:r>
      <w:r w:rsidR="003635B2" w:rsidRPr="00073830">
        <w:rPr>
          <w:lang w:val="hy-AM"/>
        </w:rPr>
        <w:t>կատար</w:t>
      </w:r>
      <w:r w:rsidR="003635B2">
        <w:rPr>
          <w:lang w:val="hy-AM"/>
        </w:rPr>
        <w:t>ում</w:t>
      </w:r>
      <w:r w:rsidR="003635B2" w:rsidRPr="00073830">
        <w:rPr>
          <w:lang w:val="hy-AM"/>
        </w:rPr>
        <w:t xml:space="preserve"> ոչ հրապարակային </w:t>
      </w:r>
      <w:r w:rsidR="003635B2">
        <w:rPr>
          <w:lang w:val="hy-AM"/>
        </w:rPr>
        <w:t>պարտքային և բաժնային արժեթղթերում, իսկ մյուս</w:t>
      </w:r>
      <w:r w:rsidR="00474C34">
        <w:rPr>
          <w:lang w:val="hy-AM"/>
        </w:rPr>
        <w:t xml:space="preserve"> դեպքում</w:t>
      </w:r>
      <w:r w:rsidR="003635B2">
        <w:rPr>
          <w:lang w:val="hy-AM"/>
        </w:rPr>
        <w:t>՝</w:t>
      </w:r>
      <w:r w:rsidR="00446A24">
        <w:rPr>
          <w:lang w:val="hy-AM"/>
        </w:rPr>
        <w:t xml:space="preserve"> </w:t>
      </w:r>
      <w:r w:rsidR="003635B2">
        <w:rPr>
          <w:lang w:val="hy-AM"/>
        </w:rPr>
        <w:t>ֆոնդերը 10</w:t>
      </w:r>
      <w:r w:rsidR="008A4886" w:rsidRPr="0035433D">
        <w:rPr>
          <w:lang w:val="hy-AM"/>
        </w:rPr>
        <w:t>%</w:t>
      </w:r>
      <w:r w:rsidR="008A4886">
        <w:rPr>
          <w:lang w:val="hy-AM"/>
        </w:rPr>
        <w:t>-ով</w:t>
      </w:r>
      <w:r w:rsidR="003635B2">
        <w:rPr>
          <w:lang w:val="hy-AM"/>
        </w:rPr>
        <w:t xml:space="preserve"> ավելացնում են բաժնային արժեթղթերում փաստացի ներդրումների սահմանաչափը: </w:t>
      </w:r>
    </w:p>
    <w:p w14:paraId="46B8BB01" w14:textId="4ECB6018" w:rsidR="00B60D68" w:rsidRPr="0035433D" w:rsidRDefault="00B60D68" w:rsidP="0035433D">
      <w:pPr>
        <w:tabs>
          <w:tab w:val="left" w:pos="1240"/>
        </w:tabs>
        <w:jc w:val="both"/>
        <w:rPr>
          <w:b/>
          <w:bCs/>
          <w:i/>
          <w:iCs/>
          <w:u w:val="single"/>
          <w:lang w:val="hy-AM"/>
        </w:rPr>
      </w:pPr>
      <w:r w:rsidRPr="0035433D">
        <w:rPr>
          <w:b/>
          <w:bCs/>
          <w:i/>
          <w:iCs/>
          <w:sz w:val="24"/>
          <w:szCs w:val="24"/>
          <w:u w:val="single"/>
          <w:lang w:val="hy-AM"/>
        </w:rPr>
        <w:t xml:space="preserve">Ոչ հրապարակային արժեթղթերում ուղղակի ներդրումների </w:t>
      </w:r>
      <w:r w:rsidR="008476F7">
        <w:rPr>
          <w:b/>
          <w:bCs/>
          <w:i/>
          <w:iCs/>
          <w:sz w:val="24"/>
          <w:szCs w:val="24"/>
          <w:u w:val="single"/>
          <w:lang w:val="hy-AM"/>
        </w:rPr>
        <w:t>թույլատր</w:t>
      </w:r>
      <w:r w:rsidR="00BC6F28">
        <w:rPr>
          <w:b/>
          <w:bCs/>
          <w:i/>
          <w:iCs/>
          <w:sz w:val="24"/>
          <w:szCs w:val="24"/>
          <w:u w:val="single"/>
          <w:lang w:val="hy-AM"/>
        </w:rPr>
        <w:t xml:space="preserve">ում </w:t>
      </w:r>
      <w:r w:rsidRPr="0035433D">
        <w:rPr>
          <w:b/>
          <w:bCs/>
          <w:i/>
          <w:iCs/>
          <w:sz w:val="24"/>
          <w:szCs w:val="24"/>
          <w:u w:val="single"/>
          <w:lang w:val="hy-AM"/>
        </w:rPr>
        <w:t>10%</w:t>
      </w:r>
      <w:r w:rsidR="00BC6F28">
        <w:rPr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proofErr w:type="spellStart"/>
      <w:r w:rsidR="00BC6F28">
        <w:rPr>
          <w:b/>
          <w:bCs/>
          <w:i/>
          <w:iCs/>
          <w:sz w:val="24"/>
          <w:szCs w:val="24"/>
          <w:u w:val="single"/>
          <w:lang w:val="hy-AM"/>
        </w:rPr>
        <w:t>սահմանաչափի</w:t>
      </w:r>
      <w:proofErr w:type="spellEnd"/>
      <w:r w:rsidR="00BC6F28">
        <w:rPr>
          <w:b/>
          <w:bCs/>
          <w:i/>
          <w:iCs/>
          <w:sz w:val="24"/>
          <w:szCs w:val="24"/>
          <w:u w:val="single"/>
          <w:lang w:val="hy-AM"/>
        </w:rPr>
        <w:t xml:space="preserve"> ներքո</w:t>
      </w:r>
    </w:p>
    <w:p w14:paraId="7561836D" w14:textId="0A3F8475" w:rsidR="00073830" w:rsidRPr="00073830" w:rsidRDefault="00B60D68" w:rsidP="00073830">
      <w:pPr>
        <w:ind w:right="-720"/>
        <w:rPr>
          <w:lang w:val="hy-AM"/>
        </w:rPr>
      </w:pPr>
      <w:r>
        <w:rPr>
          <w:lang w:val="hy-AM"/>
        </w:rPr>
        <w:t>Դ</w:t>
      </w:r>
      <w:r w:rsidR="00073830" w:rsidRPr="00073830">
        <w:rPr>
          <w:lang w:val="hy-AM"/>
        </w:rPr>
        <w:t>իտարկվել են երկու հնարավոր սցենարներ.</w:t>
      </w:r>
    </w:p>
    <w:p w14:paraId="38FBDF17" w14:textId="77777777" w:rsidR="00073830" w:rsidRPr="00073830" w:rsidRDefault="00073830" w:rsidP="00073830">
      <w:pPr>
        <w:pStyle w:val="ListParagraph"/>
        <w:numPr>
          <w:ilvl w:val="0"/>
          <w:numId w:val="13"/>
        </w:numPr>
        <w:spacing w:after="160" w:line="259" w:lineRule="auto"/>
        <w:ind w:left="540" w:right="-720" w:hanging="180"/>
        <w:rPr>
          <w:rFonts w:ascii="GHEA Grapalat" w:hAnsi="GHEA Grapalat"/>
          <w:sz w:val="22"/>
          <w:szCs w:val="22"/>
          <w:lang w:val="hy-AM"/>
        </w:rPr>
      </w:pPr>
      <w:r w:rsidRPr="00073830">
        <w:rPr>
          <w:rFonts w:ascii="GHEA Grapalat" w:hAnsi="GHEA Grapalat" w:cs="Arial"/>
          <w:b/>
          <w:sz w:val="22"/>
          <w:szCs w:val="22"/>
          <w:lang w:val="hy-AM"/>
        </w:rPr>
        <w:t>Հիմնական</w:t>
      </w:r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 սցենար</w:t>
      </w:r>
      <w:r w:rsidRPr="00073830">
        <w:rPr>
          <w:rFonts w:ascii="GHEA Grapalat" w:hAnsi="GHEA Grapalat"/>
          <w:sz w:val="22"/>
          <w:szCs w:val="22"/>
          <w:lang w:val="hy-AM"/>
        </w:rPr>
        <w:t>, որտեղ ենթադրվում է, որ կենսաթոշակային ֆոնդերը շարունակելու են ներդնել իրենց ակտիվները նախկին տրամաբանությամբ՝ այսինքն բանկային ավանդների, պարտատոմսերի և կոլեկտիվ ներդրումային գործիքների մեջ։</w:t>
      </w:r>
    </w:p>
    <w:p w14:paraId="31AA3DD0" w14:textId="77777777" w:rsidR="00073830" w:rsidRPr="00073830" w:rsidRDefault="00073830" w:rsidP="00073830">
      <w:pPr>
        <w:pStyle w:val="ListParagraph"/>
        <w:ind w:left="540" w:right="-720"/>
        <w:rPr>
          <w:rFonts w:ascii="GHEA Grapalat" w:hAnsi="GHEA Grapalat"/>
          <w:sz w:val="22"/>
          <w:szCs w:val="22"/>
          <w:lang w:val="hy-AM"/>
        </w:rPr>
      </w:pPr>
    </w:p>
    <w:p w14:paraId="6B1220D6" w14:textId="77777777" w:rsidR="00073830" w:rsidRPr="00073830" w:rsidRDefault="00073830" w:rsidP="00073830">
      <w:pPr>
        <w:pStyle w:val="ListParagraph"/>
        <w:numPr>
          <w:ilvl w:val="0"/>
          <w:numId w:val="13"/>
        </w:numPr>
        <w:spacing w:after="160" w:line="259" w:lineRule="auto"/>
        <w:ind w:left="540" w:right="-720" w:hanging="180"/>
        <w:jc w:val="both"/>
        <w:rPr>
          <w:rFonts w:ascii="GHEA Grapalat" w:hAnsi="GHEA Grapalat"/>
          <w:sz w:val="22"/>
          <w:szCs w:val="22"/>
          <w:lang w:val="hy-AM"/>
        </w:rPr>
      </w:pPr>
      <w:r w:rsidRPr="00073830">
        <w:rPr>
          <w:rFonts w:ascii="GHEA Grapalat" w:hAnsi="GHEA Grapalat"/>
          <w:b/>
          <w:sz w:val="22"/>
          <w:szCs w:val="22"/>
          <w:lang w:val="hy-AM"/>
        </w:rPr>
        <w:t>Այլընտրանքային սցենար</w:t>
      </w:r>
      <w:r w:rsidRPr="00073830">
        <w:rPr>
          <w:rFonts w:ascii="GHEA Grapalat" w:hAnsi="GHEA Grapalat"/>
          <w:sz w:val="22"/>
          <w:szCs w:val="22"/>
          <w:lang w:val="hy-AM"/>
        </w:rPr>
        <w:t xml:space="preserve">, որի դեպքում կենսաթոշակային ֆոնդերը կարող են 10 տոկոս սահմանաչափով ներդրումներ կատարել նաև տեղական ընկերությունների ոչ հրապարակային բաժնետոմսերի, պարտատոմսերի և ենթակառուցվածքային ծրագրերի մեջ։ </w:t>
      </w:r>
    </w:p>
    <w:p w14:paraId="3182AE80" w14:textId="2284B1C1" w:rsidR="00073830" w:rsidRPr="00073830" w:rsidRDefault="00073830" w:rsidP="00073830">
      <w:pPr>
        <w:spacing w:after="0"/>
        <w:ind w:right="-720"/>
        <w:jc w:val="both"/>
        <w:rPr>
          <w:lang w:val="hy-AM"/>
        </w:rPr>
      </w:pPr>
      <w:r w:rsidRPr="00073830">
        <w:rPr>
          <w:rFonts w:cs="Arial"/>
          <w:lang w:val="hy-AM"/>
        </w:rPr>
        <w:t>Այլընտրանքային</w:t>
      </w:r>
      <w:r w:rsidRPr="00073830">
        <w:rPr>
          <w:lang w:val="hy-AM"/>
        </w:rPr>
        <w:t xml:space="preserve"> </w:t>
      </w:r>
      <w:proofErr w:type="spellStart"/>
      <w:r w:rsidRPr="00073830">
        <w:rPr>
          <w:lang w:val="hy-AM"/>
        </w:rPr>
        <w:t>սցենարում</w:t>
      </w:r>
      <w:proofErr w:type="spellEnd"/>
      <w:r w:rsidRPr="00073830">
        <w:rPr>
          <w:lang w:val="hy-AM"/>
        </w:rPr>
        <w:t xml:space="preserve"> տարբեր </w:t>
      </w:r>
      <w:proofErr w:type="spellStart"/>
      <w:r w:rsidRPr="00073830">
        <w:rPr>
          <w:lang w:val="hy-AM"/>
        </w:rPr>
        <w:t>գործիքներում</w:t>
      </w:r>
      <w:proofErr w:type="spellEnd"/>
      <w:r w:rsidRPr="00073830">
        <w:rPr>
          <w:lang w:val="hy-AM"/>
        </w:rPr>
        <w:t xml:space="preserve"> եկամտաբերության և </w:t>
      </w:r>
      <w:proofErr w:type="spellStart"/>
      <w:r w:rsidRPr="00073830">
        <w:rPr>
          <w:lang w:val="hy-AM"/>
        </w:rPr>
        <w:t>տատանողականության</w:t>
      </w:r>
      <w:proofErr w:type="spellEnd"/>
      <w:r w:rsidRPr="00073830">
        <w:rPr>
          <w:lang w:val="hy-AM"/>
        </w:rPr>
        <w:t xml:space="preserve"> վերաբերյալ ենթադրությունները կատարվել են </w:t>
      </w:r>
      <w:proofErr w:type="spellStart"/>
      <w:r w:rsidRPr="00A50E9A">
        <w:rPr>
          <w:lang w:val="hy-AM"/>
        </w:rPr>
        <w:t>Ամունդի-Ակբա</w:t>
      </w:r>
      <w:proofErr w:type="spellEnd"/>
      <w:r w:rsidRPr="00A50E9A">
        <w:rPr>
          <w:lang w:val="hy-AM"/>
        </w:rPr>
        <w:t xml:space="preserve"> </w:t>
      </w:r>
      <w:proofErr w:type="spellStart"/>
      <w:r w:rsidRPr="00A50E9A">
        <w:rPr>
          <w:lang w:val="hy-AM"/>
        </w:rPr>
        <w:t>Ասեթ</w:t>
      </w:r>
      <w:proofErr w:type="spellEnd"/>
      <w:r w:rsidRPr="00A50E9A">
        <w:rPr>
          <w:lang w:val="hy-AM"/>
        </w:rPr>
        <w:t xml:space="preserve"> </w:t>
      </w:r>
      <w:proofErr w:type="spellStart"/>
      <w:r w:rsidRPr="00A50E9A">
        <w:rPr>
          <w:lang w:val="hy-AM"/>
        </w:rPr>
        <w:t>մենեջմենթ</w:t>
      </w:r>
      <w:proofErr w:type="spellEnd"/>
      <w:r w:rsidRPr="00A50E9A">
        <w:rPr>
          <w:lang w:val="hy-AM"/>
        </w:rPr>
        <w:t xml:space="preserve"> ընկերության կողմից տրամադրված գնահատականների հիման վրա</w:t>
      </w:r>
      <w:r w:rsidR="00F8332D" w:rsidRPr="00A50E9A">
        <w:rPr>
          <w:lang w:val="hy-AM"/>
        </w:rPr>
        <w:t xml:space="preserve"> (նոյեմբեր, 2023թ.)</w:t>
      </w:r>
      <w:r w:rsidR="000E5FC6" w:rsidRPr="00A50E9A">
        <w:rPr>
          <w:rStyle w:val="FootnoteReference"/>
          <w:lang w:val="hy-AM"/>
        </w:rPr>
        <w:footnoteReference w:id="1"/>
      </w:r>
      <w:r w:rsidRPr="00A50E9A">
        <w:rPr>
          <w:lang w:val="hy-AM"/>
        </w:rPr>
        <w:t xml:space="preserve">,  որոնց համար հիմք են հանդիսացել մայր ընկերության՝ ֆրանսիական </w:t>
      </w:r>
      <w:proofErr w:type="spellStart"/>
      <w:r w:rsidRPr="00A50E9A">
        <w:rPr>
          <w:lang w:val="hy-AM"/>
        </w:rPr>
        <w:t>Ամունդիի</w:t>
      </w:r>
      <w:proofErr w:type="spellEnd"/>
      <w:r w:rsidRPr="00A50E9A">
        <w:rPr>
          <w:lang w:val="hy-AM"/>
        </w:rPr>
        <w:t xml:space="preserve"> կողմից իրականացված խորը վերլուծությունները։ Այդ </w:t>
      </w:r>
      <w:proofErr w:type="spellStart"/>
      <w:r w:rsidRPr="00A50E9A">
        <w:rPr>
          <w:lang w:val="hy-AM"/>
        </w:rPr>
        <w:t>եկամտաբերություններին</w:t>
      </w:r>
      <w:proofErr w:type="spellEnd"/>
      <w:r w:rsidRPr="00A50E9A">
        <w:rPr>
          <w:lang w:val="hy-AM"/>
        </w:rPr>
        <w:t xml:space="preserve"> ավելացվել է նաև ՀՀ-ի համար երկրի ռիսկ </w:t>
      </w:r>
      <w:proofErr w:type="spellStart"/>
      <w:r w:rsidRPr="00A50E9A">
        <w:rPr>
          <w:lang w:val="hy-AM"/>
        </w:rPr>
        <w:t>պրեմիան</w:t>
      </w:r>
      <w:proofErr w:type="spellEnd"/>
      <w:r w:rsidRPr="00A50E9A">
        <w:rPr>
          <w:lang w:val="hy-AM"/>
        </w:rPr>
        <w:t xml:space="preserve"> </w:t>
      </w:r>
      <w:hyperlink r:id="rId8" w:history="1">
        <w:proofErr w:type="spellStart"/>
        <w:r w:rsidRPr="00A50E9A">
          <w:rPr>
            <w:rStyle w:val="Hyperlink"/>
            <w:lang w:val="hy-AM"/>
          </w:rPr>
          <w:t>Aswath</w:t>
        </w:r>
        <w:proofErr w:type="spellEnd"/>
        <w:r w:rsidRPr="00A50E9A">
          <w:rPr>
            <w:rStyle w:val="Hyperlink"/>
            <w:lang w:val="hy-AM"/>
          </w:rPr>
          <w:t xml:space="preserve"> </w:t>
        </w:r>
        <w:proofErr w:type="spellStart"/>
        <w:r w:rsidRPr="00A50E9A">
          <w:rPr>
            <w:rStyle w:val="Hyperlink"/>
            <w:lang w:val="hy-AM"/>
          </w:rPr>
          <w:t>Damodaran</w:t>
        </w:r>
        <w:proofErr w:type="spellEnd"/>
      </w:hyperlink>
      <w:r w:rsidRPr="00A50E9A">
        <w:rPr>
          <w:lang w:val="hy-AM"/>
        </w:rPr>
        <w:t>-ի գնահատականներով (5.5%)։ Ըստ այդմ, ենթակառուցվածքային</w:t>
      </w:r>
      <w:r w:rsidRPr="00073830">
        <w:rPr>
          <w:lang w:val="hy-AM"/>
        </w:rPr>
        <w:t xml:space="preserve"> ծրագրերի մեջ կատարվող ներդրումների միջին եկամտաբերությունը </w:t>
      </w:r>
      <w:proofErr w:type="spellStart"/>
      <w:r w:rsidRPr="00073830">
        <w:rPr>
          <w:lang w:val="hy-AM"/>
        </w:rPr>
        <w:t>ենթադրվել</w:t>
      </w:r>
      <w:proofErr w:type="spellEnd"/>
      <w:r w:rsidRPr="00073830">
        <w:rPr>
          <w:lang w:val="hy-AM"/>
        </w:rPr>
        <w:t xml:space="preserve"> է 12.0%, իսկ </w:t>
      </w:r>
      <w:proofErr w:type="spellStart"/>
      <w:r w:rsidRPr="00073830">
        <w:rPr>
          <w:lang w:val="hy-AM"/>
        </w:rPr>
        <w:t>տատանողականությունը</w:t>
      </w:r>
      <w:proofErr w:type="spellEnd"/>
      <w:r w:rsidRPr="00073830">
        <w:rPr>
          <w:lang w:val="hy-AM"/>
        </w:rPr>
        <w:t xml:space="preserve">՝ 14.1%։ Ոչ հրապարակային բաժնետոմսերում և </w:t>
      </w:r>
      <w:proofErr w:type="spellStart"/>
      <w:r w:rsidRPr="00073830">
        <w:rPr>
          <w:lang w:val="hy-AM"/>
        </w:rPr>
        <w:t>պարտատոմսերում</w:t>
      </w:r>
      <w:proofErr w:type="spellEnd"/>
      <w:r w:rsidRPr="00073830">
        <w:rPr>
          <w:lang w:val="hy-AM"/>
        </w:rPr>
        <w:t xml:space="preserve"> կատարվող ներդրումների միջին եկամտաբերությունը և </w:t>
      </w:r>
      <w:proofErr w:type="spellStart"/>
      <w:r w:rsidRPr="00073830">
        <w:rPr>
          <w:lang w:val="hy-AM"/>
        </w:rPr>
        <w:t>տատանողականությունը</w:t>
      </w:r>
      <w:proofErr w:type="spellEnd"/>
      <w:r w:rsidRPr="00073830">
        <w:rPr>
          <w:lang w:val="hy-AM"/>
        </w:rPr>
        <w:t xml:space="preserve"> </w:t>
      </w:r>
      <w:proofErr w:type="spellStart"/>
      <w:r w:rsidRPr="00073830">
        <w:rPr>
          <w:lang w:val="hy-AM"/>
        </w:rPr>
        <w:t>ենթադրվել</w:t>
      </w:r>
      <w:proofErr w:type="spellEnd"/>
      <w:r w:rsidRPr="00073830">
        <w:rPr>
          <w:lang w:val="hy-AM"/>
        </w:rPr>
        <w:t xml:space="preserve"> են համապատասխանաբար 12.7% և 10.1%:</w:t>
      </w:r>
    </w:p>
    <w:p w14:paraId="7D6D289B" w14:textId="20F5CB9C" w:rsidR="00073830" w:rsidRDefault="00073830" w:rsidP="00073830">
      <w:pPr>
        <w:spacing w:after="0"/>
        <w:ind w:right="-720"/>
        <w:jc w:val="both"/>
        <w:rPr>
          <w:rFonts w:ascii="Sylfaen" w:hAnsi="Sylfaen"/>
          <w:sz w:val="28"/>
          <w:szCs w:val="28"/>
          <w:lang w:val="hy-AM"/>
        </w:rPr>
      </w:pPr>
    </w:p>
    <w:p w14:paraId="1090D15A" w14:textId="1EBC2D95" w:rsidR="007976D5" w:rsidRDefault="007976D5" w:rsidP="00073830">
      <w:pPr>
        <w:spacing w:after="0"/>
        <w:ind w:right="-720"/>
        <w:jc w:val="both"/>
        <w:rPr>
          <w:rFonts w:ascii="Sylfaen" w:hAnsi="Sylfaen"/>
          <w:sz w:val="28"/>
          <w:szCs w:val="28"/>
          <w:lang w:val="hy-AM"/>
        </w:rPr>
      </w:pPr>
    </w:p>
    <w:p w14:paraId="342D7656" w14:textId="77777777" w:rsidR="007976D5" w:rsidRPr="0035433D" w:rsidRDefault="007976D5" w:rsidP="00073830">
      <w:pPr>
        <w:spacing w:after="0"/>
        <w:ind w:right="-720"/>
        <w:jc w:val="both"/>
        <w:rPr>
          <w:rFonts w:ascii="Sylfaen" w:hAnsi="Sylfaen"/>
          <w:sz w:val="28"/>
          <w:szCs w:val="28"/>
          <w:lang w:val="hy-AM"/>
        </w:rPr>
      </w:pPr>
    </w:p>
    <w:p w14:paraId="5FBBC6C8" w14:textId="77777777" w:rsidR="00073830" w:rsidRPr="00073830" w:rsidRDefault="00073830" w:rsidP="00073830">
      <w:pPr>
        <w:ind w:right="-720"/>
        <w:jc w:val="both"/>
        <w:rPr>
          <w:b/>
          <w:sz w:val="24"/>
          <w:szCs w:val="24"/>
          <w:lang w:val="hy-AM"/>
        </w:rPr>
      </w:pPr>
      <w:r w:rsidRPr="00073830">
        <w:rPr>
          <w:b/>
          <w:sz w:val="24"/>
          <w:szCs w:val="24"/>
          <w:lang w:val="hy-AM"/>
        </w:rPr>
        <w:lastRenderedPageBreak/>
        <w:t xml:space="preserve">Հիմնական </w:t>
      </w:r>
      <w:proofErr w:type="spellStart"/>
      <w:r w:rsidRPr="00073830">
        <w:rPr>
          <w:b/>
          <w:sz w:val="24"/>
          <w:szCs w:val="24"/>
          <w:lang w:val="hy-AM"/>
        </w:rPr>
        <w:t>թեզեր</w:t>
      </w:r>
      <w:proofErr w:type="spellEnd"/>
    </w:p>
    <w:p w14:paraId="41C5C5E4" w14:textId="77777777" w:rsidR="00073830" w:rsidRPr="00073830" w:rsidRDefault="00073830" w:rsidP="00073830">
      <w:pPr>
        <w:pStyle w:val="ListParagraph"/>
        <w:numPr>
          <w:ilvl w:val="0"/>
          <w:numId w:val="14"/>
        </w:numPr>
        <w:spacing w:line="259" w:lineRule="auto"/>
        <w:ind w:right="-720"/>
        <w:jc w:val="both"/>
        <w:rPr>
          <w:rFonts w:ascii="GHEA Grapalat" w:hAnsi="GHEA Grapalat"/>
          <w:sz w:val="22"/>
          <w:szCs w:val="22"/>
          <w:lang w:val="hy-AM"/>
        </w:rPr>
      </w:pPr>
      <w:r w:rsidRPr="00073830">
        <w:rPr>
          <w:rFonts w:ascii="GHEA Grapalat" w:hAnsi="GHEA Grapalat" w:cs="Arial"/>
          <w:b/>
          <w:sz w:val="22"/>
          <w:szCs w:val="22"/>
          <w:lang w:val="hy-AM"/>
        </w:rPr>
        <w:t>Առաջարկվող</w:t>
      </w:r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 փոփոխությունների ընդունումը թույլ կտա մեծացնել կենսաթոշակային ֆոնդերի միջին սպասվող եկամտաբերությունը</w:t>
      </w:r>
      <w:r w:rsidRPr="00073830">
        <w:rPr>
          <w:rFonts w:ascii="GHEA Grapalat" w:hAnsi="GHEA Grapalat"/>
          <w:sz w:val="22"/>
          <w:szCs w:val="22"/>
          <w:lang w:val="hy-AM"/>
        </w:rPr>
        <w:t xml:space="preserve">: Հիմնական </w:t>
      </w:r>
      <w:proofErr w:type="spellStart"/>
      <w:r w:rsidRPr="00073830">
        <w:rPr>
          <w:rFonts w:ascii="GHEA Grapalat" w:hAnsi="GHEA Grapalat"/>
          <w:sz w:val="22"/>
          <w:szCs w:val="22"/>
          <w:lang w:val="hy-AM"/>
        </w:rPr>
        <w:t>սցենարում</w:t>
      </w:r>
      <w:proofErr w:type="spellEnd"/>
      <w:r w:rsidRPr="00073830">
        <w:rPr>
          <w:rFonts w:ascii="GHEA Grapalat" w:hAnsi="GHEA Grapalat"/>
          <w:sz w:val="22"/>
          <w:szCs w:val="22"/>
          <w:lang w:val="hy-AM"/>
        </w:rPr>
        <w:t xml:space="preserve">, որտեղ ենթադրում ենք, որ կենսաթոշակային ֆոնդերը չեն կարող ներդրումներ անել ոչ հրապարակային </w:t>
      </w:r>
      <w:proofErr w:type="spellStart"/>
      <w:r w:rsidRPr="00073830">
        <w:rPr>
          <w:rFonts w:ascii="GHEA Grapalat" w:hAnsi="GHEA Grapalat"/>
          <w:sz w:val="22"/>
          <w:szCs w:val="22"/>
          <w:lang w:val="hy-AM"/>
        </w:rPr>
        <w:t>գործիքներում</w:t>
      </w:r>
      <w:proofErr w:type="spellEnd"/>
      <w:r w:rsidRPr="00073830">
        <w:rPr>
          <w:rFonts w:ascii="GHEA Grapalat" w:hAnsi="GHEA Grapalat"/>
          <w:sz w:val="22"/>
          <w:szCs w:val="22"/>
          <w:lang w:val="hy-AM"/>
        </w:rPr>
        <w:t xml:space="preserve"> և ներդրումային նախագծերում, 40 տարվա միջին եկամտաբերությունը կազմում է 7.54%, իսկ այլընտրանքային </w:t>
      </w:r>
      <w:proofErr w:type="spellStart"/>
      <w:r w:rsidRPr="00073830">
        <w:rPr>
          <w:rFonts w:ascii="GHEA Grapalat" w:hAnsi="GHEA Grapalat"/>
          <w:sz w:val="22"/>
          <w:szCs w:val="22"/>
          <w:lang w:val="hy-AM"/>
        </w:rPr>
        <w:t>սցենարում</w:t>
      </w:r>
      <w:proofErr w:type="spellEnd"/>
      <w:r w:rsidRPr="00073830">
        <w:rPr>
          <w:rFonts w:ascii="GHEA Grapalat" w:hAnsi="GHEA Grapalat"/>
          <w:sz w:val="22"/>
          <w:szCs w:val="22"/>
          <w:lang w:val="hy-AM"/>
        </w:rPr>
        <w:t>՝ 7.96% կամ 0.42 տոկոսային կետով ավելի։ Եկամտաբերության նշված տարբերությունը նշանակում է, որ 40 տարվա համար մեկ  փայի արժեքը այլընտրանքային սցենարի դեպքում 16.8%-ով ավելի է լինելու հիմնական սցենարի դեպքում մեկ փայի արժեքից։</w:t>
      </w:r>
    </w:p>
    <w:p w14:paraId="5B45907F" w14:textId="77777777" w:rsidR="00073830" w:rsidRPr="00073830" w:rsidRDefault="00073830" w:rsidP="00073830">
      <w:pPr>
        <w:pStyle w:val="ListParagraph"/>
        <w:ind w:right="-720"/>
        <w:jc w:val="both"/>
        <w:rPr>
          <w:rFonts w:ascii="GHEA Grapalat" w:hAnsi="GHEA Grapalat"/>
          <w:sz w:val="22"/>
          <w:szCs w:val="22"/>
          <w:lang w:val="hy-AM"/>
        </w:rPr>
      </w:pPr>
    </w:p>
    <w:p w14:paraId="16C53BB8" w14:textId="77777777" w:rsidR="00073830" w:rsidRPr="00073830" w:rsidRDefault="00073830" w:rsidP="00073830">
      <w:pPr>
        <w:pStyle w:val="ListParagraph"/>
        <w:spacing w:line="120" w:lineRule="auto"/>
        <w:ind w:right="-720"/>
        <w:jc w:val="both"/>
        <w:rPr>
          <w:rFonts w:ascii="GHEA Grapalat" w:hAnsi="GHEA Grapalat"/>
          <w:sz w:val="22"/>
          <w:szCs w:val="22"/>
          <w:lang w:val="hy-AM"/>
        </w:rPr>
      </w:pPr>
    </w:p>
    <w:p w14:paraId="2790C4AE" w14:textId="77777777" w:rsidR="00073830" w:rsidRPr="00073830" w:rsidRDefault="00073830" w:rsidP="00073830">
      <w:pPr>
        <w:pStyle w:val="ListParagraph"/>
        <w:numPr>
          <w:ilvl w:val="0"/>
          <w:numId w:val="14"/>
        </w:numPr>
        <w:spacing w:line="259" w:lineRule="auto"/>
        <w:ind w:right="-720"/>
        <w:jc w:val="both"/>
        <w:rPr>
          <w:rFonts w:ascii="GHEA Grapalat" w:hAnsi="GHEA Grapalat"/>
          <w:sz w:val="22"/>
          <w:szCs w:val="22"/>
          <w:lang w:val="hy-AM"/>
        </w:rPr>
      </w:pPr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Կենսաթոշակային ֆոնդերի կողմից նոր </w:t>
      </w:r>
      <w:proofErr w:type="spellStart"/>
      <w:r w:rsidRPr="00073830">
        <w:rPr>
          <w:rFonts w:ascii="GHEA Grapalat" w:hAnsi="GHEA Grapalat"/>
          <w:b/>
          <w:sz w:val="22"/>
          <w:szCs w:val="22"/>
          <w:lang w:val="hy-AM"/>
        </w:rPr>
        <w:t>գործիքներում</w:t>
      </w:r>
      <w:proofErr w:type="spellEnd"/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 ներդրումները ոչ միայն չեն հանգեցնի </w:t>
      </w:r>
      <w:proofErr w:type="spellStart"/>
      <w:r w:rsidRPr="00073830">
        <w:rPr>
          <w:rFonts w:ascii="GHEA Grapalat" w:hAnsi="GHEA Grapalat"/>
          <w:b/>
          <w:sz w:val="22"/>
          <w:szCs w:val="22"/>
          <w:lang w:val="hy-AM"/>
        </w:rPr>
        <w:t>ռիսկայնության</w:t>
      </w:r>
      <w:proofErr w:type="spellEnd"/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 աճի, </w:t>
      </w:r>
      <w:proofErr w:type="spellStart"/>
      <w:r w:rsidRPr="00073830">
        <w:rPr>
          <w:rFonts w:ascii="GHEA Grapalat" w:hAnsi="GHEA Grapalat"/>
          <w:b/>
          <w:sz w:val="22"/>
          <w:szCs w:val="22"/>
          <w:lang w:val="hy-AM"/>
        </w:rPr>
        <w:t>այլև</w:t>
      </w:r>
      <w:proofErr w:type="spellEnd"/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 հնարավորություն կտան </w:t>
      </w:r>
      <w:proofErr w:type="spellStart"/>
      <w:r w:rsidRPr="00073830">
        <w:rPr>
          <w:rFonts w:ascii="GHEA Grapalat" w:hAnsi="GHEA Grapalat"/>
          <w:b/>
          <w:sz w:val="22"/>
          <w:szCs w:val="22"/>
          <w:lang w:val="hy-AM"/>
        </w:rPr>
        <w:t>դիվերսիֆիկացնել</w:t>
      </w:r>
      <w:proofErr w:type="spellEnd"/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 գոյություն ունեցող պորտֆելները և նվազեցնել դրանց </w:t>
      </w:r>
      <w:proofErr w:type="spellStart"/>
      <w:r w:rsidRPr="00073830">
        <w:rPr>
          <w:rFonts w:ascii="GHEA Grapalat" w:hAnsi="GHEA Grapalat"/>
          <w:b/>
          <w:sz w:val="22"/>
          <w:szCs w:val="22"/>
          <w:lang w:val="hy-AM"/>
        </w:rPr>
        <w:t>տատանողականությունը</w:t>
      </w:r>
      <w:proofErr w:type="spellEnd"/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։ </w:t>
      </w:r>
      <w:r w:rsidRPr="00073830">
        <w:rPr>
          <w:rFonts w:ascii="GHEA Grapalat" w:hAnsi="GHEA Grapalat"/>
          <w:sz w:val="22"/>
          <w:szCs w:val="22"/>
          <w:lang w:val="hy-AM"/>
        </w:rPr>
        <w:t xml:space="preserve">Հիմնական </w:t>
      </w:r>
      <w:proofErr w:type="spellStart"/>
      <w:r w:rsidRPr="00073830">
        <w:rPr>
          <w:rFonts w:ascii="GHEA Grapalat" w:hAnsi="GHEA Grapalat"/>
          <w:sz w:val="22"/>
          <w:szCs w:val="22"/>
          <w:lang w:val="hy-AM"/>
        </w:rPr>
        <w:t>սցենարում</w:t>
      </w:r>
      <w:proofErr w:type="spellEnd"/>
      <w:r w:rsidRPr="00073830">
        <w:rPr>
          <w:rFonts w:ascii="GHEA Grapalat" w:hAnsi="GHEA Grapalat"/>
          <w:sz w:val="22"/>
          <w:szCs w:val="22"/>
          <w:lang w:val="hy-AM"/>
        </w:rPr>
        <w:t>, որտեղ</w:t>
      </w:r>
      <w:r w:rsidRPr="00073830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073830">
        <w:rPr>
          <w:rFonts w:ascii="GHEA Grapalat" w:hAnsi="GHEA Grapalat"/>
          <w:sz w:val="22"/>
          <w:szCs w:val="22"/>
          <w:lang w:val="hy-AM"/>
        </w:rPr>
        <w:t xml:space="preserve">ներդրումային գործիքների ցանկը սահմանափակված է բանկային ավանդներով, պետական պարտատոմսերով և կոլեկտիվ ներդրումային գործիքներով, 40 տարվա </w:t>
      </w:r>
      <w:proofErr w:type="spellStart"/>
      <w:r w:rsidRPr="00073830">
        <w:rPr>
          <w:rFonts w:ascii="GHEA Grapalat" w:hAnsi="GHEA Grapalat"/>
          <w:sz w:val="22"/>
          <w:szCs w:val="22"/>
          <w:lang w:val="hy-AM"/>
        </w:rPr>
        <w:t>տատանողականությունը</w:t>
      </w:r>
      <w:proofErr w:type="spellEnd"/>
      <w:r w:rsidRPr="00073830">
        <w:rPr>
          <w:rFonts w:ascii="GHEA Grapalat" w:hAnsi="GHEA Grapalat"/>
          <w:sz w:val="22"/>
          <w:szCs w:val="22"/>
          <w:lang w:val="hy-AM"/>
        </w:rPr>
        <w:t xml:space="preserve"> կազմում է 0.94%, մինչդեռ այլընտրանքային </w:t>
      </w:r>
      <w:proofErr w:type="spellStart"/>
      <w:r w:rsidRPr="00073830">
        <w:rPr>
          <w:rFonts w:ascii="GHEA Grapalat" w:hAnsi="GHEA Grapalat"/>
          <w:sz w:val="22"/>
          <w:szCs w:val="22"/>
          <w:lang w:val="hy-AM"/>
        </w:rPr>
        <w:t>սցենարում</w:t>
      </w:r>
      <w:proofErr w:type="spellEnd"/>
      <w:r w:rsidRPr="00073830">
        <w:rPr>
          <w:rFonts w:ascii="GHEA Grapalat" w:hAnsi="GHEA Grapalat"/>
          <w:sz w:val="22"/>
          <w:szCs w:val="22"/>
          <w:lang w:val="hy-AM"/>
        </w:rPr>
        <w:t xml:space="preserve"> այն նվազում է </w:t>
      </w:r>
      <w:proofErr w:type="spellStart"/>
      <w:r w:rsidRPr="00073830">
        <w:rPr>
          <w:rFonts w:ascii="GHEA Grapalat" w:hAnsi="GHEA Grapalat"/>
          <w:sz w:val="22"/>
          <w:szCs w:val="22"/>
          <w:lang w:val="hy-AM"/>
        </w:rPr>
        <w:t>մինչև</w:t>
      </w:r>
      <w:proofErr w:type="spellEnd"/>
      <w:r w:rsidRPr="00073830">
        <w:rPr>
          <w:rFonts w:ascii="GHEA Grapalat" w:hAnsi="GHEA Grapalat"/>
          <w:sz w:val="22"/>
          <w:szCs w:val="22"/>
          <w:lang w:val="hy-AM"/>
        </w:rPr>
        <w:t xml:space="preserve"> 0.77%։</w:t>
      </w:r>
    </w:p>
    <w:p w14:paraId="77D621F2" w14:textId="77777777" w:rsidR="00073830" w:rsidRPr="00073830" w:rsidRDefault="00073830" w:rsidP="00073830">
      <w:pPr>
        <w:spacing w:after="0" w:line="120" w:lineRule="auto"/>
        <w:ind w:right="-720"/>
        <w:jc w:val="both"/>
        <w:rPr>
          <w:sz w:val="20"/>
          <w:szCs w:val="20"/>
          <w:lang w:val="hy-AM"/>
        </w:rPr>
      </w:pPr>
    </w:p>
    <w:p w14:paraId="6CE13FD7" w14:textId="77777777" w:rsidR="00073830" w:rsidRPr="00073830" w:rsidRDefault="00073830" w:rsidP="00073830">
      <w:pPr>
        <w:pStyle w:val="ListParagraph"/>
        <w:numPr>
          <w:ilvl w:val="0"/>
          <w:numId w:val="14"/>
        </w:numPr>
        <w:spacing w:line="259" w:lineRule="auto"/>
        <w:ind w:right="-720"/>
        <w:jc w:val="both"/>
        <w:rPr>
          <w:rFonts w:ascii="GHEA Grapalat" w:hAnsi="GHEA Grapalat"/>
          <w:sz w:val="22"/>
          <w:szCs w:val="22"/>
          <w:lang w:val="hy-AM"/>
        </w:rPr>
      </w:pPr>
      <w:r w:rsidRPr="00073830">
        <w:rPr>
          <w:rFonts w:ascii="GHEA Grapalat" w:hAnsi="GHEA Grapalat" w:cs="Arial"/>
          <w:b/>
          <w:sz w:val="22"/>
          <w:szCs w:val="22"/>
          <w:lang w:val="hy-AM"/>
        </w:rPr>
        <w:t xml:space="preserve">Առաջարկվող փոփոխությունները դրականորեն կազդեն հիմնական մակրոտնտեսական փոփոխականների վրա՝ պայմանավորված օտարերկրյա ներդրումային գործիքների փոխարեն ներքին տնտեսությունում կատարվելիք ներդրումների աճով և պետական ներդրումների համեմատ մասնավոր ներդրումների բարձր արդյունավետությամբ։ </w:t>
      </w:r>
      <w:r w:rsidRPr="00073830">
        <w:rPr>
          <w:rFonts w:ascii="GHEA Grapalat" w:hAnsi="GHEA Grapalat" w:cs="Arial"/>
          <w:sz w:val="22"/>
          <w:szCs w:val="22"/>
          <w:lang w:val="hy-AM"/>
        </w:rPr>
        <w:t xml:space="preserve">Մեր գնահատականներով իրական ՀՆԱ-ը կլինի 0.38%-ով ավելի բարձր այն սցենարի համեմատ, երբ կենսաթոշակային ֆոնդերը ներդրումներ են անում միայն ավանդական </w:t>
      </w:r>
      <w:proofErr w:type="spellStart"/>
      <w:r w:rsidRPr="00073830">
        <w:rPr>
          <w:rFonts w:ascii="GHEA Grapalat" w:hAnsi="GHEA Grapalat" w:cs="Arial"/>
          <w:sz w:val="22"/>
          <w:szCs w:val="22"/>
          <w:lang w:val="hy-AM"/>
        </w:rPr>
        <w:t>գործիքներում</w:t>
      </w:r>
      <w:proofErr w:type="spellEnd"/>
      <w:r w:rsidRPr="00073830">
        <w:rPr>
          <w:rFonts w:ascii="GHEA Grapalat" w:hAnsi="GHEA Grapalat" w:cs="Arial"/>
          <w:sz w:val="22"/>
          <w:szCs w:val="22"/>
          <w:lang w:val="hy-AM"/>
        </w:rPr>
        <w:t>։ Սպառման և ներդրումների վրա ազդեցությունը կլինի համապատասխանաբար 0.</w:t>
      </w:r>
      <w:r w:rsidRPr="00073830">
        <w:rPr>
          <w:rFonts w:ascii="GHEA Grapalat" w:hAnsi="GHEA Grapalat" w:cs="Arial"/>
          <w:sz w:val="22"/>
          <w:szCs w:val="22"/>
        </w:rPr>
        <w:t>1</w:t>
      </w:r>
      <w:r w:rsidRPr="00073830">
        <w:rPr>
          <w:rFonts w:ascii="GHEA Grapalat" w:hAnsi="GHEA Grapalat" w:cs="Arial"/>
          <w:sz w:val="22"/>
          <w:szCs w:val="22"/>
          <w:lang w:val="hy-AM"/>
        </w:rPr>
        <w:t>5% և 1.06%</w:t>
      </w:r>
      <w:r w:rsidRPr="00073830">
        <w:rPr>
          <w:rFonts w:ascii="GHEA Grapalat" w:hAnsi="GHEA Grapalat" w:cs="Arial"/>
          <w:sz w:val="22"/>
          <w:szCs w:val="22"/>
        </w:rPr>
        <w:t>:</w:t>
      </w:r>
    </w:p>
    <w:p w14:paraId="185B0FEC" w14:textId="77777777" w:rsidR="00073830" w:rsidRPr="00073830" w:rsidRDefault="00073830" w:rsidP="00073830">
      <w:pPr>
        <w:spacing w:after="0" w:line="120" w:lineRule="auto"/>
        <w:ind w:right="-720"/>
        <w:jc w:val="both"/>
        <w:rPr>
          <w:sz w:val="20"/>
          <w:szCs w:val="20"/>
          <w:lang w:val="hy-AM"/>
        </w:rPr>
      </w:pPr>
    </w:p>
    <w:p w14:paraId="787E8B1A" w14:textId="77777777" w:rsidR="00073830" w:rsidRPr="00073830" w:rsidRDefault="00073830" w:rsidP="00073830">
      <w:pPr>
        <w:pStyle w:val="ListParagraph"/>
        <w:numPr>
          <w:ilvl w:val="0"/>
          <w:numId w:val="14"/>
        </w:numPr>
        <w:spacing w:after="160" w:line="259" w:lineRule="auto"/>
        <w:ind w:right="-720"/>
        <w:jc w:val="both"/>
        <w:rPr>
          <w:rFonts w:ascii="GHEA Grapalat" w:hAnsi="GHEA Grapalat"/>
          <w:sz w:val="22"/>
          <w:szCs w:val="22"/>
          <w:lang w:val="hy-AM"/>
        </w:rPr>
      </w:pPr>
      <w:r w:rsidRPr="00073830">
        <w:rPr>
          <w:rFonts w:ascii="GHEA Grapalat" w:hAnsi="GHEA Grapalat" w:cs="Arial"/>
          <w:sz w:val="22"/>
          <w:szCs w:val="22"/>
          <w:lang w:val="hy-AM"/>
        </w:rPr>
        <w:t>Հավանականությունը, որ կենսաթոշակային ֆոնդերի եկամտաբերությունը երկարաժամկետ հատվածում կարող է գնաճի 4% թիրախից ցածր լինել, աննշան է և՛ հիմնական, և՛ այլընտրանքային սցենարների դեպքում</w:t>
      </w:r>
      <w:r w:rsidRPr="00073830">
        <w:rPr>
          <w:rFonts w:ascii="GHEA Grapalat" w:hAnsi="GHEA Grapalat" w:cs="Arial"/>
          <w:b/>
          <w:sz w:val="22"/>
          <w:szCs w:val="22"/>
          <w:lang w:val="hy-AM"/>
        </w:rPr>
        <w:t xml:space="preserve">։ Նոր ֆինանսական </w:t>
      </w:r>
      <w:proofErr w:type="spellStart"/>
      <w:r w:rsidRPr="00073830">
        <w:rPr>
          <w:rFonts w:ascii="GHEA Grapalat" w:hAnsi="GHEA Grapalat" w:cs="Arial"/>
          <w:b/>
          <w:sz w:val="22"/>
          <w:szCs w:val="22"/>
          <w:lang w:val="hy-AM"/>
        </w:rPr>
        <w:t>գործիքներում</w:t>
      </w:r>
      <w:proofErr w:type="spellEnd"/>
      <w:r w:rsidRPr="00073830">
        <w:rPr>
          <w:rFonts w:ascii="GHEA Grapalat" w:hAnsi="GHEA Grapalat" w:cs="Arial"/>
          <w:b/>
          <w:sz w:val="22"/>
          <w:szCs w:val="22"/>
          <w:lang w:val="hy-AM"/>
        </w:rPr>
        <w:t xml:space="preserve"> ներդրումների հնարավորությունը զգալիորեն նվազեցնում է նաև կարճաժամկետ և </w:t>
      </w:r>
      <w:proofErr w:type="spellStart"/>
      <w:r w:rsidRPr="00073830">
        <w:rPr>
          <w:rFonts w:ascii="GHEA Grapalat" w:hAnsi="GHEA Grapalat" w:cs="Arial"/>
          <w:b/>
          <w:sz w:val="22"/>
          <w:szCs w:val="22"/>
          <w:lang w:val="hy-AM"/>
        </w:rPr>
        <w:t>միջնաժամկետ</w:t>
      </w:r>
      <w:proofErr w:type="spellEnd"/>
      <w:r w:rsidRPr="00073830">
        <w:rPr>
          <w:rFonts w:ascii="GHEA Grapalat" w:hAnsi="GHEA Grapalat" w:cs="Arial"/>
          <w:b/>
          <w:sz w:val="22"/>
          <w:szCs w:val="22"/>
          <w:lang w:val="hy-AM"/>
        </w:rPr>
        <w:t xml:space="preserve"> հատվածներում կենսաթոշակային ֆոնդերի եկամտաբերության՝ գնաճի թիրախից ցածր լինելու հավանականությունը ի շնորհիվ ավելի բարձր սպասվող եկամտաբերության և ցածր </w:t>
      </w:r>
      <w:proofErr w:type="spellStart"/>
      <w:r w:rsidRPr="00073830">
        <w:rPr>
          <w:rFonts w:ascii="GHEA Grapalat" w:hAnsi="GHEA Grapalat" w:cs="Arial"/>
          <w:b/>
          <w:sz w:val="22"/>
          <w:szCs w:val="22"/>
          <w:lang w:val="hy-AM"/>
        </w:rPr>
        <w:t>ռիսկայնության</w:t>
      </w:r>
      <w:proofErr w:type="spellEnd"/>
      <w:r w:rsidRPr="00073830">
        <w:rPr>
          <w:rFonts w:ascii="GHEA Grapalat" w:hAnsi="GHEA Grapalat" w:cs="Arial"/>
          <w:b/>
          <w:sz w:val="22"/>
          <w:szCs w:val="22"/>
          <w:lang w:val="hy-AM"/>
        </w:rPr>
        <w:t xml:space="preserve">։ </w:t>
      </w:r>
      <w:r w:rsidRPr="00073830">
        <w:rPr>
          <w:rFonts w:ascii="GHEA Grapalat" w:hAnsi="GHEA Grapalat" w:cs="Arial"/>
          <w:sz w:val="22"/>
          <w:szCs w:val="22"/>
          <w:lang w:val="hy-AM"/>
        </w:rPr>
        <w:t xml:space="preserve">Օրինակ, եթե 5 տարվա կտրվածքով եկամտաբերության՝ գնաճի թիրախից ցածր լինելու հավանականությունը հիմնական սցենարի դեպքում 9.9% է, այլընտրանքային </w:t>
      </w:r>
      <w:proofErr w:type="spellStart"/>
      <w:r w:rsidRPr="00073830">
        <w:rPr>
          <w:rFonts w:ascii="GHEA Grapalat" w:hAnsi="GHEA Grapalat" w:cs="Arial"/>
          <w:sz w:val="22"/>
          <w:szCs w:val="22"/>
          <w:lang w:val="hy-AM"/>
        </w:rPr>
        <w:t>սցենարում</w:t>
      </w:r>
      <w:proofErr w:type="spellEnd"/>
      <w:r w:rsidRPr="00073830">
        <w:rPr>
          <w:rFonts w:ascii="GHEA Grapalat" w:hAnsi="GHEA Grapalat" w:cs="Arial"/>
          <w:sz w:val="22"/>
          <w:szCs w:val="22"/>
          <w:lang w:val="hy-AM"/>
        </w:rPr>
        <w:t xml:space="preserve"> այն կազմում է ընդամենը 3.8%:</w:t>
      </w:r>
    </w:p>
    <w:p w14:paraId="29AB5165" w14:textId="77777777" w:rsidR="00073830" w:rsidRPr="00F31681" w:rsidRDefault="00073830" w:rsidP="00073830">
      <w:pPr>
        <w:ind w:right="-720"/>
        <w:jc w:val="both"/>
        <w:rPr>
          <w:lang w:val="hy-AM"/>
        </w:rPr>
      </w:pPr>
      <w:r w:rsidRPr="00012B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D1E7F" wp14:editId="2777D876">
                <wp:simplePos x="0" y="0"/>
                <wp:positionH relativeFrom="margin">
                  <wp:posOffset>-22860</wp:posOffset>
                </wp:positionH>
                <wp:positionV relativeFrom="paragraph">
                  <wp:posOffset>165735</wp:posOffset>
                </wp:positionV>
                <wp:extent cx="3433313" cy="320040"/>
                <wp:effectExtent l="0" t="0" r="0" b="3810"/>
                <wp:wrapNone/>
                <wp:docPr id="635461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3313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E00B6D" w14:textId="77777777" w:rsidR="00073830" w:rsidRPr="00A97625" w:rsidRDefault="00073830" w:rsidP="00073830">
                            <w:pPr>
                              <w:rPr>
                                <w:b/>
                                <w:bCs/>
                                <w:lang w:val="hy-AM"/>
                              </w:rPr>
                            </w:pPr>
                            <w:r w:rsidRPr="00A97625">
                              <w:rPr>
                                <w:b/>
                                <w:bCs/>
                                <w:lang w:val="hy-AM"/>
                              </w:rPr>
                              <w:t>Աղյուսակ 1։ Հիմնական սցենար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57AD1E7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.8pt;margin-top:13.05pt;width:270.3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" filled="f" stroked="f" strokeweight=".5pt">
                <v:textbox>
                  <w:txbxContent>
                    <w:p w14:paraId="7FE00B6D" w14:textId="77777777" w:rsidR="00073830" w:rsidRPr="00A97625" w:rsidRDefault="00073830" w:rsidP="00073830">
                      <w:pPr>
                        <w:rPr>
                          <w:b/>
                          <w:bCs/>
                          <w:lang w:val="hy-AM"/>
                        </w:rPr>
                      </w:pPr>
                      <w:r w:rsidRPr="00A97625">
                        <w:rPr>
                          <w:b/>
                          <w:bCs/>
                          <w:lang w:val="hy-AM"/>
                        </w:rPr>
                        <w:t>Աղյուսակ 1։ Հիմնական սցենար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ListTable3"/>
        <w:tblpPr w:leftFromText="180" w:rightFromText="180" w:vertAnchor="text" w:horzAnchor="margin" w:tblpY="262"/>
        <w:tblW w:w="10057" w:type="dxa"/>
        <w:tblLook w:val="04A0" w:firstRow="1" w:lastRow="0" w:firstColumn="1" w:lastColumn="0" w:noHBand="0" w:noVBand="1"/>
      </w:tblPr>
      <w:tblGrid>
        <w:gridCol w:w="2959"/>
        <w:gridCol w:w="1183"/>
        <w:gridCol w:w="1183"/>
        <w:gridCol w:w="1183"/>
        <w:gridCol w:w="1183"/>
        <w:gridCol w:w="1183"/>
        <w:gridCol w:w="1183"/>
      </w:tblGrid>
      <w:tr w:rsidR="00073830" w:rsidRPr="00012B30" w14:paraId="669A3284" w14:textId="77777777" w:rsidTr="009E7D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59" w:type="dxa"/>
            <w:shd w:val="clear" w:color="auto" w:fill="323E4F" w:themeFill="text2" w:themeFillShade="BF"/>
            <w:noWrap/>
            <w:hideMark/>
          </w:tcPr>
          <w:p w14:paraId="2C5E475D" w14:textId="77777777" w:rsidR="00073830" w:rsidRPr="00A97625" w:rsidRDefault="00073830" w:rsidP="009E7D67">
            <w:pPr>
              <w:ind w:right="-720"/>
              <w:rPr>
                <w:rFonts w:ascii="GHEA Grapalat" w:eastAsia="Times New Roman" w:hAnsi="GHEA Grapalat" w:cs="Calibri"/>
                <w:kern w:val="0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Calibri"/>
                <w:kern w:val="0"/>
                <w:lang w:val="hy-AM"/>
                <w14:ligatures w14:val="none"/>
              </w:rPr>
              <w:t>Տարիներ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37E4930D" w14:textId="77777777" w:rsidR="00073830" w:rsidRPr="00012B30" w:rsidRDefault="00073830" w:rsidP="009E7D67">
            <w:pPr>
              <w:ind w:right="-5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1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56EA3283" w14:textId="77777777" w:rsidR="00073830" w:rsidRPr="00012B30" w:rsidRDefault="00073830" w:rsidP="009E7D67">
            <w:pPr>
              <w:ind w:right="-55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5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71A0AECB" w14:textId="77777777" w:rsidR="00073830" w:rsidRPr="00012B30" w:rsidRDefault="00073830" w:rsidP="009E7D67">
            <w:pPr>
              <w:ind w:right="-7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10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3C5E8E78" w14:textId="77777777" w:rsidR="00073830" w:rsidRPr="00012B30" w:rsidRDefault="00073830" w:rsidP="009E7D67">
            <w:pPr>
              <w:ind w:right="-5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20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128C5AA7" w14:textId="77777777" w:rsidR="00073830" w:rsidRPr="00012B30" w:rsidRDefault="00073830" w:rsidP="009E7D67">
            <w:pPr>
              <w:ind w:right="-38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30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2D7E6FF7" w14:textId="480CC6EC" w:rsidR="00073830" w:rsidRPr="00012B30" w:rsidRDefault="00073830" w:rsidP="009E7D67">
            <w:pPr>
              <w:ind w:left="-101" w:right="-133" w:firstLine="10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40</w:t>
            </w:r>
          </w:p>
        </w:tc>
      </w:tr>
      <w:tr w:rsidR="00073830" w:rsidRPr="00A97625" w14:paraId="56A0D36C" w14:textId="77777777" w:rsidTr="009E7D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  <w:noWrap/>
            <w:vAlign w:val="center"/>
            <w:hideMark/>
          </w:tcPr>
          <w:p w14:paraId="4490DF59" w14:textId="77777777" w:rsidR="00073830" w:rsidRPr="00A97625" w:rsidRDefault="00073830" w:rsidP="009E7D67">
            <w:pPr>
              <w:ind w:right="-301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VaR</w:t>
            </w:r>
            <w:proofErr w:type="spellEnd"/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95%</w:t>
            </w:r>
          </w:p>
        </w:tc>
        <w:tc>
          <w:tcPr>
            <w:tcW w:w="1183" w:type="dxa"/>
            <w:noWrap/>
            <w:vAlign w:val="center"/>
            <w:hideMark/>
          </w:tcPr>
          <w:p w14:paraId="04D53AAB" w14:textId="77777777" w:rsidR="00073830" w:rsidRPr="00A97625" w:rsidRDefault="00073830" w:rsidP="009E7D67">
            <w:pPr>
              <w:ind w:right="-5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-2.30</w:t>
            </w:r>
          </w:p>
        </w:tc>
        <w:tc>
          <w:tcPr>
            <w:tcW w:w="1183" w:type="dxa"/>
            <w:noWrap/>
            <w:vAlign w:val="center"/>
            <w:hideMark/>
          </w:tcPr>
          <w:p w14:paraId="033863BA" w14:textId="77777777" w:rsidR="00073830" w:rsidRPr="00A97625" w:rsidRDefault="00073830" w:rsidP="009E7D67">
            <w:pPr>
              <w:ind w:right="-55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3.15</w:t>
            </w:r>
          </w:p>
        </w:tc>
        <w:tc>
          <w:tcPr>
            <w:tcW w:w="1183" w:type="dxa"/>
            <w:noWrap/>
            <w:vAlign w:val="center"/>
            <w:hideMark/>
          </w:tcPr>
          <w:p w14:paraId="2556937D" w14:textId="77777777" w:rsidR="00073830" w:rsidRPr="00A97625" w:rsidRDefault="00073830" w:rsidP="009E7D67">
            <w:pPr>
              <w:ind w:right="-7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4.44</w:t>
            </w:r>
          </w:p>
        </w:tc>
        <w:tc>
          <w:tcPr>
            <w:tcW w:w="1183" w:type="dxa"/>
            <w:noWrap/>
            <w:vAlign w:val="center"/>
            <w:hideMark/>
          </w:tcPr>
          <w:p w14:paraId="0564EFBE" w14:textId="77777777" w:rsidR="00073830" w:rsidRPr="00A97625" w:rsidRDefault="00073830" w:rsidP="009E7D67">
            <w:pPr>
              <w:ind w:right="-5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5.32</w:t>
            </w:r>
          </w:p>
        </w:tc>
        <w:tc>
          <w:tcPr>
            <w:tcW w:w="1183" w:type="dxa"/>
            <w:noWrap/>
            <w:vAlign w:val="center"/>
            <w:hideMark/>
          </w:tcPr>
          <w:p w14:paraId="0C4E0187" w14:textId="77777777" w:rsidR="00073830" w:rsidRPr="00A97625" w:rsidRDefault="00073830" w:rsidP="009E7D67">
            <w:pPr>
              <w:ind w:right="-3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5.76</w:t>
            </w:r>
          </w:p>
        </w:tc>
        <w:tc>
          <w:tcPr>
            <w:tcW w:w="1183" w:type="dxa"/>
            <w:noWrap/>
            <w:vAlign w:val="center"/>
            <w:hideMark/>
          </w:tcPr>
          <w:p w14:paraId="279D3FAF" w14:textId="77777777" w:rsidR="00073830" w:rsidRPr="00A97625" w:rsidRDefault="00073830" w:rsidP="009E7D67">
            <w:pPr>
              <w:ind w:left="-101" w:right="-133" w:firstLine="10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5.99</w:t>
            </w:r>
          </w:p>
        </w:tc>
      </w:tr>
      <w:tr w:rsidR="00073830" w:rsidRPr="00A97625" w14:paraId="3C8F0A56" w14:textId="77777777" w:rsidTr="009E7D67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  <w:noWrap/>
            <w:vAlign w:val="center"/>
            <w:hideMark/>
          </w:tcPr>
          <w:p w14:paraId="72DBAE92" w14:textId="77777777" w:rsidR="00073830" w:rsidRPr="00A97625" w:rsidRDefault="00073830" w:rsidP="009E7D67">
            <w:pPr>
              <w:ind w:right="-72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Միջին եկամտաբերություն</w:t>
            </w:r>
          </w:p>
        </w:tc>
        <w:tc>
          <w:tcPr>
            <w:tcW w:w="1183" w:type="dxa"/>
            <w:noWrap/>
            <w:vAlign w:val="center"/>
            <w:hideMark/>
          </w:tcPr>
          <w:p w14:paraId="70C51D28" w14:textId="77777777" w:rsidR="00073830" w:rsidRPr="00A97625" w:rsidRDefault="00073830" w:rsidP="009E7D67">
            <w:pPr>
              <w:ind w:right="-5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7.54</w:t>
            </w:r>
          </w:p>
        </w:tc>
        <w:tc>
          <w:tcPr>
            <w:tcW w:w="1183" w:type="dxa"/>
            <w:noWrap/>
            <w:vAlign w:val="center"/>
            <w:hideMark/>
          </w:tcPr>
          <w:p w14:paraId="54FC8D21" w14:textId="77777777" w:rsidR="00073830" w:rsidRPr="00A97625" w:rsidRDefault="00073830" w:rsidP="009E7D67">
            <w:pPr>
              <w:ind w:right="-5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7.54</w:t>
            </w:r>
          </w:p>
        </w:tc>
        <w:tc>
          <w:tcPr>
            <w:tcW w:w="1183" w:type="dxa"/>
            <w:noWrap/>
            <w:vAlign w:val="center"/>
            <w:hideMark/>
          </w:tcPr>
          <w:p w14:paraId="77BEFFBB" w14:textId="77777777" w:rsidR="00073830" w:rsidRPr="00A97625" w:rsidRDefault="00073830" w:rsidP="009E7D67">
            <w:pPr>
              <w:ind w:right="-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7.53</w:t>
            </w:r>
          </w:p>
        </w:tc>
        <w:tc>
          <w:tcPr>
            <w:tcW w:w="1183" w:type="dxa"/>
            <w:noWrap/>
            <w:vAlign w:val="center"/>
            <w:hideMark/>
          </w:tcPr>
          <w:p w14:paraId="7565937B" w14:textId="77777777" w:rsidR="00073830" w:rsidRPr="00A97625" w:rsidRDefault="00073830" w:rsidP="009E7D67">
            <w:pPr>
              <w:ind w:right="-5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7.53</w:t>
            </w:r>
          </w:p>
        </w:tc>
        <w:tc>
          <w:tcPr>
            <w:tcW w:w="1183" w:type="dxa"/>
            <w:noWrap/>
            <w:vAlign w:val="center"/>
            <w:hideMark/>
          </w:tcPr>
          <w:p w14:paraId="54D7BAE9" w14:textId="7B988C55" w:rsidR="00073830" w:rsidRPr="00A97625" w:rsidRDefault="00073830" w:rsidP="009E7D67">
            <w:pPr>
              <w:ind w:right="-3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7.53</w:t>
            </w:r>
          </w:p>
        </w:tc>
        <w:tc>
          <w:tcPr>
            <w:tcW w:w="1183" w:type="dxa"/>
            <w:noWrap/>
            <w:vAlign w:val="center"/>
            <w:hideMark/>
          </w:tcPr>
          <w:p w14:paraId="732A65C4" w14:textId="77777777" w:rsidR="00073830" w:rsidRPr="00A97625" w:rsidRDefault="00073830" w:rsidP="009E7D67">
            <w:pPr>
              <w:ind w:left="-101" w:right="-133" w:firstLine="10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7.54</w:t>
            </w:r>
          </w:p>
        </w:tc>
      </w:tr>
      <w:tr w:rsidR="00073830" w:rsidRPr="00A97625" w14:paraId="05F6F850" w14:textId="77777777" w:rsidTr="009E7D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  <w:noWrap/>
            <w:vAlign w:val="center"/>
            <w:hideMark/>
          </w:tcPr>
          <w:p w14:paraId="568C6214" w14:textId="77777777" w:rsidR="00073830" w:rsidRPr="00A97625" w:rsidRDefault="00073830" w:rsidP="009E7D67">
            <w:pPr>
              <w:ind w:right="-72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Մեդիան</w:t>
            </w:r>
            <w:proofErr w:type="spellEnd"/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 xml:space="preserve"> եկամտաբերություն</w:t>
            </w:r>
          </w:p>
        </w:tc>
        <w:tc>
          <w:tcPr>
            <w:tcW w:w="1183" w:type="dxa"/>
            <w:noWrap/>
            <w:vAlign w:val="center"/>
            <w:hideMark/>
          </w:tcPr>
          <w:p w14:paraId="629B7520" w14:textId="77777777" w:rsidR="00073830" w:rsidRPr="00A97625" w:rsidRDefault="00073830" w:rsidP="009E7D67">
            <w:pPr>
              <w:ind w:right="-5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7.57</w:t>
            </w:r>
          </w:p>
        </w:tc>
        <w:tc>
          <w:tcPr>
            <w:tcW w:w="1183" w:type="dxa"/>
            <w:noWrap/>
            <w:vAlign w:val="center"/>
            <w:hideMark/>
          </w:tcPr>
          <w:p w14:paraId="00E940FE" w14:textId="77777777" w:rsidR="00073830" w:rsidRPr="00A97625" w:rsidRDefault="00073830" w:rsidP="009E7D67">
            <w:pPr>
              <w:ind w:right="-55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7.56</w:t>
            </w:r>
          </w:p>
        </w:tc>
        <w:tc>
          <w:tcPr>
            <w:tcW w:w="1183" w:type="dxa"/>
            <w:noWrap/>
            <w:vAlign w:val="center"/>
            <w:hideMark/>
          </w:tcPr>
          <w:p w14:paraId="0F6F0720" w14:textId="5EB2AE45" w:rsidR="00073830" w:rsidRPr="00A97625" w:rsidRDefault="00073830" w:rsidP="009E7D67">
            <w:pPr>
              <w:ind w:right="-7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7.54</w:t>
            </w:r>
          </w:p>
        </w:tc>
        <w:tc>
          <w:tcPr>
            <w:tcW w:w="1183" w:type="dxa"/>
            <w:noWrap/>
            <w:vAlign w:val="center"/>
            <w:hideMark/>
          </w:tcPr>
          <w:p w14:paraId="3171089B" w14:textId="77777777" w:rsidR="00073830" w:rsidRPr="00A97625" w:rsidRDefault="00073830" w:rsidP="009E7D67">
            <w:pPr>
              <w:ind w:right="-5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7.53</w:t>
            </w:r>
          </w:p>
        </w:tc>
        <w:tc>
          <w:tcPr>
            <w:tcW w:w="1183" w:type="dxa"/>
            <w:noWrap/>
            <w:vAlign w:val="center"/>
            <w:hideMark/>
          </w:tcPr>
          <w:p w14:paraId="5863E734" w14:textId="77777777" w:rsidR="00073830" w:rsidRPr="00A97625" w:rsidRDefault="00073830" w:rsidP="009E7D67">
            <w:pPr>
              <w:ind w:right="-3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7.53</w:t>
            </w:r>
          </w:p>
        </w:tc>
        <w:tc>
          <w:tcPr>
            <w:tcW w:w="1183" w:type="dxa"/>
            <w:noWrap/>
            <w:vAlign w:val="center"/>
            <w:hideMark/>
          </w:tcPr>
          <w:p w14:paraId="0BA9A3A0" w14:textId="77777777" w:rsidR="00073830" w:rsidRPr="00A97625" w:rsidRDefault="00073830" w:rsidP="009E7D67">
            <w:pPr>
              <w:ind w:left="-101" w:right="-133" w:firstLine="10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7.53</w:t>
            </w:r>
          </w:p>
        </w:tc>
      </w:tr>
      <w:tr w:rsidR="00073830" w:rsidRPr="00A97625" w14:paraId="1472F800" w14:textId="77777777" w:rsidTr="009E7D67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  <w:noWrap/>
            <w:vAlign w:val="center"/>
            <w:hideMark/>
          </w:tcPr>
          <w:p w14:paraId="6EA0B79A" w14:textId="77777777" w:rsidR="00073830" w:rsidRPr="00A97625" w:rsidRDefault="00073830" w:rsidP="009E7D67">
            <w:pPr>
              <w:ind w:right="-72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Տատանողականություն</w:t>
            </w:r>
            <w:proofErr w:type="spellEnd"/>
          </w:p>
        </w:tc>
        <w:tc>
          <w:tcPr>
            <w:tcW w:w="1183" w:type="dxa"/>
            <w:noWrap/>
            <w:vAlign w:val="center"/>
            <w:hideMark/>
          </w:tcPr>
          <w:p w14:paraId="26B08509" w14:textId="77777777" w:rsidR="00073830" w:rsidRPr="00A97625" w:rsidRDefault="00073830" w:rsidP="009E7D67">
            <w:pPr>
              <w:ind w:right="-5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5.96</w:t>
            </w:r>
          </w:p>
        </w:tc>
        <w:tc>
          <w:tcPr>
            <w:tcW w:w="1183" w:type="dxa"/>
            <w:noWrap/>
            <w:vAlign w:val="center"/>
            <w:hideMark/>
          </w:tcPr>
          <w:p w14:paraId="5CEC67EF" w14:textId="39716526" w:rsidR="00073830" w:rsidRPr="00A97625" w:rsidRDefault="00073830" w:rsidP="009E7D67">
            <w:pPr>
              <w:ind w:right="-5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2.65</w:t>
            </w:r>
          </w:p>
        </w:tc>
        <w:tc>
          <w:tcPr>
            <w:tcW w:w="1183" w:type="dxa"/>
            <w:noWrap/>
            <w:vAlign w:val="center"/>
            <w:hideMark/>
          </w:tcPr>
          <w:p w14:paraId="745C2878" w14:textId="77777777" w:rsidR="00073830" w:rsidRPr="00A97625" w:rsidRDefault="00073830" w:rsidP="009E7D67">
            <w:pPr>
              <w:ind w:right="-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1.88</w:t>
            </w:r>
          </w:p>
        </w:tc>
        <w:tc>
          <w:tcPr>
            <w:tcW w:w="1183" w:type="dxa"/>
            <w:noWrap/>
            <w:vAlign w:val="center"/>
            <w:hideMark/>
          </w:tcPr>
          <w:p w14:paraId="0E896BF9" w14:textId="77777777" w:rsidR="00073830" w:rsidRPr="00A97625" w:rsidRDefault="00073830" w:rsidP="009E7D67">
            <w:pPr>
              <w:ind w:right="-5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1.33</w:t>
            </w:r>
          </w:p>
        </w:tc>
        <w:tc>
          <w:tcPr>
            <w:tcW w:w="1183" w:type="dxa"/>
            <w:noWrap/>
            <w:vAlign w:val="center"/>
            <w:hideMark/>
          </w:tcPr>
          <w:p w14:paraId="48FFE3FB" w14:textId="77777777" w:rsidR="00073830" w:rsidRPr="00A97625" w:rsidRDefault="00073830" w:rsidP="009E7D67">
            <w:pPr>
              <w:ind w:right="-3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1.09</w:t>
            </w:r>
          </w:p>
        </w:tc>
        <w:tc>
          <w:tcPr>
            <w:tcW w:w="1183" w:type="dxa"/>
            <w:noWrap/>
            <w:vAlign w:val="center"/>
            <w:hideMark/>
          </w:tcPr>
          <w:p w14:paraId="1BD9FAB0" w14:textId="77777777" w:rsidR="00073830" w:rsidRPr="00A97625" w:rsidRDefault="00073830" w:rsidP="009E7D67">
            <w:pPr>
              <w:ind w:left="-101" w:right="-133" w:firstLine="10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0.94</w:t>
            </w:r>
          </w:p>
        </w:tc>
      </w:tr>
    </w:tbl>
    <w:p w14:paraId="19A0C51C" w14:textId="24333A8A" w:rsidR="00073830" w:rsidRPr="00012B30" w:rsidRDefault="007D1542" w:rsidP="00073830">
      <w:pPr>
        <w:ind w:right="-720"/>
        <w:rPr>
          <w:lang w:val="hy-AM"/>
        </w:rPr>
      </w:pPr>
      <w:r>
        <w:rPr>
          <w:lang w:val="hy-AM"/>
        </w:rPr>
        <w:t xml:space="preserve">  </w:t>
      </w:r>
    </w:p>
    <w:tbl>
      <w:tblPr>
        <w:tblStyle w:val="ListTable3"/>
        <w:tblpPr w:leftFromText="180" w:rightFromText="180" w:vertAnchor="text" w:horzAnchor="margin" w:tblpY="262"/>
        <w:tblW w:w="10057" w:type="dxa"/>
        <w:tblLook w:val="04A0" w:firstRow="1" w:lastRow="0" w:firstColumn="1" w:lastColumn="0" w:noHBand="0" w:noVBand="1"/>
      </w:tblPr>
      <w:tblGrid>
        <w:gridCol w:w="2959"/>
        <w:gridCol w:w="1183"/>
        <w:gridCol w:w="1183"/>
        <w:gridCol w:w="1183"/>
        <w:gridCol w:w="1183"/>
        <w:gridCol w:w="1183"/>
        <w:gridCol w:w="1183"/>
      </w:tblGrid>
      <w:tr w:rsidR="00073830" w:rsidRPr="00012B30" w14:paraId="246B5F56" w14:textId="77777777" w:rsidTr="009E7D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59" w:type="dxa"/>
            <w:shd w:val="clear" w:color="auto" w:fill="323E4F" w:themeFill="text2" w:themeFillShade="BF"/>
            <w:noWrap/>
            <w:hideMark/>
          </w:tcPr>
          <w:p w14:paraId="47B683FC" w14:textId="2FD5E4A0" w:rsidR="00073830" w:rsidRPr="00A97625" w:rsidRDefault="00073830" w:rsidP="009E7D67">
            <w:pPr>
              <w:ind w:right="-720"/>
              <w:rPr>
                <w:rFonts w:ascii="GHEA Grapalat" w:eastAsia="Times New Roman" w:hAnsi="GHEA Grapalat" w:cs="Calibri"/>
                <w:kern w:val="0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="Calibri"/>
                <w:kern w:val="0"/>
                <w:lang w:val="hy-AM"/>
                <w14:ligatures w14:val="none"/>
              </w:rPr>
              <w:lastRenderedPageBreak/>
              <w:t>Տարիներ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3FF238F5" w14:textId="77777777" w:rsidR="00073830" w:rsidRPr="00012B30" w:rsidRDefault="00073830" w:rsidP="009E7D67">
            <w:pPr>
              <w:ind w:right="-5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1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4A7FE3BF" w14:textId="77777777" w:rsidR="00073830" w:rsidRPr="00012B30" w:rsidRDefault="00073830" w:rsidP="009E7D67">
            <w:pPr>
              <w:ind w:right="-55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5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275100F0" w14:textId="77777777" w:rsidR="00073830" w:rsidRPr="00012B30" w:rsidRDefault="00073830" w:rsidP="009E7D67">
            <w:pPr>
              <w:ind w:right="-7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10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699DB5E6" w14:textId="77777777" w:rsidR="00073830" w:rsidRPr="00012B30" w:rsidRDefault="00073830" w:rsidP="009E7D67">
            <w:pPr>
              <w:ind w:right="-5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20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62583A07" w14:textId="77777777" w:rsidR="00073830" w:rsidRPr="00012B30" w:rsidRDefault="00073830" w:rsidP="009E7D67">
            <w:pPr>
              <w:ind w:right="-38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30</w:t>
            </w:r>
          </w:p>
        </w:tc>
        <w:tc>
          <w:tcPr>
            <w:tcW w:w="1183" w:type="dxa"/>
            <w:shd w:val="clear" w:color="auto" w:fill="323E4F" w:themeFill="text2" w:themeFillShade="BF"/>
            <w:noWrap/>
            <w:vAlign w:val="center"/>
            <w:hideMark/>
          </w:tcPr>
          <w:p w14:paraId="6DB719F3" w14:textId="77777777" w:rsidR="00073830" w:rsidRPr="00012B30" w:rsidRDefault="00073830" w:rsidP="009E7D67">
            <w:pPr>
              <w:ind w:left="-101" w:right="-133" w:firstLine="10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kern w:val="0"/>
                <w14:ligatures w14:val="none"/>
              </w:rPr>
            </w:pPr>
            <w:r w:rsidRPr="00012B30">
              <w:rPr>
                <w:rFonts w:ascii="GHEA Grapalat" w:eastAsia="Times New Roman" w:hAnsi="GHEA Grapalat" w:cs="Calibri"/>
                <w:kern w:val="0"/>
                <w14:ligatures w14:val="none"/>
              </w:rPr>
              <w:t>40</w:t>
            </w:r>
          </w:p>
        </w:tc>
      </w:tr>
      <w:tr w:rsidR="00073830" w:rsidRPr="00A97625" w14:paraId="76EF299B" w14:textId="77777777" w:rsidTr="009E7D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  <w:noWrap/>
            <w:vAlign w:val="center"/>
            <w:hideMark/>
          </w:tcPr>
          <w:p w14:paraId="46353AFC" w14:textId="37E62EB0" w:rsidR="00073830" w:rsidRPr="00A97625" w:rsidRDefault="00073830" w:rsidP="009E7D67">
            <w:pPr>
              <w:ind w:right="-301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VaR</w:t>
            </w:r>
            <w:proofErr w:type="spellEnd"/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95%</w:t>
            </w:r>
          </w:p>
        </w:tc>
        <w:tc>
          <w:tcPr>
            <w:tcW w:w="1183" w:type="dxa"/>
            <w:noWrap/>
            <w:vAlign w:val="center"/>
            <w:hideMark/>
          </w:tcPr>
          <w:p w14:paraId="0324C019" w14:textId="77777777" w:rsidR="00073830" w:rsidRPr="00A97625" w:rsidRDefault="00073830" w:rsidP="009E7D67">
            <w:pPr>
              <w:ind w:right="-5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-0.01</w:t>
            </w:r>
          </w:p>
        </w:tc>
        <w:tc>
          <w:tcPr>
            <w:tcW w:w="1183" w:type="dxa"/>
            <w:noWrap/>
            <w:vAlign w:val="center"/>
            <w:hideMark/>
          </w:tcPr>
          <w:p w14:paraId="33EA3DCC" w14:textId="77777777" w:rsidR="00073830" w:rsidRPr="00A97625" w:rsidRDefault="00073830" w:rsidP="009E7D67">
            <w:pPr>
              <w:ind w:right="-55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4.42</w:t>
            </w:r>
          </w:p>
        </w:tc>
        <w:tc>
          <w:tcPr>
            <w:tcW w:w="1183" w:type="dxa"/>
            <w:noWrap/>
            <w:vAlign w:val="center"/>
            <w:hideMark/>
          </w:tcPr>
          <w:p w14:paraId="3C51963A" w14:textId="77777777" w:rsidR="00073830" w:rsidRPr="00A97625" w:rsidRDefault="00073830" w:rsidP="009E7D67">
            <w:pPr>
              <w:ind w:right="-7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5.44</w:t>
            </w:r>
          </w:p>
        </w:tc>
        <w:tc>
          <w:tcPr>
            <w:tcW w:w="1183" w:type="dxa"/>
            <w:noWrap/>
            <w:vAlign w:val="center"/>
            <w:hideMark/>
          </w:tcPr>
          <w:p w14:paraId="20FCF4C1" w14:textId="77777777" w:rsidR="00073830" w:rsidRPr="00A97625" w:rsidRDefault="00073830" w:rsidP="009E7D67">
            <w:pPr>
              <w:ind w:right="-5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6.18</w:t>
            </w:r>
          </w:p>
        </w:tc>
        <w:tc>
          <w:tcPr>
            <w:tcW w:w="1183" w:type="dxa"/>
            <w:noWrap/>
            <w:vAlign w:val="center"/>
            <w:hideMark/>
          </w:tcPr>
          <w:p w14:paraId="2346671B" w14:textId="77777777" w:rsidR="00073830" w:rsidRPr="00A97625" w:rsidRDefault="00073830" w:rsidP="009E7D67">
            <w:pPr>
              <w:ind w:right="-3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6.51</w:t>
            </w:r>
          </w:p>
        </w:tc>
        <w:tc>
          <w:tcPr>
            <w:tcW w:w="1183" w:type="dxa"/>
            <w:noWrap/>
            <w:vAlign w:val="center"/>
            <w:hideMark/>
          </w:tcPr>
          <w:p w14:paraId="5EEE4C3A" w14:textId="77777777" w:rsidR="00073830" w:rsidRPr="00A97625" w:rsidRDefault="00073830" w:rsidP="009E7D67">
            <w:pPr>
              <w:ind w:left="-101" w:right="-133" w:firstLine="10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6.70</w:t>
            </w:r>
          </w:p>
        </w:tc>
      </w:tr>
      <w:tr w:rsidR="00073830" w:rsidRPr="00A97625" w14:paraId="27CDF632" w14:textId="77777777" w:rsidTr="009E7D67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  <w:noWrap/>
            <w:vAlign w:val="center"/>
            <w:hideMark/>
          </w:tcPr>
          <w:p w14:paraId="501C05A9" w14:textId="26CD874A" w:rsidR="00073830" w:rsidRPr="00A97625" w:rsidRDefault="00073830" w:rsidP="009E7D67">
            <w:pPr>
              <w:ind w:right="-72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Միջին եկամտաբերություն</w:t>
            </w:r>
          </w:p>
        </w:tc>
        <w:tc>
          <w:tcPr>
            <w:tcW w:w="1183" w:type="dxa"/>
            <w:noWrap/>
            <w:vAlign w:val="center"/>
            <w:hideMark/>
          </w:tcPr>
          <w:p w14:paraId="5E120307" w14:textId="77777777" w:rsidR="00073830" w:rsidRPr="00A97625" w:rsidRDefault="00073830" w:rsidP="009E7D67">
            <w:pPr>
              <w:ind w:right="-5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7.98</w:t>
            </w:r>
          </w:p>
        </w:tc>
        <w:tc>
          <w:tcPr>
            <w:tcW w:w="1183" w:type="dxa"/>
            <w:noWrap/>
            <w:vAlign w:val="center"/>
            <w:hideMark/>
          </w:tcPr>
          <w:p w14:paraId="740B0D30" w14:textId="77777777" w:rsidR="00073830" w:rsidRPr="00A97625" w:rsidRDefault="00073830" w:rsidP="009E7D67">
            <w:pPr>
              <w:ind w:right="-5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7.97</w:t>
            </w:r>
          </w:p>
        </w:tc>
        <w:tc>
          <w:tcPr>
            <w:tcW w:w="1183" w:type="dxa"/>
            <w:noWrap/>
            <w:vAlign w:val="center"/>
            <w:hideMark/>
          </w:tcPr>
          <w:p w14:paraId="6705EEFC" w14:textId="77777777" w:rsidR="00073830" w:rsidRPr="00A97625" w:rsidRDefault="00073830" w:rsidP="009E7D67">
            <w:pPr>
              <w:ind w:right="-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7.97</w:t>
            </w:r>
          </w:p>
        </w:tc>
        <w:tc>
          <w:tcPr>
            <w:tcW w:w="1183" w:type="dxa"/>
            <w:noWrap/>
            <w:vAlign w:val="center"/>
            <w:hideMark/>
          </w:tcPr>
          <w:p w14:paraId="69AE1FD2" w14:textId="77777777" w:rsidR="00073830" w:rsidRPr="00A97625" w:rsidRDefault="00073830" w:rsidP="009E7D67">
            <w:pPr>
              <w:ind w:right="-5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7.97</w:t>
            </w:r>
          </w:p>
        </w:tc>
        <w:tc>
          <w:tcPr>
            <w:tcW w:w="1183" w:type="dxa"/>
            <w:noWrap/>
            <w:vAlign w:val="center"/>
            <w:hideMark/>
          </w:tcPr>
          <w:p w14:paraId="5807B92B" w14:textId="77777777" w:rsidR="00073830" w:rsidRPr="00A97625" w:rsidRDefault="00073830" w:rsidP="009E7D67">
            <w:pPr>
              <w:ind w:right="-3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7.96</w:t>
            </w:r>
          </w:p>
        </w:tc>
        <w:tc>
          <w:tcPr>
            <w:tcW w:w="1183" w:type="dxa"/>
            <w:noWrap/>
            <w:vAlign w:val="center"/>
            <w:hideMark/>
          </w:tcPr>
          <w:p w14:paraId="3B578674" w14:textId="77777777" w:rsidR="00073830" w:rsidRPr="00A97625" w:rsidRDefault="00073830" w:rsidP="009E7D67">
            <w:pPr>
              <w:ind w:left="-101" w:right="-133" w:firstLine="10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7.96</w:t>
            </w:r>
          </w:p>
        </w:tc>
      </w:tr>
      <w:tr w:rsidR="00073830" w:rsidRPr="00A97625" w14:paraId="62A66E37" w14:textId="77777777" w:rsidTr="009E7D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  <w:noWrap/>
            <w:vAlign w:val="center"/>
            <w:hideMark/>
          </w:tcPr>
          <w:p w14:paraId="236A9EC7" w14:textId="77777777" w:rsidR="00073830" w:rsidRPr="00A97625" w:rsidRDefault="00073830" w:rsidP="009E7D67">
            <w:pPr>
              <w:ind w:right="-72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Մեդիան</w:t>
            </w:r>
            <w:proofErr w:type="spellEnd"/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 xml:space="preserve"> եկամտաբերություն</w:t>
            </w:r>
          </w:p>
        </w:tc>
        <w:tc>
          <w:tcPr>
            <w:tcW w:w="1183" w:type="dxa"/>
            <w:noWrap/>
            <w:vAlign w:val="center"/>
            <w:hideMark/>
          </w:tcPr>
          <w:p w14:paraId="4C59FE20" w14:textId="77777777" w:rsidR="00073830" w:rsidRPr="00A97625" w:rsidRDefault="00073830" w:rsidP="009E7D67">
            <w:pPr>
              <w:ind w:right="-5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7.95</w:t>
            </w:r>
          </w:p>
        </w:tc>
        <w:tc>
          <w:tcPr>
            <w:tcW w:w="1183" w:type="dxa"/>
            <w:noWrap/>
            <w:vAlign w:val="center"/>
            <w:hideMark/>
          </w:tcPr>
          <w:p w14:paraId="3376F68E" w14:textId="77777777" w:rsidR="00073830" w:rsidRPr="00A97625" w:rsidRDefault="00073830" w:rsidP="009E7D67">
            <w:pPr>
              <w:ind w:right="-55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7.96</w:t>
            </w:r>
          </w:p>
        </w:tc>
        <w:tc>
          <w:tcPr>
            <w:tcW w:w="1183" w:type="dxa"/>
            <w:noWrap/>
            <w:vAlign w:val="center"/>
            <w:hideMark/>
          </w:tcPr>
          <w:p w14:paraId="75DD72C2" w14:textId="77777777" w:rsidR="00073830" w:rsidRPr="00A97625" w:rsidRDefault="00073830" w:rsidP="009E7D67">
            <w:pPr>
              <w:ind w:right="-7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7.96</w:t>
            </w:r>
          </w:p>
        </w:tc>
        <w:tc>
          <w:tcPr>
            <w:tcW w:w="1183" w:type="dxa"/>
            <w:noWrap/>
            <w:vAlign w:val="center"/>
            <w:hideMark/>
          </w:tcPr>
          <w:p w14:paraId="4B888020" w14:textId="77777777" w:rsidR="00073830" w:rsidRPr="00A97625" w:rsidRDefault="00073830" w:rsidP="009E7D67">
            <w:pPr>
              <w:ind w:right="-5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7.97</w:t>
            </w:r>
          </w:p>
        </w:tc>
        <w:tc>
          <w:tcPr>
            <w:tcW w:w="1183" w:type="dxa"/>
            <w:noWrap/>
            <w:vAlign w:val="center"/>
            <w:hideMark/>
          </w:tcPr>
          <w:p w14:paraId="4EA82B02" w14:textId="77777777" w:rsidR="00073830" w:rsidRPr="00A97625" w:rsidRDefault="00073830" w:rsidP="009E7D67">
            <w:pPr>
              <w:ind w:right="-38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7.96</w:t>
            </w:r>
          </w:p>
        </w:tc>
        <w:tc>
          <w:tcPr>
            <w:tcW w:w="1183" w:type="dxa"/>
            <w:noWrap/>
            <w:vAlign w:val="center"/>
            <w:hideMark/>
          </w:tcPr>
          <w:p w14:paraId="2486CE56" w14:textId="77777777" w:rsidR="00073830" w:rsidRPr="00A97625" w:rsidRDefault="00073830" w:rsidP="009E7D67">
            <w:pPr>
              <w:ind w:left="-101" w:right="-133" w:firstLine="10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7.96</w:t>
            </w:r>
          </w:p>
        </w:tc>
      </w:tr>
      <w:tr w:rsidR="00073830" w:rsidRPr="00A97625" w14:paraId="5FAA5819" w14:textId="77777777" w:rsidTr="009E7D67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  <w:noWrap/>
            <w:vAlign w:val="center"/>
            <w:hideMark/>
          </w:tcPr>
          <w:p w14:paraId="25DF1DEE" w14:textId="35414835" w:rsidR="00073830" w:rsidRPr="00A97625" w:rsidRDefault="00073830" w:rsidP="009E7D67">
            <w:pPr>
              <w:ind w:right="-72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</w:pPr>
            <w:proofErr w:type="spellStart"/>
            <w:r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Տատանողականություն</w:t>
            </w:r>
            <w:proofErr w:type="spellEnd"/>
          </w:p>
        </w:tc>
        <w:tc>
          <w:tcPr>
            <w:tcW w:w="1183" w:type="dxa"/>
            <w:noWrap/>
            <w:vAlign w:val="center"/>
            <w:hideMark/>
          </w:tcPr>
          <w:p w14:paraId="7B8C0727" w14:textId="77777777" w:rsidR="00073830" w:rsidRPr="00A97625" w:rsidRDefault="00073830" w:rsidP="009E7D67">
            <w:pPr>
              <w:ind w:right="-5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4.88</w:t>
            </w:r>
          </w:p>
        </w:tc>
        <w:tc>
          <w:tcPr>
            <w:tcW w:w="1183" w:type="dxa"/>
            <w:noWrap/>
            <w:vAlign w:val="center"/>
            <w:hideMark/>
          </w:tcPr>
          <w:p w14:paraId="45FB5F40" w14:textId="77777777" w:rsidR="00073830" w:rsidRPr="00A97625" w:rsidRDefault="00073830" w:rsidP="009E7D67">
            <w:pPr>
              <w:ind w:right="-55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2.17</w:t>
            </w:r>
          </w:p>
        </w:tc>
        <w:tc>
          <w:tcPr>
            <w:tcW w:w="1183" w:type="dxa"/>
            <w:noWrap/>
            <w:vAlign w:val="center"/>
            <w:hideMark/>
          </w:tcPr>
          <w:p w14:paraId="5781EC4C" w14:textId="77777777" w:rsidR="00073830" w:rsidRPr="00A97625" w:rsidRDefault="00073830" w:rsidP="009E7D67">
            <w:pPr>
              <w:ind w:right="-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1.54</w:t>
            </w:r>
          </w:p>
        </w:tc>
        <w:tc>
          <w:tcPr>
            <w:tcW w:w="1183" w:type="dxa"/>
            <w:noWrap/>
            <w:vAlign w:val="center"/>
            <w:hideMark/>
          </w:tcPr>
          <w:p w14:paraId="2E52F57B" w14:textId="77777777" w:rsidR="00073830" w:rsidRPr="00A97625" w:rsidRDefault="00073830" w:rsidP="009E7D67">
            <w:pPr>
              <w:ind w:right="-5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1.09</w:t>
            </w:r>
          </w:p>
        </w:tc>
        <w:tc>
          <w:tcPr>
            <w:tcW w:w="1183" w:type="dxa"/>
            <w:noWrap/>
            <w:vAlign w:val="center"/>
            <w:hideMark/>
          </w:tcPr>
          <w:p w14:paraId="3FA0294E" w14:textId="77777777" w:rsidR="00073830" w:rsidRPr="00A97625" w:rsidRDefault="00073830" w:rsidP="009E7D67">
            <w:pPr>
              <w:ind w:right="-38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0.89</w:t>
            </w:r>
          </w:p>
        </w:tc>
        <w:tc>
          <w:tcPr>
            <w:tcW w:w="1183" w:type="dxa"/>
            <w:noWrap/>
            <w:vAlign w:val="center"/>
            <w:hideMark/>
          </w:tcPr>
          <w:p w14:paraId="7E5D62F5" w14:textId="77777777" w:rsidR="00073830" w:rsidRPr="00A97625" w:rsidRDefault="00073830" w:rsidP="009E7D67">
            <w:pPr>
              <w:ind w:left="-101" w:right="-133" w:firstLine="10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A97625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0.77</w:t>
            </w:r>
          </w:p>
        </w:tc>
      </w:tr>
    </w:tbl>
    <w:p w14:paraId="2502A41B" w14:textId="641D107A" w:rsidR="00073830" w:rsidRDefault="007D1542" w:rsidP="00073830">
      <w:pPr>
        <w:spacing w:after="0"/>
        <w:ind w:right="-720"/>
        <w:rPr>
          <w:bCs/>
          <w:sz w:val="16"/>
          <w:szCs w:val="16"/>
        </w:rPr>
      </w:pPr>
      <w:r w:rsidRPr="00012B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B7F70B" wp14:editId="4A0DF335">
                <wp:simplePos x="0" y="0"/>
                <wp:positionH relativeFrom="margin">
                  <wp:align>left</wp:align>
                </wp:positionH>
                <wp:positionV relativeFrom="paragraph">
                  <wp:posOffset>-294640</wp:posOffset>
                </wp:positionV>
                <wp:extent cx="3432810" cy="2819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2810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28E8DC" w14:textId="77777777" w:rsidR="00073830" w:rsidRPr="00A97625" w:rsidRDefault="00073830" w:rsidP="00073830">
                            <w:pPr>
                              <w:rPr>
                                <w:b/>
                                <w:bCs/>
                                <w:lang w:val="hy-AM"/>
                              </w:rPr>
                            </w:pPr>
                            <w:r w:rsidRPr="00A97625">
                              <w:rPr>
                                <w:b/>
                                <w:bCs/>
                                <w:lang w:val="hy-AM"/>
                              </w:rPr>
                              <w:t>Աղյուսակ</w:t>
                            </w:r>
                            <w:r>
                              <w:rPr>
                                <w:b/>
                                <w:bCs/>
                                <w:lang w:val="hy-AM"/>
                              </w:rPr>
                              <w:t xml:space="preserve"> 2</w:t>
                            </w:r>
                            <w:r w:rsidRPr="00A97625">
                              <w:rPr>
                                <w:b/>
                                <w:bCs/>
                                <w:lang w:val="hy-AM"/>
                              </w:rPr>
                              <w:t xml:space="preserve">։ </w:t>
                            </w:r>
                            <w:r>
                              <w:rPr>
                                <w:b/>
                                <w:bCs/>
                                <w:lang w:val="hy-AM"/>
                              </w:rPr>
                              <w:t>Այլընտրանքային</w:t>
                            </w:r>
                            <w:r w:rsidRPr="00A97625">
                              <w:rPr>
                                <w:b/>
                                <w:bCs/>
                                <w:lang w:val="hy-AM"/>
                              </w:rPr>
                              <w:t xml:space="preserve"> սցենար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3BB7F70B" id="_x0000_s1027" type="#_x0000_t202" style="position:absolute;margin-left:0;margin-top:-23.2pt;width:270.3pt;height:22.2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" filled="f" stroked="f" strokeweight=".5pt">
                <v:textbox>
                  <w:txbxContent>
                    <w:p w14:paraId="5128E8DC" w14:textId="77777777" w:rsidR="00073830" w:rsidRPr="00A97625" w:rsidRDefault="00073830" w:rsidP="00073830">
                      <w:pPr>
                        <w:rPr>
                          <w:b/>
                          <w:bCs/>
                          <w:lang w:val="hy-AM"/>
                        </w:rPr>
                      </w:pPr>
                      <w:r w:rsidRPr="00A97625">
                        <w:rPr>
                          <w:b/>
                          <w:bCs/>
                          <w:lang w:val="hy-AM"/>
                        </w:rPr>
                        <w:t>Աղյուսակ</w:t>
                      </w:r>
                      <w:r>
                        <w:rPr>
                          <w:b/>
                          <w:bCs/>
                          <w:lang w:val="hy-AM"/>
                        </w:rPr>
                        <w:t xml:space="preserve"> 2</w:t>
                      </w:r>
                      <w:r w:rsidRPr="00A97625">
                        <w:rPr>
                          <w:b/>
                          <w:bCs/>
                          <w:lang w:val="hy-AM"/>
                        </w:rPr>
                        <w:t xml:space="preserve">։ </w:t>
                      </w:r>
                      <w:r>
                        <w:rPr>
                          <w:b/>
                          <w:bCs/>
                          <w:lang w:val="hy-AM"/>
                        </w:rPr>
                        <w:t>Այլընտրանքային</w:t>
                      </w:r>
                      <w:r w:rsidRPr="00A97625">
                        <w:rPr>
                          <w:b/>
                          <w:bCs/>
                          <w:lang w:val="hy-AM"/>
                        </w:rPr>
                        <w:t xml:space="preserve"> սցենար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5E5E4C" w14:textId="77777777" w:rsidR="00073830" w:rsidRDefault="00073830" w:rsidP="00073830">
      <w:pPr>
        <w:spacing w:after="0"/>
        <w:ind w:right="-720"/>
        <w:rPr>
          <w:bCs/>
          <w:sz w:val="16"/>
          <w:szCs w:val="16"/>
          <w:lang w:val="hy-AM"/>
        </w:rPr>
      </w:pPr>
      <w:r w:rsidRPr="00FD00C4">
        <w:rPr>
          <w:bCs/>
          <w:sz w:val="16"/>
          <w:szCs w:val="16"/>
        </w:rPr>
        <w:t xml:space="preserve">* </w:t>
      </w:r>
      <w:r w:rsidRPr="00FD00C4">
        <w:rPr>
          <w:bCs/>
          <w:sz w:val="16"/>
          <w:szCs w:val="16"/>
          <w:lang w:val="hy-AM"/>
        </w:rPr>
        <w:t xml:space="preserve">Գնահատականներ հիմնված են </w:t>
      </w:r>
      <w:r w:rsidRPr="00FD00C4">
        <w:rPr>
          <w:bCs/>
          <w:sz w:val="16"/>
          <w:szCs w:val="16"/>
        </w:rPr>
        <w:t xml:space="preserve">Monte Carlo </w:t>
      </w:r>
      <w:r w:rsidRPr="00FD00C4">
        <w:rPr>
          <w:bCs/>
          <w:sz w:val="16"/>
          <w:szCs w:val="16"/>
          <w:lang w:val="hy-AM"/>
        </w:rPr>
        <w:t xml:space="preserve">մեթոդով արված </w:t>
      </w:r>
      <w:proofErr w:type="spellStart"/>
      <w:r w:rsidRPr="00FD00C4">
        <w:rPr>
          <w:bCs/>
          <w:sz w:val="16"/>
          <w:szCs w:val="16"/>
          <w:lang w:val="hy-AM"/>
        </w:rPr>
        <w:t>սիմուլյացիաների</w:t>
      </w:r>
      <w:proofErr w:type="spellEnd"/>
      <w:r w:rsidRPr="00FD00C4">
        <w:rPr>
          <w:bCs/>
          <w:sz w:val="16"/>
          <w:szCs w:val="16"/>
          <w:lang w:val="hy-AM"/>
        </w:rPr>
        <w:t xml:space="preserve"> վրա</w:t>
      </w:r>
    </w:p>
    <w:p w14:paraId="4C54762E" w14:textId="2F18C3D2" w:rsidR="00073830" w:rsidRPr="00473FC0" w:rsidRDefault="00073830" w:rsidP="00073830">
      <w:pPr>
        <w:spacing w:after="0"/>
        <w:ind w:right="-720"/>
        <w:rPr>
          <w:bCs/>
          <w:sz w:val="16"/>
          <w:szCs w:val="16"/>
          <w:lang w:val="hy-AM"/>
        </w:rPr>
      </w:pPr>
    </w:p>
    <w:p w14:paraId="1C3DE0F4" w14:textId="77777777" w:rsidR="00073830" w:rsidRDefault="00073830" w:rsidP="00073830">
      <w:pPr>
        <w:spacing w:after="0"/>
        <w:rPr>
          <w:b/>
          <w:bCs/>
          <w:lang w:val="hy-AM"/>
        </w:rPr>
      </w:pPr>
    </w:p>
    <w:p w14:paraId="4B4DF32B" w14:textId="5D7A0102" w:rsidR="00073830" w:rsidRDefault="00073830" w:rsidP="00073830">
      <w:pPr>
        <w:spacing w:after="0"/>
        <w:rPr>
          <w:b/>
          <w:bCs/>
          <w:lang w:val="hy-AM"/>
        </w:rPr>
      </w:pPr>
    </w:p>
    <w:p w14:paraId="47988DA5" w14:textId="77777777" w:rsidR="00073830" w:rsidRDefault="00073830" w:rsidP="00073830">
      <w:pPr>
        <w:spacing w:after="0"/>
        <w:rPr>
          <w:b/>
          <w:bCs/>
          <w:lang w:val="hy-AM"/>
        </w:rPr>
      </w:pPr>
    </w:p>
    <w:p w14:paraId="5F46A431" w14:textId="777402FC" w:rsidR="00073830" w:rsidRDefault="00073830" w:rsidP="00073830">
      <w:pPr>
        <w:spacing w:after="0"/>
        <w:jc w:val="center"/>
        <w:rPr>
          <w:b/>
          <w:bCs/>
          <w:lang w:val="hy-AM"/>
        </w:rPr>
      </w:pPr>
      <w:r w:rsidRPr="00FD00C4">
        <w:rPr>
          <w:b/>
          <w:bCs/>
          <w:lang w:val="hy-AM"/>
        </w:rPr>
        <w:t>Ռեֆորմի ազդեցությունը մակրոտնտեսական փոփոխականների վրա</w:t>
      </w:r>
    </w:p>
    <w:p w14:paraId="3415D1B4" w14:textId="77777777" w:rsidR="00073830" w:rsidRPr="00FD00C4" w:rsidRDefault="00073830" w:rsidP="00073830">
      <w:pPr>
        <w:jc w:val="center"/>
        <w:rPr>
          <w:bCs/>
          <w:sz w:val="20"/>
          <w:szCs w:val="20"/>
          <w:lang w:val="hy-AM"/>
        </w:rPr>
      </w:pPr>
      <w:r w:rsidRPr="00FD00C4">
        <w:rPr>
          <w:bCs/>
          <w:sz w:val="20"/>
          <w:szCs w:val="20"/>
          <w:lang w:val="hy-AM"/>
        </w:rPr>
        <w:t>(տոկոսային տարբերություն հիմնական սցենարի նկատմամբ)</w:t>
      </w:r>
    </w:p>
    <w:p w14:paraId="441AC16E" w14:textId="44745BEF" w:rsidR="00073830" w:rsidRDefault="00073830" w:rsidP="00073830">
      <w:pPr>
        <w:ind w:right="-720"/>
        <w:jc w:val="center"/>
        <w:rPr>
          <w:b/>
          <w:bCs/>
          <w:lang w:val="hy-AM"/>
        </w:rPr>
      </w:pPr>
      <w:r>
        <w:rPr>
          <w:noProof/>
        </w:rPr>
        <w:drawing>
          <wp:inline distT="0" distB="0" distL="0" distR="0" wp14:anchorId="10626018" wp14:editId="4F4A4139">
            <wp:extent cx="4364355" cy="2333625"/>
            <wp:effectExtent l="0" t="0" r="17145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17B6709" w14:textId="1AC8A263" w:rsidR="00073830" w:rsidRDefault="00073830" w:rsidP="00073830">
      <w:pPr>
        <w:spacing w:after="0" w:line="240" w:lineRule="auto"/>
        <w:ind w:right="-720"/>
        <w:jc w:val="center"/>
        <w:rPr>
          <w:bCs/>
          <w:sz w:val="16"/>
          <w:szCs w:val="16"/>
          <w:lang w:val="hy-AM"/>
        </w:rPr>
      </w:pPr>
      <w:r w:rsidRPr="00FD00C4">
        <w:rPr>
          <w:bCs/>
          <w:sz w:val="16"/>
          <w:szCs w:val="16"/>
          <w:lang w:val="hy-AM"/>
        </w:rPr>
        <w:t>* Գնահատականները ստացվել են ԱՄՀ-ի ընդհանուր հավասարակշռության մոդելի</w:t>
      </w:r>
      <w:r w:rsidRPr="00F17B75">
        <w:rPr>
          <w:bCs/>
          <w:sz w:val="16"/>
          <w:szCs w:val="16"/>
          <w:lang w:val="hy-AM"/>
        </w:rPr>
        <w:t xml:space="preserve"> </w:t>
      </w:r>
      <w:r w:rsidRPr="00FD00C4">
        <w:rPr>
          <w:bCs/>
          <w:sz w:val="16"/>
          <w:szCs w:val="16"/>
          <w:lang w:val="hy-AM"/>
        </w:rPr>
        <w:t>(GIMF)</w:t>
      </w:r>
      <w:r w:rsidRPr="00F17B75">
        <w:rPr>
          <w:bCs/>
          <w:sz w:val="16"/>
          <w:szCs w:val="16"/>
          <w:lang w:val="hy-AM"/>
        </w:rPr>
        <w:t xml:space="preserve"> </w:t>
      </w:r>
      <w:r w:rsidRPr="00FD00C4">
        <w:rPr>
          <w:bCs/>
          <w:sz w:val="16"/>
          <w:szCs w:val="16"/>
          <w:lang w:val="hy-AM"/>
        </w:rPr>
        <w:t>հիման վրա</w:t>
      </w:r>
    </w:p>
    <w:p w14:paraId="062CA874" w14:textId="77777777" w:rsidR="00073830" w:rsidRDefault="00073830" w:rsidP="00073830">
      <w:pPr>
        <w:spacing w:after="0" w:line="240" w:lineRule="auto"/>
        <w:ind w:right="-720"/>
        <w:jc w:val="center"/>
        <w:rPr>
          <w:bCs/>
          <w:sz w:val="16"/>
          <w:szCs w:val="16"/>
          <w:lang w:val="hy-AM"/>
        </w:rPr>
      </w:pPr>
    </w:p>
    <w:p w14:paraId="7A4717FE" w14:textId="11C1D3C3" w:rsidR="00073830" w:rsidRDefault="00073830" w:rsidP="00073830">
      <w:pPr>
        <w:spacing w:after="0"/>
        <w:jc w:val="center"/>
        <w:rPr>
          <w:b/>
          <w:bCs/>
          <w:lang w:val="hy-AM"/>
        </w:rPr>
      </w:pPr>
    </w:p>
    <w:p w14:paraId="147071C6" w14:textId="77777777" w:rsidR="00073830" w:rsidRDefault="00073830" w:rsidP="00073830">
      <w:pPr>
        <w:spacing w:after="0"/>
        <w:jc w:val="center"/>
        <w:rPr>
          <w:b/>
          <w:bCs/>
          <w:lang w:val="hy-AM"/>
        </w:rPr>
      </w:pPr>
    </w:p>
    <w:p w14:paraId="38C96E34" w14:textId="1304C30B" w:rsidR="00073830" w:rsidRPr="00295E4F" w:rsidRDefault="00073830" w:rsidP="00073830">
      <w:pPr>
        <w:spacing w:after="0"/>
        <w:jc w:val="center"/>
        <w:rPr>
          <w:b/>
          <w:bCs/>
          <w:lang w:val="hy-AM"/>
        </w:rPr>
      </w:pPr>
      <w:r>
        <w:rPr>
          <w:b/>
          <w:bCs/>
          <w:lang w:val="hy-AM"/>
        </w:rPr>
        <w:t>Եկամտաբերության՝ գնաճի թիրախից ցածր լինելու հավանականությունը</w:t>
      </w:r>
    </w:p>
    <w:p w14:paraId="2295A05A" w14:textId="72E6B21E" w:rsidR="00073830" w:rsidRPr="00473FC0" w:rsidRDefault="00073830" w:rsidP="00073830">
      <w:pPr>
        <w:jc w:val="center"/>
        <w:rPr>
          <w:bCs/>
          <w:sz w:val="20"/>
          <w:szCs w:val="20"/>
          <w:lang w:val="hy-AM"/>
        </w:rPr>
      </w:pPr>
      <w:r w:rsidRPr="00FD00C4">
        <w:rPr>
          <w:bCs/>
          <w:sz w:val="20"/>
          <w:szCs w:val="20"/>
          <w:lang w:val="hy-AM"/>
        </w:rPr>
        <w:t>(</w:t>
      </w:r>
      <w:r>
        <w:rPr>
          <w:bCs/>
          <w:sz w:val="20"/>
          <w:szCs w:val="20"/>
        </w:rPr>
        <w:t>%</w:t>
      </w:r>
      <w:r w:rsidRPr="00FD00C4">
        <w:rPr>
          <w:bCs/>
          <w:sz w:val="20"/>
          <w:szCs w:val="20"/>
          <w:lang w:val="hy-AM"/>
        </w:rPr>
        <w:t>)</w:t>
      </w:r>
    </w:p>
    <w:p w14:paraId="65646CD8" w14:textId="4471EC84" w:rsidR="00073830" w:rsidRDefault="00073830" w:rsidP="00073830">
      <w:pPr>
        <w:tabs>
          <w:tab w:val="left" w:pos="1240"/>
        </w:tabs>
        <w:jc w:val="center"/>
        <w:rPr>
          <w:lang w:val="hy-AM"/>
        </w:rPr>
      </w:pPr>
      <w:r>
        <w:rPr>
          <w:noProof/>
        </w:rPr>
        <w:drawing>
          <wp:inline distT="0" distB="0" distL="0" distR="0" wp14:anchorId="339594CC" wp14:editId="0C7A137B">
            <wp:extent cx="5019675" cy="2828925"/>
            <wp:effectExtent l="0" t="0" r="9525" b="952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6492A237-39EE-43E2-280B-60D7BE0EE7D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CFFA4E8" w14:textId="7F9B9E83" w:rsidR="009C5E99" w:rsidRPr="0035433D" w:rsidRDefault="009C5E99" w:rsidP="009C5E99">
      <w:pPr>
        <w:pStyle w:val="ListParagraph"/>
        <w:tabs>
          <w:tab w:val="left" w:pos="1240"/>
        </w:tabs>
        <w:jc w:val="both"/>
        <w:rPr>
          <w:rFonts w:ascii="GHEA Grapalat" w:hAnsi="GHEA Grapalat"/>
          <w:b/>
          <w:bCs/>
          <w:i/>
          <w:iCs/>
          <w:u w:val="single"/>
          <w:lang w:val="hy-AM"/>
        </w:rPr>
      </w:pPr>
      <w:r w:rsidRPr="0035433D">
        <w:rPr>
          <w:rFonts w:ascii="GHEA Grapalat" w:hAnsi="GHEA Grapalat"/>
          <w:b/>
          <w:bCs/>
          <w:i/>
          <w:iCs/>
          <w:u w:val="single"/>
          <w:lang w:val="hy-AM"/>
        </w:rPr>
        <w:lastRenderedPageBreak/>
        <w:t xml:space="preserve">Բաժնային արժեթղթերում ներդրումների </w:t>
      </w:r>
      <w:r w:rsidR="00A818B3">
        <w:rPr>
          <w:rFonts w:ascii="GHEA Grapalat" w:hAnsi="GHEA Grapalat"/>
          <w:b/>
          <w:bCs/>
          <w:i/>
          <w:iCs/>
          <w:u w:val="single"/>
          <w:lang w:val="hy-AM"/>
        </w:rPr>
        <w:t xml:space="preserve">թույլատրելի </w:t>
      </w:r>
      <w:proofErr w:type="spellStart"/>
      <w:r w:rsidRPr="0035433D">
        <w:rPr>
          <w:rFonts w:ascii="GHEA Grapalat" w:hAnsi="GHEA Grapalat"/>
          <w:b/>
          <w:bCs/>
          <w:i/>
          <w:iCs/>
          <w:u w:val="single"/>
          <w:lang w:val="hy-AM"/>
        </w:rPr>
        <w:t>սահմանաչափի</w:t>
      </w:r>
      <w:proofErr w:type="spellEnd"/>
      <w:r w:rsidRPr="0035433D">
        <w:rPr>
          <w:rFonts w:ascii="GHEA Grapalat" w:hAnsi="GHEA Grapalat"/>
          <w:b/>
          <w:bCs/>
          <w:i/>
          <w:iCs/>
          <w:u w:val="single"/>
          <w:lang w:val="hy-AM"/>
        </w:rPr>
        <w:t xml:space="preserve"> ավելացում</w:t>
      </w:r>
      <w:r w:rsidR="00474C34" w:rsidRPr="0035433D">
        <w:rPr>
          <w:rFonts w:ascii="GHEA Grapalat" w:hAnsi="GHEA Grapalat"/>
          <w:b/>
          <w:bCs/>
          <w:i/>
          <w:iCs/>
          <w:u w:val="single"/>
          <w:lang w:val="hy-AM"/>
        </w:rPr>
        <w:t xml:space="preserve">   </w:t>
      </w:r>
      <w:r w:rsidRPr="0035433D">
        <w:rPr>
          <w:rFonts w:ascii="GHEA Grapalat" w:hAnsi="GHEA Grapalat"/>
          <w:b/>
          <w:bCs/>
          <w:i/>
          <w:iCs/>
          <w:u w:val="single"/>
          <w:lang w:val="hy-AM"/>
        </w:rPr>
        <w:t xml:space="preserve"> 25-35%</w:t>
      </w:r>
    </w:p>
    <w:p w14:paraId="4BA1FC08" w14:textId="77777777" w:rsidR="009C5E99" w:rsidRPr="0035433D" w:rsidRDefault="009C5E99" w:rsidP="0035433D">
      <w:pPr>
        <w:pStyle w:val="ListParagraph"/>
        <w:tabs>
          <w:tab w:val="left" w:pos="1240"/>
        </w:tabs>
        <w:jc w:val="both"/>
        <w:rPr>
          <w:rFonts w:ascii="GHEA Grapalat" w:hAnsi="GHEA Grapalat"/>
          <w:lang w:val="hy-AM"/>
        </w:rPr>
      </w:pPr>
    </w:p>
    <w:p w14:paraId="6435B87B" w14:textId="29F9D995" w:rsidR="000A6D9B" w:rsidRPr="00387A5E" w:rsidRDefault="00446A24" w:rsidP="0035433D">
      <w:pPr>
        <w:spacing w:before="240" w:after="0"/>
        <w:ind w:right="-720"/>
        <w:jc w:val="both"/>
        <w:rPr>
          <w:lang w:val="hy-AM"/>
        </w:rPr>
      </w:pPr>
      <w:r w:rsidRPr="0035433D">
        <w:rPr>
          <w:b/>
          <w:bCs/>
          <w:lang w:val="hy-AM"/>
        </w:rPr>
        <w:t>Պ</w:t>
      </w:r>
      <w:r w:rsidR="005109F9" w:rsidRPr="0035433D">
        <w:rPr>
          <w:b/>
          <w:bCs/>
          <w:lang w:val="hy-AM"/>
        </w:rPr>
        <w:t xml:space="preserve">ահպանողական կենսաթոշակային ֆոնդերի՝ բաժնային արժեթղթերում ներդրումների </w:t>
      </w:r>
      <w:proofErr w:type="spellStart"/>
      <w:r w:rsidR="005109F9" w:rsidRPr="0035433D">
        <w:rPr>
          <w:b/>
          <w:bCs/>
          <w:lang w:val="hy-AM"/>
        </w:rPr>
        <w:t>սահմանաչափի</w:t>
      </w:r>
      <w:proofErr w:type="spellEnd"/>
      <w:r w:rsidR="005109F9" w:rsidRPr="0035433D">
        <w:rPr>
          <w:b/>
          <w:bCs/>
          <w:lang w:val="hy-AM"/>
        </w:rPr>
        <w:t xml:space="preserve"> մեծացման (25-35</w:t>
      </w:r>
      <w:r w:rsidR="008A4886" w:rsidRPr="0035433D">
        <w:rPr>
          <w:b/>
          <w:bCs/>
          <w:lang w:val="hy-AM"/>
        </w:rPr>
        <w:t>%</w:t>
      </w:r>
      <w:r w:rsidR="005109F9" w:rsidRPr="0035433D">
        <w:rPr>
          <w:b/>
          <w:bCs/>
          <w:lang w:val="hy-AM"/>
        </w:rPr>
        <w:t xml:space="preserve">) </w:t>
      </w:r>
      <w:proofErr w:type="spellStart"/>
      <w:r w:rsidR="005109F9" w:rsidRPr="0035433D">
        <w:rPr>
          <w:b/>
          <w:bCs/>
          <w:lang w:val="hy-AM"/>
        </w:rPr>
        <w:t>հետևանքները</w:t>
      </w:r>
      <w:proofErr w:type="spellEnd"/>
      <w:r w:rsidR="005109F9" w:rsidRPr="0035433D">
        <w:rPr>
          <w:b/>
          <w:bCs/>
          <w:lang w:val="hy-AM"/>
        </w:rPr>
        <w:t xml:space="preserve"> </w:t>
      </w:r>
      <w:r w:rsidRPr="0035433D">
        <w:rPr>
          <w:b/>
          <w:bCs/>
          <w:lang w:val="hy-AM"/>
        </w:rPr>
        <w:t>գնահատելու համար</w:t>
      </w:r>
      <w:r>
        <w:rPr>
          <w:lang w:val="hy-AM"/>
        </w:rPr>
        <w:t xml:space="preserve"> դիտարկվել են երկու հիպոթետիկ պորտֆելներ, մեկը՝ 25</w:t>
      </w:r>
      <w:r w:rsidRPr="0035433D">
        <w:rPr>
          <w:lang w:val="hy-AM"/>
        </w:rPr>
        <w:t>%</w:t>
      </w:r>
      <w:r>
        <w:rPr>
          <w:lang w:val="hy-AM"/>
        </w:rPr>
        <w:t xml:space="preserve"> բաժնային արժեթղթերում և 75</w:t>
      </w:r>
      <w:r w:rsidRPr="0035433D">
        <w:rPr>
          <w:lang w:val="hy-AM"/>
        </w:rPr>
        <w:t xml:space="preserve">% </w:t>
      </w:r>
      <w:r>
        <w:rPr>
          <w:lang w:val="hy-AM"/>
        </w:rPr>
        <w:t>պարտքային արժեթղթերում ներդրումներով, իսկ մյուսը՝ 35</w:t>
      </w:r>
      <w:r w:rsidRPr="00B450E3">
        <w:rPr>
          <w:lang w:val="hy-AM"/>
        </w:rPr>
        <w:t>%</w:t>
      </w:r>
      <w:r>
        <w:rPr>
          <w:lang w:val="hy-AM"/>
        </w:rPr>
        <w:t xml:space="preserve"> բաժնային արժեթղթերում և 65</w:t>
      </w:r>
      <w:r w:rsidRPr="00B450E3">
        <w:rPr>
          <w:lang w:val="hy-AM"/>
        </w:rPr>
        <w:t xml:space="preserve">% </w:t>
      </w:r>
      <w:r>
        <w:rPr>
          <w:lang w:val="hy-AM"/>
        </w:rPr>
        <w:t xml:space="preserve">պարտքային արժեթղթերում </w:t>
      </w:r>
      <w:r w:rsidRPr="0035433D">
        <w:rPr>
          <w:lang w:val="hy-AM"/>
        </w:rPr>
        <w:t>ներդրումներով</w:t>
      </w:r>
      <w:r w:rsidR="005109F9" w:rsidRPr="0035433D">
        <w:rPr>
          <w:lang w:val="hy-AM"/>
        </w:rPr>
        <w:t>:</w:t>
      </w:r>
      <w:r w:rsidR="008A4886" w:rsidRPr="0035433D">
        <w:rPr>
          <w:lang w:val="hy-AM"/>
        </w:rPr>
        <w:t xml:space="preserve"> Հաշվարկների համար հիմք են ընդունվել ԱՄՆ գանձապետական պարտատոմսերի (T-</w:t>
      </w:r>
      <w:proofErr w:type="spellStart"/>
      <w:r w:rsidR="008A4886" w:rsidRPr="0035433D">
        <w:rPr>
          <w:lang w:val="hy-AM"/>
        </w:rPr>
        <w:t>bonds</w:t>
      </w:r>
      <w:proofErr w:type="spellEnd"/>
      <w:r w:rsidR="008A4886" w:rsidRPr="0035433D">
        <w:rPr>
          <w:lang w:val="hy-AM"/>
        </w:rPr>
        <w:t>) և  S&amp;P500 ինդեքսի</w:t>
      </w:r>
      <w:r w:rsidR="00387A5E">
        <w:rPr>
          <w:rStyle w:val="FootnoteReference"/>
          <w:lang w:val="hy-AM"/>
        </w:rPr>
        <w:footnoteReference w:id="2"/>
      </w:r>
      <w:r w:rsidR="008A4886" w:rsidRPr="0035433D">
        <w:rPr>
          <w:lang w:val="hy-AM"/>
        </w:rPr>
        <w:t xml:space="preserve">՝ 1950-2022 թթ. ժամանակաշրջանի միջին </w:t>
      </w:r>
      <w:proofErr w:type="spellStart"/>
      <w:r w:rsidR="008A4886" w:rsidRPr="0035433D">
        <w:rPr>
          <w:lang w:val="hy-AM"/>
        </w:rPr>
        <w:t>եկամտաբերությունները</w:t>
      </w:r>
      <w:proofErr w:type="spellEnd"/>
      <w:r w:rsidR="008A4886" w:rsidRPr="0035433D">
        <w:rPr>
          <w:lang w:val="hy-AM"/>
        </w:rPr>
        <w:t xml:space="preserve"> և դրանց ստանդարտ շեղումները</w:t>
      </w:r>
      <w:r w:rsidRPr="0035433D">
        <w:rPr>
          <w:lang w:val="hy-AM"/>
        </w:rPr>
        <w:t>, որոնց հիման վրա</w:t>
      </w:r>
      <w:r w:rsidR="007976D5" w:rsidRPr="0035433D">
        <w:rPr>
          <w:lang w:val="hy-AM"/>
        </w:rPr>
        <w:t xml:space="preserve"> գ</w:t>
      </w:r>
      <w:r w:rsidRPr="0035433D">
        <w:rPr>
          <w:lang w:val="hy-AM"/>
        </w:rPr>
        <w:t xml:space="preserve">նահատվել է, թե </w:t>
      </w:r>
      <w:r w:rsidR="0084728F" w:rsidRPr="0035433D">
        <w:rPr>
          <w:lang w:val="hy-AM"/>
        </w:rPr>
        <w:t>նշված</w:t>
      </w:r>
      <w:r w:rsidRPr="0035433D">
        <w:rPr>
          <w:lang w:val="hy-AM"/>
        </w:rPr>
        <w:t xml:space="preserve"> երկու </w:t>
      </w:r>
      <w:r w:rsidR="0084728F" w:rsidRPr="0035433D">
        <w:rPr>
          <w:lang w:val="hy-AM"/>
        </w:rPr>
        <w:t>պորտֆելները</w:t>
      </w:r>
      <w:r w:rsidRPr="0035433D">
        <w:rPr>
          <w:lang w:val="hy-AM"/>
        </w:rPr>
        <w:t xml:space="preserve"> </w:t>
      </w:r>
      <w:r w:rsidR="005F68C5" w:rsidRPr="0035433D">
        <w:rPr>
          <w:lang w:val="hy-AM"/>
        </w:rPr>
        <w:t>եկամտաբերության</w:t>
      </w:r>
      <w:r w:rsidR="003A29C2" w:rsidRPr="0035433D">
        <w:rPr>
          <w:lang w:val="hy-AM"/>
        </w:rPr>
        <w:t xml:space="preserve"> և ռիսկի</w:t>
      </w:r>
      <w:r w:rsidR="005F68C5" w:rsidRPr="0035433D">
        <w:rPr>
          <w:lang w:val="hy-AM"/>
        </w:rPr>
        <w:t xml:space="preserve"> ինչպիսի ցուցանիշներ կգրանցեն տարբեր ժամկետներով ներդրումային ժամանակահատվածների դեպքում</w:t>
      </w:r>
      <w:r w:rsidR="003A29C2" w:rsidRPr="0035433D">
        <w:rPr>
          <w:lang w:val="hy-AM"/>
        </w:rPr>
        <w:t xml:space="preserve">: </w:t>
      </w:r>
    </w:p>
    <w:p w14:paraId="490432AC" w14:textId="5FDF5386" w:rsidR="000A6D9B" w:rsidRPr="0035433D" w:rsidRDefault="000A6D9B" w:rsidP="0035433D">
      <w:pPr>
        <w:spacing w:before="240"/>
        <w:ind w:right="-720"/>
        <w:jc w:val="both"/>
        <w:rPr>
          <w:b/>
          <w:bCs/>
          <w:sz w:val="24"/>
          <w:szCs w:val="24"/>
          <w:lang w:val="hy-AM"/>
        </w:rPr>
      </w:pPr>
      <w:r w:rsidRPr="0035433D">
        <w:rPr>
          <w:b/>
          <w:bCs/>
          <w:sz w:val="24"/>
          <w:szCs w:val="24"/>
          <w:lang w:val="hy-AM"/>
        </w:rPr>
        <w:t xml:space="preserve">Հիմնական </w:t>
      </w:r>
      <w:proofErr w:type="spellStart"/>
      <w:r w:rsidRPr="0035433D">
        <w:rPr>
          <w:b/>
          <w:bCs/>
          <w:sz w:val="24"/>
          <w:szCs w:val="24"/>
          <w:lang w:val="hy-AM"/>
        </w:rPr>
        <w:t>թեզեր</w:t>
      </w:r>
      <w:proofErr w:type="spellEnd"/>
    </w:p>
    <w:p w14:paraId="2BE4745E" w14:textId="34B23121" w:rsidR="00670C55" w:rsidRPr="0035433D" w:rsidRDefault="000A6D9B" w:rsidP="0035433D">
      <w:pPr>
        <w:pStyle w:val="ListParagraph"/>
        <w:numPr>
          <w:ilvl w:val="0"/>
          <w:numId w:val="15"/>
        </w:numPr>
        <w:tabs>
          <w:tab w:val="left" w:pos="1240"/>
        </w:tabs>
        <w:spacing w:after="120" w:line="276" w:lineRule="auto"/>
        <w:ind w:right="-455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Ի</w:t>
      </w:r>
      <w:r w:rsidR="003A29C2" w:rsidRPr="0035433D">
        <w:rPr>
          <w:rFonts w:ascii="GHEA Grapalat" w:hAnsi="GHEA Grapalat"/>
          <w:sz w:val="22"/>
          <w:szCs w:val="22"/>
          <w:lang w:val="hy-AM"/>
        </w:rPr>
        <w:t>նչպես կարճաժամկետ, այնպես էլ երկարաժամկետ հատվածում 10%-ով ավելի չափով բաժնային արժեթղթերում ներդրումները</w:t>
      </w:r>
      <w:r w:rsidR="0084728F" w:rsidRPr="0035433D">
        <w:rPr>
          <w:rFonts w:ascii="GHEA Grapalat" w:hAnsi="GHEA Grapalat"/>
          <w:sz w:val="22"/>
          <w:szCs w:val="22"/>
          <w:lang w:val="hy-AM"/>
        </w:rPr>
        <w:t xml:space="preserve"> (երկրորդ պորտֆել)</w:t>
      </w:r>
      <w:r w:rsidR="003A29C2" w:rsidRPr="0035433D">
        <w:rPr>
          <w:rFonts w:ascii="GHEA Grapalat" w:hAnsi="GHEA Grapalat"/>
          <w:sz w:val="22"/>
          <w:szCs w:val="22"/>
          <w:lang w:val="hy-AM"/>
        </w:rPr>
        <w:t xml:space="preserve"> ապահովել </w:t>
      </w:r>
      <w:r w:rsidR="00FB69F2" w:rsidRPr="0035433D">
        <w:rPr>
          <w:rFonts w:ascii="GHEA Grapalat" w:hAnsi="GHEA Grapalat"/>
          <w:sz w:val="22"/>
          <w:szCs w:val="22"/>
          <w:lang w:val="hy-AM"/>
        </w:rPr>
        <w:t xml:space="preserve">են </w:t>
      </w:r>
      <w:r w:rsidR="003A29C2" w:rsidRPr="0035433D">
        <w:rPr>
          <w:rFonts w:ascii="GHEA Grapalat" w:hAnsi="GHEA Grapalat"/>
          <w:sz w:val="22"/>
          <w:szCs w:val="22"/>
          <w:lang w:val="hy-AM"/>
        </w:rPr>
        <w:t>տարեկան 0.7</w:t>
      </w:r>
      <w:r w:rsidR="00D44019">
        <w:rPr>
          <w:rFonts w:ascii="GHEA Grapalat" w:hAnsi="GHEA Grapalat"/>
          <w:sz w:val="22"/>
          <w:szCs w:val="22"/>
          <w:lang w:val="hy-AM"/>
        </w:rPr>
        <w:t xml:space="preserve"> տոկոսային կետ</w:t>
      </w:r>
      <w:r w:rsidR="003A29C2" w:rsidRPr="0035433D">
        <w:rPr>
          <w:rFonts w:ascii="GHEA Grapalat" w:hAnsi="GHEA Grapalat"/>
          <w:sz w:val="22"/>
          <w:szCs w:val="22"/>
          <w:lang w:val="hy-AM"/>
        </w:rPr>
        <w:t xml:space="preserve"> հավելյալ եկամտաբերություն:</w:t>
      </w:r>
      <w:r w:rsidR="00670C55" w:rsidRPr="0035433D">
        <w:rPr>
          <w:rFonts w:ascii="GHEA Grapalat" w:hAnsi="GHEA Grapalat"/>
          <w:sz w:val="22"/>
          <w:szCs w:val="22"/>
          <w:lang w:val="hy-AM"/>
        </w:rPr>
        <w:t xml:space="preserve"> </w:t>
      </w:r>
      <w:r w:rsidR="0003506E" w:rsidRPr="0035433D">
        <w:rPr>
          <w:rFonts w:ascii="GHEA Grapalat" w:hAnsi="GHEA Grapalat"/>
          <w:sz w:val="22"/>
          <w:szCs w:val="22"/>
          <w:lang w:val="hy-AM"/>
        </w:rPr>
        <w:t>Այլ հավասար պայմաններում ե</w:t>
      </w:r>
      <w:r w:rsidR="00FB69F2" w:rsidRPr="0035433D">
        <w:rPr>
          <w:rFonts w:ascii="GHEA Grapalat" w:hAnsi="GHEA Grapalat"/>
          <w:sz w:val="22"/>
          <w:szCs w:val="22"/>
          <w:lang w:val="hy-AM"/>
        </w:rPr>
        <w:t xml:space="preserve">կամտաբերության նշված տարբերությունը նշանակում է, որ 40 տարվա համար </w:t>
      </w:r>
      <w:r w:rsidR="000F6F83" w:rsidRPr="0035433D">
        <w:rPr>
          <w:rFonts w:ascii="GHEA Grapalat" w:hAnsi="GHEA Grapalat"/>
          <w:sz w:val="22"/>
          <w:szCs w:val="22"/>
          <w:lang w:val="hy-AM"/>
        </w:rPr>
        <w:t xml:space="preserve">խնայողությունների արժեքը երկրորդ </w:t>
      </w:r>
      <w:proofErr w:type="spellStart"/>
      <w:r w:rsidR="000F6F83" w:rsidRPr="0035433D">
        <w:rPr>
          <w:rFonts w:ascii="GHEA Grapalat" w:hAnsi="GHEA Grapalat"/>
          <w:sz w:val="22"/>
          <w:szCs w:val="22"/>
          <w:lang w:val="hy-AM"/>
        </w:rPr>
        <w:t>պորտֆելի</w:t>
      </w:r>
      <w:proofErr w:type="spellEnd"/>
      <w:r w:rsidR="000F6F83" w:rsidRPr="0035433D">
        <w:rPr>
          <w:rFonts w:ascii="GHEA Grapalat" w:hAnsi="GHEA Grapalat"/>
          <w:sz w:val="22"/>
          <w:szCs w:val="22"/>
          <w:lang w:val="hy-AM"/>
        </w:rPr>
        <w:t xml:space="preserve"> </w:t>
      </w:r>
      <w:r w:rsidR="00FB69F2" w:rsidRPr="0035433D">
        <w:rPr>
          <w:rFonts w:ascii="GHEA Grapalat" w:hAnsi="GHEA Grapalat"/>
          <w:sz w:val="22"/>
          <w:szCs w:val="22"/>
          <w:lang w:val="hy-AM"/>
        </w:rPr>
        <w:t xml:space="preserve"> դեպքում </w:t>
      </w:r>
      <w:proofErr w:type="spellStart"/>
      <w:r w:rsidR="00247044">
        <w:rPr>
          <w:rFonts w:ascii="GHEA Grapalat" w:hAnsi="GHEA Grapalat"/>
          <w:sz w:val="22"/>
          <w:szCs w:val="22"/>
          <w:lang w:val="hy-AM"/>
        </w:rPr>
        <w:t>մինչև</w:t>
      </w:r>
      <w:proofErr w:type="spellEnd"/>
      <w:r w:rsidR="00247044">
        <w:rPr>
          <w:rFonts w:ascii="GHEA Grapalat" w:hAnsi="GHEA Grapalat"/>
          <w:sz w:val="22"/>
          <w:szCs w:val="22"/>
          <w:lang w:val="hy-AM"/>
        </w:rPr>
        <w:t xml:space="preserve"> </w:t>
      </w:r>
      <w:r w:rsidR="000F6F83" w:rsidRPr="0035433D">
        <w:rPr>
          <w:rFonts w:ascii="GHEA Grapalat" w:hAnsi="GHEA Grapalat"/>
          <w:sz w:val="22"/>
          <w:szCs w:val="22"/>
          <w:lang w:val="hy-AM"/>
        </w:rPr>
        <w:t>30</w:t>
      </w:r>
      <w:r w:rsidR="00FB69F2" w:rsidRPr="0035433D">
        <w:rPr>
          <w:rFonts w:ascii="GHEA Grapalat" w:hAnsi="GHEA Grapalat"/>
          <w:sz w:val="22"/>
          <w:szCs w:val="22"/>
          <w:lang w:val="hy-AM"/>
        </w:rPr>
        <w:t>%</w:t>
      </w:r>
      <w:r w:rsidR="00247044">
        <w:rPr>
          <w:rFonts w:ascii="GHEA Grapalat" w:hAnsi="GHEA Grapalat"/>
          <w:sz w:val="22"/>
          <w:szCs w:val="22"/>
          <w:lang w:val="hy-AM"/>
        </w:rPr>
        <w:t xml:space="preserve"> </w:t>
      </w:r>
      <w:r w:rsidR="00FB69F2" w:rsidRPr="0035433D">
        <w:rPr>
          <w:rFonts w:ascii="GHEA Grapalat" w:hAnsi="GHEA Grapalat"/>
          <w:sz w:val="22"/>
          <w:szCs w:val="22"/>
          <w:lang w:val="hy-AM"/>
        </w:rPr>
        <w:t xml:space="preserve">ավելի </w:t>
      </w:r>
      <w:r w:rsidR="00247044">
        <w:rPr>
          <w:rFonts w:ascii="GHEA Grapalat" w:hAnsi="GHEA Grapalat"/>
          <w:sz w:val="22"/>
          <w:szCs w:val="22"/>
          <w:lang w:val="hy-AM"/>
        </w:rPr>
        <w:t>կարող է լինել</w:t>
      </w:r>
      <w:r w:rsidR="000F6F83" w:rsidRPr="0035433D">
        <w:rPr>
          <w:rFonts w:ascii="GHEA Grapalat" w:hAnsi="GHEA Grapalat"/>
          <w:sz w:val="22"/>
          <w:szCs w:val="22"/>
          <w:lang w:val="hy-AM"/>
        </w:rPr>
        <w:t xml:space="preserve">, քան առաջին </w:t>
      </w:r>
      <w:proofErr w:type="spellStart"/>
      <w:r w:rsidR="000F6F83" w:rsidRPr="0035433D">
        <w:rPr>
          <w:rFonts w:ascii="GHEA Grapalat" w:hAnsi="GHEA Grapalat"/>
          <w:sz w:val="22"/>
          <w:szCs w:val="22"/>
          <w:lang w:val="hy-AM"/>
        </w:rPr>
        <w:t>պորտֆելի</w:t>
      </w:r>
      <w:proofErr w:type="spellEnd"/>
      <w:r w:rsidR="000F6F83" w:rsidRPr="0035433D">
        <w:rPr>
          <w:rFonts w:ascii="GHEA Grapalat" w:hAnsi="GHEA Grapalat"/>
          <w:sz w:val="22"/>
          <w:szCs w:val="22"/>
          <w:lang w:val="hy-AM"/>
        </w:rPr>
        <w:t xml:space="preserve"> դեպքում</w:t>
      </w:r>
      <w:r w:rsidR="00FB69F2" w:rsidRPr="0035433D">
        <w:rPr>
          <w:rFonts w:ascii="GHEA Grapalat" w:hAnsi="GHEA Grapalat"/>
          <w:sz w:val="22"/>
          <w:szCs w:val="22"/>
          <w:lang w:val="hy-AM"/>
        </w:rPr>
        <w:t xml:space="preserve">։ </w:t>
      </w:r>
      <w:r w:rsidR="00670C55" w:rsidRPr="0035433D">
        <w:rPr>
          <w:rFonts w:ascii="GHEA Grapalat" w:hAnsi="GHEA Grapalat"/>
          <w:sz w:val="22"/>
          <w:szCs w:val="22"/>
          <w:lang w:val="hy-AM"/>
        </w:rPr>
        <w:t>Չնայած ռիսկի ցուցանիշը  երկարաժամկետ հատվածում աճում է 0.10-0.20</w:t>
      </w:r>
      <w:r w:rsidR="00807287">
        <w:rPr>
          <w:rFonts w:ascii="GHEA Grapalat" w:hAnsi="GHEA Grapalat"/>
          <w:sz w:val="22"/>
          <w:szCs w:val="22"/>
          <w:lang w:val="hy-AM"/>
        </w:rPr>
        <w:t xml:space="preserve"> </w:t>
      </w:r>
      <w:r w:rsidR="00807287">
        <w:rPr>
          <w:rFonts w:ascii="GHEA Grapalat" w:hAnsi="GHEA Grapalat"/>
          <w:sz w:val="22"/>
          <w:szCs w:val="22"/>
          <w:lang w:val="hy-AM"/>
        </w:rPr>
        <w:t>տոկոսային կետ</w:t>
      </w:r>
      <w:r w:rsidR="008A4886" w:rsidRPr="0035433D">
        <w:rPr>
          <w:rFonts w:ascii="GHEA Grapalat" w:hAnsi="GHEA Grapalat"/>
          <w:sz w:val="22"/>
          <w:szCs w:val="22"/>
          <w:lang w:val="hy-AM"/>
        </w:rPr>
        <w:t>ով</w:t>
      </w:r>
      <w:r w:rsidR="00670C55" w:rsidRPr="0035433D">
        <w:rPr>
          <w:rFonts w:ascii="GHEA Grapalat" w:hAnsi="GHEA Grapalat"/>
          <w:sz w:val="22"/>
          <w:szCs w:val="22"/>
          <w:lang w:val="hy-AM"/>
        </w:rPr>
        <w:t>,</w:t>
      </w:r>
      <w:r w:rsidR="003A29C2" w:rsidRPr="0035433D">
        <w:rPr>
          <w:rFonts w:ascii="GHEA Grapalat" w:hAnsi="GHEA Grapalat"/>
          <w:sz w:val="22"/>
          <w:szCs w:val="22"/>
          <w:lang w:val="hy-AM"/>
        </w:rPr>
        <w:t xml:space="preserve"> </w:t>
      </w:r>
      <w:r w:rsidR="00670C55" w:rsidRPr="0035433D">
        <w:rPr>
          <w:rFonts w:ascii="GHEA Grapalat" w:hAnsi="GHEA Grapalat"/>
          <w:b/>
          <w:bCs/>
          <w:sz w:val="22"/>
          <w:szCs w:val="22"/>
          <w:lang w:val="hy-AM"/>
        </w:rPr>
        <w:t>սակայն մեկ միավոր ռիսկի հաշվին հավելյալ եկամտաբերությունն ավելի մեծ է լինում, քան 25% չափով բաժնային արժեթղթերում ներդրման դեպքում է:</w:t>
      </w:r>
      <w:r w:rsidR="008A4886" w:rsidRPr="0035433D">
        <w:rPr>
          <w:rFonts w:ascii="GHEA Grapalat" w:hAnsi="GHEA Grapalat"/>
          <w:sz w:val="22"/>
          <w:szCs w:val="22"/>
          <w:lang w:val="hy-AM"/>
        </w:rPr>
        <w:t xml:space="preserve"> Սա համապատասխանում է այն պնդմանը, որ բաժնային արժեթղթերը </w:t>
      </w:r>
      <w:proofErr w:type="spellStart"/>
      <w:r w:rsidR="008A4886" w:rsidRPr="0035433D">
        <w:rPr>
          <w:rFonts w:ascii="GHEA Grapalat" w:hAnsi="GHEA Grapalat"/>
          <w:sz w:val="22"/>
          <w:szCs w:val="22"/>
          <w:lang w:val="hy-AM"/>
        </w:rPr>
        <w:t>երկարաժամկետում</w:t>
      </w:r>
      <w:proofErr w:type="spellEnd"/>
      <w:r w:rsidR="008A4886" w:rsidRPr="0035433D">
        <w:rPr>
          <w:rFonts w:ascii="GHEA Grapalat" w:hAnsi="GHEA Grapalat"/>
          <w:sz w:val="22"/>
          <w:szCs w:val="22"/>
          <w:lang w:val="hy-AM"/>
        </w:rPr>
        <w:t xml:space="preserve"> ապահովում են բարձր եկամտաբերություն և ռիսկերի </w:t>
      </w:r>
      <w:proofErr w:type="spellStart"/>
      <w:r w:rsidR="008A4886" w:rsidRPr="0035433D">
        <w:rPr>
          <w:rFonts w:ascii="GHEA Grapalat" w:hAnsi="GHEA Grapalat"/>
          <w:sz w:val="22"/>
          <w:szCs w:val="22"/>
          <w:lang w:val="hy-AM"/>
        </w:rPr>
        <w:t>դիվերսիֆիկացիա</w:t>
      </w:r>
      <w:proofErr w:type="spellEnd"/>
      <w:r w:rsidR="008A4886" w:rsidRPr="0035433D">
        <w:rPr>
          <w:rFonts w:ascii="GHEA Grapalat" w:hAnsi="GHEA Grapalat"/>
          <w:sz w:val="22"/>
          <w:szCs w:val="22"/>
          <w:lang w:val="hy-AM"/>
        </w:rPr>
        <w:t>:</w:t>
      </w:r>
      <w:r w:rsidR="00670C55" w:rsidRPr="0035433D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213A833A" w14:textId="688221B6" w:rsidR="005109F9" w:rsidRPr="0035433D" w:rsidRDefault="000A6D9B" w:rsidP="0035433D">
      <w:pPr>
        <w:pStyle w:val="ListParagraph"/>
        <w:numPr>
          <w:ilvl w:val="0"/>
          <w:numId w:val="15"/>
        </w:numPr>
        <w:tabs>
          <w:tab w:val="left" w:pos="1240"/>
        </w:tabs>
        <w:spacing w:line="276" w:lineRule="auto"/>
        <w:ind w:right="-455"/>
        <w:jc w:val="both"/>
        <w:rPr>
          <w:sz w:val="22"/>
          <w:szCs w:val="22"/>
          <w:lang w:val="hy-AM"/>
        </w:rPr>
      </w:pPr>
      <w:r>
        <w:rPr>
          <w:rFonts w:ascii="GHEA Grapalat" w:hAnsi="GHEA Grapalat"/>
          <w:b/>
          <w:bCs/>
          <w:sz w:val="22"/>
          <w:szCs w:val="22"/>
          <w:lang w:val="hy-AM"/>
        </w:rPr>
        <w:t>Բ</w:t>
      </w:r>
      <w:r w:rsidR="003635B2" w:rsidRPr="0035433D">
        <w:rPr>
          <w:rFonts w:ascii="GHEA Grapalat" w:hAnsi="GHEA Grapalat"/>
          <w:b/>
          <w:bCs/>
          <w:sz w:val="22"/>
          <w:szCs w:val="22"/>
          <w:lang w:val="hy-AM"/>
        </w:rPr>
        <w:t xml:space="preserve">աժնային արժեթղթերում ներդրումների ավելացումը հնարավորություն </w:t>
      </w:r>
      <w:r w:rsidR="008A4886" w:rsidRPr="0035433D">
        <w:rPr>
          <w:rFonts w:ascii="GHEA Grapalat" w:hAnsi="GHEA Grapalat"/>
          <w:b/>
          <w:bCs/>
          <w:sz w:val="22"/>
          <w:szCs w:val="22"/>
          <w:lang w:val="hy-AM"/>
        </w:rPr>
        <w:t>է տալիս</w:t>
      </w:r>
      <w:r w:rsidR="003635B2" w:rsidRPr="0035433D">
        <w:rPr>
          <w:rFonts w:ascii="GHEA Grapalat" w:hAnsi="GHEA Grapalat"/>
          <w:b/>
          <w:bCs/>
          <w:sz w:val="22"/>
          <w:szCs w:val="22"/>
          <w:lang w:val="hy-AM"/>
        </w:rPr>
        <w:t xml:space="preserve"> երկարաժամկետ հատվածում նվազեցնել հավանականությունը, որ </w:t>
      </w:r>
      <w:proofErr w:type="spellStart"/>
      <w:r w:rsidR="0084728F" w:rsidRPr="0035433D">
        <w:rPr>
          <w:rFonts w:ascii="GHEA Grapalat" w:hAnsi="GHEA Grapalat"/>
          <w:b/>
          <w:bCs/>
          <w:sz w:val="22"/>
          <w:szCs w:val="22"/>
          <w:lang w:val="hy-AM"/>
        </w:rPr>
        <w:t>պորտֆելի</w:t>
      </w:r>
      <w:proofErr w:type="spellEnd"/>
      <w:r w:rsidR="003635B2" w:rsidRPr="0035433D">
        <w:rPr>
          <w:rFonts w:ascii="GHEA Grapalat" w:hAnsi="GHEA Grapalat"/>
          <w:b/>
          <w:bCs/>
          <w:sz w:val="22"/>
          <w:szCs w:val="22"/>
          <w:lang w:val="hy-AM"/>
        </w:rPr>
        <w:t xml:space="preserve"> ապահովված եկամտաբերությունը կլինի ցածր </w:t>
      </w:r>
      <w:proofErr w:type="spellStart"/>
      <w:r w:rsidR="003635B2" w:rsidRPr="0035433D">
        <w:rPr>
          <w:rFonts w:ascii="GHEA Grapalat" w:hAnsi="GHEA Grapalat"/>
          <w:b/>
          <w:bCs/>
          <w:sz w:val="22"/>
          <w:szCs w:val="22"/>
          <w:lang w:val="hy-AM"/>
        </w:rPr>
        <w:t>գնաճից</w:t>
      </w:r>
      <w:proofErr w:type="spellEnd"/>
      <w:r w:rsidR="003635B2" w:rsidRPr="0035433D">
        <w:rPr>
          <w:rFonts w:ascii="GHEA Grapalat" w:hAnsi="GHEA Grapalat"/>
          <w:sz w:val="22"/>
          <w:szCs w:val="22"/>
          <w:lang w:val="hy-AM"/>
        </w:rPr>
        <w:t xml:space="preserve"> (20-30 տարվա ընթացքում </w:t>
      </w:r>
      <w:r w:rsidR="0084728F" w:rsidRPr="0035433D">
        <w:rPr>
          <w:rFonts w:ascii="GHEA Grapalat" w:hAnsi="GHEA Grapalat"/>
          <w:sz w:val="22"/>
          <w:szCs w:val="22"/>
          <w:lang w:val="hy-AM"/>
        </w:rPr>
        <w:t xml:space="preserve">երկրորդ </w:t>
      </w:r>
      <w:proofErr w:type="spellStart"/>
      <w:r w:rsidR="0084728F" w:rsidRPr="0035433D">
        <w:rPr>
          <w:rFonts w:ascii="GHEA Grapalat" w:hAnsi="GHEA Grapalat"/>
          <w:sz w:val="22"/>
          <w:szCs w:val="22"/>
          <w:lang w:val="hy-AM"/>
        </w:rPr>
        <w:t>պորտֆելի</w:t>
      </w:r>
      <w:proofErr w:type="spellEnd"/>
      <w:r w:rsidR="0084728F" w:rsidRPr="0035433D">
        <w:rPr>
          <w:rFonts w:ascii="GHEA Grapalat" w:hAnsi="GHEA Grapalat"/>
          <w:sz w:val="22"/>
          <w:szCs w:val="22"/>
          <w:lang w:val="hy-AM"/>
        </w:rPr>
        <w:t xml:space="preserve"> դեպքում </w:t>
      </w:r>
      <w:r w:rsidR="00F42ED8">
        <w:rPr>
          <w:rFonts w:ascii="GHEA Grapalat" w:hAnsi="GHEA Grapalat"/>
          <w:sz w:val="22"/>
          <w:szCs w:val="22"/>
          <w:lang w:val="hy-AM"/>
        </w:rPr>
        <w:t xml:space="preserve">այն </w:t>
      </w:r>
      <w:r w:rsidR="008A4886" w:rsidRPr="0035433D">
        <w:rPr>
          <w:rFonts w:ascii="GHEA Grapalat" w:hAnsi="GHEA Grapalat"/>
          <w:sz w:val="22"/>
          <w:szCs w:val="22"/>
          <w:lang w:val="hy-AM"/>
        </w:rPr>
        <w:t>նվազ</w:t>
      </w:r>
      <w:r w:rsidR="00F42ED8">
        <w:rPr>
          <w:rFonts w:ascii="GHEA Grapalat" w:hAnsi="GHEA Grapalat"/>
          <w:sz w:val="22"/>
          <w:szCs w:val="22"/>
          <w:lang w:val="hy-AM"/>
        </w:rPr>
        <w:t>ել</w:t>
      </w:r>
      <w:r w:rsidR="008A4886" w:rsidRPr="0035433D">
        <w:rPr>
          <w:rFonts w:ascii="GHEA Grapalat" w:hAnsi="GHEA Grapalat"/>
          <w:sz w:val="22"/>
          <w:szCs w:val="22"/>
          <w:lang w:val="hy-AM"/>
        </w:rPr>
        <w:t xml:space="preserve"> է</w:t>
      </w:r>
      <w:r w:rsidR="003635B2" w:rsidRPr="0035433D">
        <w:rPr>
          <w:rFonts w:ascii="GHEA Grapalat" w:hAnsi="GHEA Grapalat"/>
          <w:sz w:val="22"/>
          <w:szCs w:val="22"/>
          <w:lang w:val="hy-AM"/>
        </w:rPr>
        <w:t xml:space="preserve"> շուրջ 3</w:t>
      </w:r>
      <w:r w:rsidR="00D44019">
        <w:rPr>
          <w:rFonts w:ascii="GHEA Grapalat" w:hAnsi="GHEA Grapalat"/>
          <w:sz w:val="22"/>
          <w:szCs w:val="22"/>
          <w:lang w:val="hy-AM"/>
        </w:rPr>
        <w:t xml:space="preserve"> տոկոսային կետով</w:t>
      </w:r>
      <w:r w:rsidR="003635B2" w:rsidRPr="0035433D">
        <w:rPr>
          <w:rFonts w:ascii="GHEA Grapalat" w:hAnsi="GHEA Grapalat"/>
          <w:sz w:val="22"/>
          <w:szCs w:val="22"/>
          <w:lang w:val="hy-AM"/>
        </w:rPr>
        <w:t xml:space="preserve">): </w:t>
      </w:r>
      <w:r w:rsidR="00670C55" w:rsidRPr="0035433D">
        <w:rPr>
          <w:rFonts w:ascii="GHEA Grapalat" w:hAnsi="GHEA Grapalat"/>
          <w:sz w:val="22"/>
          <w:szCs w:val="22"/>
          <w:lang w:val="hy-AM"/>
        </w:rPr>
        <w:t xml:space="preserve"> </w:t>
      </w:r>
    </w:p>
    <w:sectPr w:rsidR="005109F9" w:rsidRPr="0035433D" w:rsidSect="00D815DC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94A40" w14:textId="77777777" w:rsidR="003E0AF6" w:rsidRDefault="003E0AF6" w:rsidP="000E5FC6">
      <w:pPr>
        <w:spacing w:after="0" w:line="240" w:lineRule="auto"/>
      </w:pPr>
      <w:r>
        <w:separator/>
      </w:r>
    </w:p>
  </w:endnote>
  <w:endnote w:type="continuationSeparator" w:id="0">
    <w:p w14:paraId="7115C366" w14:textId="77777777" w:rsidR="003E0AF6" w:rsidRDefault="003E0AF6" w:rsidP="000E5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98E56" w14:textId="77777777" w:rsidR="003E0AF6" w:rsidRDefault="003E0AF6" w:rsidP="000E5FC6">
      <w:pPr>
        <w:spacing w:after="0" w:line="240" w:lineRule="auto"/>
      </w:pPr>
      <w:r>
        <w:separator/>
      </w:r>
    </w:p>
  </w:footnote>
  <w:footnote w:type="continuationSeparator" w:id="0">
    <w:p w14:paraId="194C584C" w14:textId="77777777" w:rsidR="003E0AF6" w:rsidRDefault="003E0AF6" w:rsidP="000E5FC6">
      <w:pPr>
        <w:spacing w:after="0" w:line="240" w:lineRule="auto"/>
      </w:pPr>
      <w:r>
        <w:continuationSeparator/>
      </w:r>
    </w:p>
  </w:footnote>
  <w:footnote w:id="1">
    <w:p w14:paraId="57A403AA" w14:textId="7CE1BFA9" w:rsidR="000E5FC6" w:rsidRDefault="000E5FC6" w:rsidP="000E5FC6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6269D">
        <w:rPr>
          <w:i/>
          <w:iCs/>
        </w:rPr>
        <w:t>Ապագա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եկամտաբերությունների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վերաբերյալ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ենթադրությունները</w:t>
      </w:r>
      <w:proofErr w:type="spellEnd"/>
      <w:r w:rsidRPr="0046269D">
        <w:rPr>
          <w:i/>
          <w:iCs/>
        </w:rPr>
        <w:t xml:space="preserve"> և </w:t>
      </w:r>
      <w:proofErr w:type="spellStart"/>
      <w:r w:rsidRPr="0046269D">
        <w:rPr>
          <w:i/>
          <w:iCs/>
        </w:rPr>
        <w:t>կանխատեսումները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ապագայում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փաստացի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եկամտաբերությունների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ցուցանիշներ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չեն</w:t>
      </w:r>
      <w:proofErr w:type="spellEnd"/>
      <w:r w:rsidRPr="0046269D">
        <w:rPr>
          <w:i/>
          <w:iCs/>
        </w:rPr>
        <w:t xml:space="preserve">: </w:t>
      </w:r>
      <w:proofErr w:type="spellStart"/>
      <w:r w:rsidRPr="0046269D">
        <w:rPr>
          <w:i/>
          <w:iCs/>
        </w:rPr>
        <w:t>Դրանք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կարող</w:t>
      </w:r>
      <w:proofErr w:type="spellEnd"/>
      <w:r w:rsidRPr="0046269D">
        <w:rPr>
          <w:i/>
          <w:iCs/>
        </w:rPr>
        <w:t xml:space="preserve"> են </w:t>
      </w:r>
      <w:proofErr w:type="spellStart"/>
      <w:r w:rsidRPr="0046269D">
        <w:rPr>
          <w:i/>
          <w:iCs/>
        </w:rPr>
        <w:t>զգալի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տարբերվել</w:t>
      </w:r>
      <w:proofErr w:type="spellEnd"/>
      <w:r w:rsidRPr="0046269D">
        <w:rPr>
          <w:i/>
          <w:iCs/>
        </w:rPr>
        <w:t xml:space="preserve"> </w:t>
      </w:r>
      <w:proofErr w:type="spellStart"/>
      <w:r w:rsidRPr="0046269D">
        <w:rPr>
          <w:i/>
          <w:iCs/>
        </w:rPr>
        <w:t>միմյանցից</w:t>
      </w:r>
      <w:proofErr w:type="spellEnd"/>
      <w:r w:rsidRPr="0046269D">
        <w:rPr>
          <w:i/>
          <w:iCs/>
        </w:rPr>
        <w:t>:</w:t>
      </w:r>
    </w:p>
  </w:footnote>
  <w:footnote w:id="2">
    <w:p w14:paraId="711CF2C8" w14:textId="0264D868" w:rsidR="00387A5E" w:rsidRPr="00247044" w:rsidRDefault="00387A5E" w:rsidP="00247044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807287">
        <w:rPr>
          <w:i/>
          <w:iCs/>
          <w:lang w:val="hy-AM"/>
        </w:rPr>
        <w:t xml:space="preserve">Տվյալ մոտեցումը լայնորեն կիրառվում է </w:t>
      </w:r>
      <w:hyperlink r:id="rId1" w:history="1">
        <w:r w:rsidRPr="00807287">
          <w:rPr>
            <w:rStyle w:val="Hyperlink"/>
            <w:i/>
            <w:iCs/>
            <w:lang w:val="hy-AM"/>
          </w:rPr>
          <w:t>գրականության</w:t>
        </w:r>
      </w:hyperlink>
      <w:r w:rsidRPr="00807287">
        <w:rPr>
          <w:i/>
          <w:iCs/>
          <w:lang w:val="hy-AM"/>
        </w:rPr>
        <w:t xml:space="preserve"> մեջ, պարզելու համար</w:t>
      </w:r>
      <w:r w:rsidR="00807287">
        <w:rPr>
          <w:i/>
          <w:iCs/>
          <w:lang w:val="hy-AM"/>
        </w:rPr>
        <w:t>,</w:t>
      </w:r>
      <w:r w:rsidRPr="00807287">
        <w:rPr>
          <w:i/>
          <w:iCs/>
          <w:lang w:val="hy-AM"/>
        </w:rPr>
        <w:t xml:space="preserve"> թե ինչ համեմատական առավելություններ ունի բաժնային </w:t>
      </w:r>
      <w:proofErr w:type="spellStart"/>
      <w:r w:rsidRPr="00807287">
        <w:rPr>
          <w:i/>
          <w:iCs/>
          <w:lang w:val="hy-AM"/>
        </w:rPr>
        <w:t>գործիքներում</w:t>
      </w:r>
      <w:proofErr w:type="spellEnd"/>
      <w:r w:rsidRPr="00807287">
        <w:rPr>
          <w:i/>
          <w:iCs/>
          <w:lang w:val="hy-AM"/>
        </w:rPr>
        <w:t xml:space="preserve"> ներդրումների ավելացումը ի հաշիվ պետական պարտատոմսերի։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B7148"/>
    <w:multiLevelType w:val="hybridMultilevel"/>
    <w:tmpl w:val="64765C0A"/>
    <w:lvl w:ilvl="0" w:tplc="04090001">
      <w:start w:val="1"/>
      <w:numFmt w:val="bullet"/>
      <w:lvlText w:val=""/>
      <w:lvlJc w:val="left"/>
      <w:pPr>
        <w:ind w:left="-10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3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</w:abstractNum>
  <w:abstractNum w:abstractNumId="1" w15:restartNumberingAfterBreak="0">
    <w:nsid w:val="0591290C"/>
    <w:multiLevelType w:val="hybridMultilevel"/>
    <w:tmpl w:val="BE5C844C"/>
    <w:lvl w:ilvl="0" w:tplc="CBA041E8">
      <w:start w:val="1"/>
      <w:numFmt w:val="decimal"/>
      <w:lvlText w:val="%1."/>
      <w:lvlJc w:val="left"/>
      <w:pPr>
        <w:ind w:left="405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9E309C1"/>
    <w:multiLevelType w:val="hybridMultilevel"/>
    <w:tmpl w:val="DB18C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D0F94"/>
    <w:multiLevelType w:val="hybridMultilevel"/>
    <w:tmpl w:val="A0186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957A9"/>
    <w:multiLevelType w:val="hybridMultilevel"/>
    <w:tmpl w:val="D0586B98"/>
    <w:lvl w:ilvl="0" w:tplc="030660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D2A2977"/>
    <w:multiLevelType w:val="hybridMultilevel"/>
    <w:tmpl w:val="EB84B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4168A"/>
    <w:multiLevelType w:val="hybridMultilevel"/>
    <w:tmpl w:val="3EB4E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A2910"/>
    <w:multiLevelType w:val="hybridMultilevel"/>
    <w:tmpl w:val="A4ACFD2C"/>
    <w:lvl w:ilvl="0" w:tplc="AF9C7442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5B1EEE"/>
    <w:multiLevelType w:val="hybridMultilevel"/>
    <w:tmpl w:val="4D24DE80"/>
    <w:lvl w:ilvl="0" w:tplc="7CA083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A40CBB"/>
    <w:multiLevelType w:val="hybridMultilevel"/>
    <w:tmpl w:val="FB8E1C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C6504"/>
    <w:multiLevelType w:val="hybridMultilevel"/>
    <w:tmpl w:val="879A9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C8297C"/>
    <w:multiLevelType w:val="hybridMultilevel"/>
    <w:tmpl w:val="41966996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1A955BC"/>
    <w:multiLevelType w:val="hybridMultilevel"/>
    <w:tmpl w:val="78D60AF4"/>
    <w:lvl w:ilvl="0" w:tplc="07CA42D6">
      <w:start w:val="1"/>
      <w:numFmt w:val="decimal"/>
      <w:lvlText w:val="%1."/>
      <w:lvlJc w:val="left"/>
      <w:pPr>
        <w:ind w:left="405" w:hanging="360"/>
      </w:pPr>
      <w:rPr>
        <w:rFonts w:ascii="Calibri" w:eastAsiaTheme="minorHAnsi" w:hAnsi="Calibri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703333F0"/>
    <w:multiLevelType w:val="hybridMultilevel"/>
    <w:tmpl w:val="76F072A0"/>
    <w:lvl w:ilvl="0" w:tplc="CBE46D12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770833A5"/>
    <w:multiLevelType w:val="hybridMultilevel"/>
    <w:tmpl w:val="F3D8558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4"/>
  </w:num>
  <w:num w:numId="3">
    <w:abstractNumId w:val="1"/>
  </w:num>
  <w:num w:numId="4">
    <w:abstractNumId w:val="12"/>
  </w:num>
  <w:num w:numId="5">
    <w:abstractNumId w:val="0"/>
  </w:num>
  <w:num w:numId="6">
    <w:abstractNumId w:val="14"/>
  </w:num>
  <w:num w:numId="7">
    <w:abstractNumId w:val="10"/>
  </w:num>
  <w:num w:numId="8">
    <w:abstractNumId w:val="2"/>
  </w:num>
  <w:num w:numId="9">
    <w:abstractNumId w:val="6"/>
  </w:num>
  <w:num w:numId="10">
    <w:abstractNumId w:val="7"/>
  </w:num>
  <w:num w:numId="11">
    <w:abstractNumId w:val="9"/>
  </w:num>
  <w:num w:numId="12">
    <w:abstractNumId w:val="8"/>
  </w:num>
  <w:num w:numId="13">
    <w:abstractNumId w:val="3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S2NLcEIUtzQwNLJR2l4NTi4sz8PJACw1oArjiUlCwAAAA="/>
  </w:docVars>
  <w:rsids>
    <w:rsidRoot w:val="00761F3D"/>
    <w:rsid w:val="00003492"/>
    <w:rsid w:val="000216E7"/>
    <w:rsid w:val="000217B0"/>
    <w:rsid w:val="000239F2"/>
    <w:rsid w:val="00024B18"/>
    <w:rsid w:val="00030F96"/>
    <w:rsid w:val="0003506E"/>
    <w:rsid w:val="00042F8B"/>
    <w:rsid w:val="0004564B"/>
    <w:rsid w:val="0005315D"/>
    <w:rsid w:val="00064E7B"/>
    <w:rsid w:val="00073830"/>
    <w:rsid w:val="00074CF6"/>
    <w:rsid w:val="000975DE"/>
    <w:rsid w:val="000A6D9B"/>
    <w:rsid w:val="000B2497"/>
    <w:rsid w:val="000B49CB"/>
    <w:rsid w:val="000B5BEE"/>
    <w:rsid w:val="000B767C"/>
    <w:rsid w:val="000C4AEF"/>
    <w:rsid w:val="000C4BB7"/>
    <w:rsid w:val="000D019B"/>
    <w:rsid w:val="000D0CC5"/>
    <w:rsid w:val="000D328B"/>
    <w:rsid w:val="000D506B"/>
    <w:rsid w:val="000D6088"/>
    <w:rsid w:val="000E16AF"/>
    <w:rsid w:val="000E402E"/>
    <w:rsid w:val="000E5FC6"/>
    <w:rsid w:val="000F0BBA"/>
    <w:rsid w:val="000F6F83"/>
    <w:rsid w:val="00100A52"/>
    <w:rsid w:val="001363BE"/>
    <w:rsid w:val="00136D50"/>
    <w:rsid w:val="00137270"/>
    <w:rsid w:val="00146D67"/>
    <w:rsid w:val="0015358D"/>
    <w:rsid w:val="00166624"/>
    <w:rsid w:val="001819B1"/>
    <w:rsid w:val="00182BF7"/>
    <w:rsid w:val="001868E9"/>
    <w:rsid w:val="00190F48"/>
    <w:rsid w:val="00191376"/>
    <w:rsid w:val="001947CB"/>
    <w:rsid w:val="001B08DC"/>
    <w:rsid w:val="001C7ECF"/>
    <w:rsid w:val="001D021E"/>
    <w:rsid w:val="001D09BC"/>
    <w:rsid w:val="001D5CC3"/>
    <w:rsid w:val="001E46CC"/>
    <w:rsid w:val="001E6D82"/>
    <w:rsid w:val="00204664"/>
    <w:rsid w:val="0021138A"/>
    <w:rsid w:val="002152B4"/>
    <w:rsid w:val="00215A8B"/>
    <w:rsid w:val="00223B55"/>
    <w:rsid w:val="00233952"/>
    <w:rsid w:val="00235218"/>
    <w:rsid w:val="0024358A"/>
    <w:rsid w:val="00247044"/>
    <w:rsid w:val="00247688"/>
    <w:rsid w:val="00253816"/>
    <w:rsid w:val="00273CEC"/>
    <w:rsid w:val="0027686F"/>
    <w:rsid w:val="00281F8B"/>
    <w:rsid w:val="002937C5"/>
    <w:rsid w:val="00297C39"/>
    <w:rsid w:val="002A4267"/>
    <w:rsid w:val="002B1142"/>
    <w:rsid w:val="002C5D70"/>
    <w:rsid w:val="002D4E50"/>
    <w:rsid w:val="002E726B"/>
    <w:rsid w:val="002F4A34"/>
    <w:rsid w:val="002F57A6"/>
    <w:rsid w:val="00307606"/>
    <w:rsid w:val="003114CC"/>
    <w:rsid w:val="00312D74"/>
    <w:rsid w:val="00317B29"/>
    <w:rsid w:val="00322D7A"/>
    <w:rsid w:val="003231DF"/>
    <w:rsid w:val="00341105"/>
    <w:rsid w:val="00342DE8"/>
    <w:rsid w:val="003477BD"/>
    <w:rsid w:val="0035047E"/>
    <w:rsid w:val="0035433D"/>
    <w:rsid w:val="00361DC5"/>
    <w:rsid w:val="003635B2"/>
    <w:rsid w:val="003751CD"/>
    <w:rsid w:val="003768A8"/>
    <w:rsid w:val="0038097A"/>
    <w:rsid w:val="00382AD0"/>
    <w:rsid w:val="003866CB"/>
    <w:rsid w:val="00386F18"/>
    <w:rsid w:val="00387A5E"/>
    <w:rsid w:val="0039025B"/>
    <w:rsid w:val="00395011"/>
    <w:rsid w:val="003A29C2"/>
    <w:rsid w:val="003A36DD"/>
    <w:rsid w:val="003A772E"/>
    <w:rsid w:val="003B1362"/>
    <w:rsid w:val="003B368E"/>
    <w:rsid w:val="003B5BB9"/>
    <w:rsid w:val="003D4ED1"/>
    <w:rsid w:val="003E0AF6"/>
    <w:rsid w:val="003E0E8C"/>
    <w:rsid w:val="003F1EDF"/>
    <w:rsid w:val="003F75C1"/>
    <w:rsid w:val="003F7BC8"/>
    <w:rsid w:val="00405343"/>
    <w:rsid w:val="004066ED"/>
    <w:rsid w:val="004138D8"/>
    <w:rsid w:val="0041653F"/>
    <w:rsid w:val="00416671"/>
    <w:rsid w:val="00424019"/>
    <w:rsid w:val="00426D73"/>
    <w:rsid w:val="004305D5"/>
    <w:rsid w:val="00446A24"/>
    <w:rsid w:val="00452765"/>
    <w:rsid w:val="004614CF"/>
    <w:rsid w:val="0046269D"/>
    <w:rsid w:val="00464B8E"/>
    <w:rsid w:val="004719FA"/>
    <w:rsid w:val="00471A81"/>
    <w:rsid w:val="00473759"/>
    <w:rsid w:val="004743F7"/>
    <w:rsid w:val="00474C34"/>
    <w:rsid w:val="004758D7"/>
    <w:rsid w:val="00485E0E"/>
    <w:rsid w:val="004876DD"/>
    <w:rsid w:val="004913ED"/>
    <w:rsid w:val="004A2E42"/>
    <w:rsid w:val="004A5076"/>
    <w:rsid w:val="004A76A0"/>
    <w:rsid w:val="004B2213"/>
    <w:rsid w:val="004B3390"/>
    <w:rsid w:val="004E1F3D"/>
    <w:rsid w:val="004E38AA"/>
    <w:rsid w:val="004E5D3E"/>
    <w:rsid w:val="004F3EF3"/>
    <w:rsid w:val="004F7883"/>
    <w:rsid w:val="00504B9D"/>
    <w:rsid w:val="00510124"/>
    <w:rsid w:val="005109F9"/>
    <w:rsid w:val="005149DC"/>
    <w:rsid w:val="00525F0E"/>
    <w:rsid w:val="0053648E"/>
    <w:rsid w:val="0054038A"/>
    <w:rsid w:val="00540FCF"/>
    <w:rsid w:val="00551B37"/>
    <w:rsid w:val="005600CA"/>
    <w:rsid w:val="00575100"/>
    <w:rsid w:val="0058436A"/>
    <w:rsid w:val="005865A9"/>
    <w:rsid w:val="00597009"/>
    <w:rsid w:val="005A03F5"/>
    <w:rsid w:val="005A650B"/>
    <w:rsid w:val="005B118E"/>
    <w:rsid w:val="005B3F03"/>
    <w:rsid w:val="005C6D1D"/>
    <w:rsid w:val="005D27AC"/>
    <w:rsid w:val="005D5D67"/>
    <w:rsid w:val="005E115B"/>
    <w:rsid w:val="005E14F1"/>
    <w:rsid w:val="005E175D"/>
    <w:rsid w:val="005E19A7"/>
    <w:rsid w:val="005E75DD"/>
    <w:rsid w:val="005F68C5"/>
    <w:rsid w:val="006039AE"/>
    <w:rsid w:val="006046E3"/>
    <w:rsid w:val="00626348"/>
    <w:rsid w:val="006410CB"/>
    <w:rsid w:val="0064793F"/>
    <w:rsid w:val="00653FE1"/>
    <w:rsid w:val="00663597"/>
    <w:rsid w:val="00670C55"/>
    <w:rsid w:val="00681985"/>
    <w:rsid w:val="006826F4"/>
    <w:rsid w:val="00682FDE"/>
    <w:rsid w:val="00697732"/>
    <w:rsid w:val="006A1954"/>
    <w:rsid w:val="006A30DA"/>
    <w:rsid w:val="006B35FA"/>
    <w:rsid w:val="006B6D70"/>
    <w:rsid w:val="006C7E48"/>
    <w:rsid w:val="006C7FC3"/>
    <w:rsid w:val="006D50BA"/>
    <w:rsid w:val="006E1590"/>
    <w:rsid w:val="006F0867"/>
    <w:rsid w:val="006F0DE5"/>
    <w:rsid w:val="006F1707"/>
    <w:rsid w:val="006F5572"/>
    <w:rsid w:val="006F7AAB"/>
    <w:rsid w:val="00700247"/>
    <w:rsid w:val="00711165"/>
    <w:rsid w:val="0071330D"/>
    <w:rsid w:val="0072766D"/>
    <w:rsid w:val="0073211C"/>
    <w:rsid w:val="00732591"/>
    <w:rsid w:val="00734DD5"/>
    <w:rsid w:val="00737E6A"/>
    <w:rsid w:val="00744BEB"/>
    <w:rsid w:val="0074581D"/>
    <w:rsid w:val="00751A61"/>
    <w:rsid w:val="00751E36"/>
    <w:rsid w:val="0075606C"/>
    <w:rsid w:val="007561B1"/>
    <w:rsid w:val="00756D85"/>
    <w:rsid w:val="00761F3D"/>
    <w:rsid w:val="00761FD5"/>
    <w:rsid w:val="00775804"/>
    <w:rsid w:val="0077747B"/>
    <w:rsid w:val="00785AAE"/>
    <w:rsid w:val="00786F07"/>
    <w:rsid w:val="00790739"/>
    <w:rsid w:val="00795DEF"/>
    <w:rsid w:val="007976D5"/>
    <w:rsid w:val="007A5BEB"/>
    <w:rsid w:val="007B1D85"/>
    <w:rsid w:val="007C07C5"/>
    <w:rsid w:val="007C31A7"/>
    <w:rsid w:val="007C38D5"/>
    <w:rsid w:val="007D1542"/>
    <w:rsid w:val="007D3BCE"/>
    <w:rsid w:val="007E0332"/>
    <w:rsid w:val="007E0E7D"/>
    <w:rsid w:val="007F5587"/>
    <w:rsid w:val="00800866"/>
    <w:rsid w:val="00807287"/>
    <w:rsid w:val="00810E15"/>
    <w:rsid w:val="00820BEB"/>
    <w:rsid w:val="00823908"/>
    <w:rsid w:val="008258D0"/>
    <w:rsid w:val="00843DB1"/>
    <w:rsid w:val="0084728F"/>
    <w:rsid w:val="008476F7"/>
    <w:rsid w:val="008501D2"/>
    <w:rsid w:val="00856FE5"/>
    <w:rsid w:val="0086417E"/>
    <w:rsid w:val="0086744C"/>
    <w:rsid w:val="00870391"/>
    <w:rsid w:val="00885977"/>
    <w:rsid w:val="00891BCF"/>
    <w:rsid w:val="00892977"/>
    <w:rsid w:val="00892FB5"/>
    <w:rsid w:val="008A130C"/>
    <w:rsid w:val="008A270F"/>
    <w:rsid w:val="008A4299"/>
    <w:rsid w:val="008A4886"/>
    <w:rsid w:val="008B08DC"/>
    <w:rsid w:val="008B2D96"/>
    <w:rsid w:val="008B5098"/>
    <w:rsid w:val="008C3E24"/>
    <w:rsid w:val="008C3EE7"/>
    <w:rsid w:val="008C5420"/>
    <w:rsid w:val="008E56A9"/>
    <w:rsid w:val="008E606D"/>
    <w:rsid w:val="008F7D3A"/>
    <w:rsid w:val="00901063"/>
    <w:rsid w:val="00905D03"/>
    <w:rsid w:val="00915588"/>
    <w:rsid w:val="0091668C"/>
    <w:rsid w:val="009365BB"/>
    <w:rsid w:val="0094182D"/>
    <w:rsid w:val="00941C20"/>
    <w:rsid w:val="00941CF9"/>
    <w:rsid w:val="0096024D"/>
    <w:rsid w:val="0096412B"/>
    <w:rsid w:val="00972FCF"/>
    <w:rsid w:val="00974D10"/>
    <w:rsid w:val="009836EA"/>
    <w:rsid w:val="009847A0"/>
    <w:rsid w:val="009873F0"/>
    <w:rsid w:val="0099513E"/>
    <w:rsid w:val="00995168"/>
    <w:rsid w:val="009A28A9"/>
    <w:rsid w:val="009C1675"/>
    <w:rsid w:val="009C5E99"/>
    <w:rsid w:val="009D1882"/>
    <w:rsid w:val="009E76CF"/>
    <w:rsid w:val="009E77CB"/>
    <w:rsid w:val="009F6411"/>
    <w:rsid w:val="009F7DF1"/>
    <w:rsid w:val="00A01169"/>
    <w:rsid w:val="00A10FDB"/>
    <w:rsid w:val="00A310D9"/>
    <w:rsid w:val="00A321F2"/>
    <w:rsid w:val="00A3602F"/>
    <w:rsid w:val="00A4485F"/>
    <w:rsid w:val="00A50E9A"/>
    <w:rsid w:val="00A56433"/>
    <w:rsid w:val="00A64F40"/>
    <w:rsid w:val="00A65FCB"/>
    <w:rsid w:val="00A703FF"/>
    <w:rsid w:val="00A765CC"/>
    <w:rsid w:val="00A818B3"/>
    <w:rsid w:val="00A957E4"/>
    <w:rsid w:val="00A957EB"/>
    <w:rsid w:val="00AA0E47"/>
    <w:rsid w:val="00AA22C3"/>
    <w:rsid w:val="00AA6BE2"/>
    <w:rsid w:val="00AB48D3"/>
    <w:rsid w:val="00AC6A1F"/>
    <w:rsid w:val="00AE36E6"/>
    <w:rsid w:val="00AE4F79"/>
    <w:rsid w:val="00AF73D0"/>
    <w:rsid w:val="00B1185E"/>
    <w:rsid w:val="00B13011"/>
    <w:rsid w:val="00B256F2"/>
    <w:rsid w:val="00B404EF"/>
    <w:rsid w:val="00B40634"/>
    <w:rsid w:val="00B43E63"/>
    <w:rsid w:val="00B60D68"/>
    <w:rsid w:val="00B67EB2"/>
    <w:rsid w:val="00B71831"/>
    <w:rsid w:val="00B80070"/>
    <w:rsid w:val="00B931A3"/>
    <w:rsid w:val="00B94EC9"/>
    <w:rsid w:val="00BA58D4"/>
    <w:rsid w:val="00BA78A5"/>
    <w:rsid w:val="00BB2453"/>
    <w:rsid w:val="00BC2883"/>
    <w:rsid w:val="00BC6F28"/>
    <w:rsid w:val="00BC6F40"/>
    <w:rsid w:val="00BD0381"/>
    <w:rsid w:val="00BE10E6"/>
    <w:rsid w:val="00BE7B92"/>
    <w:rsid w:val="00BF0614"/>
    <w:rsid w:val="00BF654A"/>
    <w:rsid w:val="00C02760"/>
    <w:rsid w:val="00C05583"/>
    <w:rsid w:val="00C05CEA"/>
    <w:rsid w:val="00C076C7"/>
    <w:rsid w:val="00C1311F"/>
    <w:rsid w:val="00C33410"/>
    <w:rsid w:val="00C470F2"/>
    <w:rsid w:val="00C575CF"/>
    <w:rsid w:val="00C57ACD"/>
    <w:rsid w:val="00CA04F1"/>
    <w:rsid w:val="00CA0872"/>
    <w:rsid w:val="00CA2A2C"/>
    <w:rsid w:val="00CA3883"/>
    <w:rsid w:val="00CA48D8"/>
    <w:rsid w:val="00CB19DF"/>
    <w:rsid w:val="00CC3FE5"/>
    <w:rsid w:val="00CD2C46"/>
    <w:rsid w:val="00CF1F38"/>
    <w:rsid w:val="00CF232C"/>
    <w:rsid w:val="00CF6CDE"/>
    <w:rsid w:val="00D216F9"/>
    <w:rsid w:val="00D219DF"/>
    <w:rsid w:val="00D21E12"/>
    <w:rsid w:val="00D24734"/>
    <w:rsid w:val="00D351D6"/>
    <w:rsid w:val="00D35C27"/>
    <w:rsid w:val="00D44019"/>
    <w:rsid w:val="00D47E00"/>
    <w:rsid w:val="00D51223"/>
    <w:rsid w:val="00D51DE0"/>
    <w:rsid w:val="00D56343"/>
    <w:rsid w:val="00D57CA4"/>
    <w:rsid w:val="00D644C4"/>
    <w:rsid w:val="00D73E67"/>
    <w:rsid w:val="00D77858"/>
    <w:rsid w:val="00D815DC"/>
    <w:rsid w:val="00D82C2E"/>
    <w:rsid w:val="00D93BFA"/>
    <w:rsid w:val="00D93D40"/>
    <w:rsid w:val="00D9659A"/>
    <w:rsid w:val="00DA1A53"/>
    <w:rsid w:val="00DA41B4"/>
    <w:rsid w:val="00DA4523"/>
    <w:rsid w:val="00DA6584"/>
    <w:rsid w:val="00DB3CEA"/>
    <w:rsid w:val="00DB7B8E"/>
    <w:rsid w:val="00DC0CB4"/>
    <w:rsid w:val="00DC7BD3"/>
    <w:rsid w:val="00DE33C3"/>
    <w:rsid w:val="00DF0961"/>
    <w:rsid w:val="00DF1325"/>
    <w:rsid w:val="00DF404B"/>
    <w:rsid w:val="00DF7C79"/>
    <w:rsid w:val="00E0650C"/>
    <w:rsid w:val="00E139EA"/>
    <w:rsid w:val="00E17503"/>
    <w:rsid w:val="00E45499"/>
    <w:rsid w:val="00E46ED9"/>
    <w:rsid w:val="00E46FC2"/>
    <w:rsid w:val="00E50DA4"/>
    <w:rsid w:val="00E558A8"/>
    <w:rsid w:val="00E612AA"/>
    <w:rsid w:val="00E64544"/>
    <w:rsid w:val="00E6477D"/>
    <w:rsid w:val="00E6540E"/>
    <w:rsid w:val="00E71C88"/>
    <w:rsid w:val="00E72397"/>
    <w:rsid w:val="00E77F92"/>
    <w:rsid w:val="00E82D91"/>
    <w:rsid w:val="00E849CF"/>
    <w:rsid w:val="00E85E47"/>
    <w:rsid w:val="00EA18CE"/>
    <w:rsid w:val="00EA5BCB"/>
    <w:rsid w:val="00EA6837"/>
    <w:rsid w:val="00EA6B9C"/>
    <w:rsid w:val="00EB2B08"/>
    <w:rsid w:val="00EE05C8"/>
    <w:rsid w:val="00EE2ED6"/>
    <w:rsid w:val="00F07D35"/>
    <w:rsid w:val="00F161BD"/>
    <w:rsid w:val="00F201E5"/>
    <w:rsid w:val="00F27C86"/>
    <w:rsid w:val="00F36253"/>
    <w:rsid w:val="00F42994"/>
    <w:rsid w:val="00F42ED8"/>
    <w:rsid w:val="00F529FE"/>
    <w:rsid w:val="00F54C3E"/>
    <w:rsid w:val="00F57D28"/>
    <w:rsid w:val="00F8332D"/>
    <w:rsid w:val="00FA6DAF"/>
    <w:rsid w:val="00FB01D5"/>
    <w:rsid w:val="00FB1C63"/>
    <w:rsid w:val="00FB69F2"/>
    <w:rsid w:val="00FC28DE"/>
    <w:rsid w:val="00FD0D94"/>
    <w:rsid w:val="00FD5D24"/>
    <w:rsid w:val="00FF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F62F46"/>
  <w15:chartTrackingRefBased/>
  <w15:docId w15:val="{7A51634B-3CBE-4778-BDDC-E7A5E42D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1F3D"/>
    <w:rPr>
      <w:b/>
      <w:bCs/>
    </w:rPr>
  </w:style>
  <w:style w:type="character" w:styleId="Emphasis">
    <w:name w:val="Emphasis"/>
    <w:basedOn w:val="DefaultParagraphFont"/>
    <w:uiPriority w:val="20"/>
    <w:qFormat/>
    <w:rsid w:val="00761F3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8D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 Paragraph 1,NUMBERED PARAGRAPH,List Paragraph (numbered (a)),Use Case List Paragraph,References,ReferencesCxSpLast,lp1,Bullets,Akapit z listą BS,Numbered Paragraph,Main numbered paragraph,Numbered List Paragraph,123 List Paragraph"/>
    <w:basedOn w:val="Normal"/>
    <w:link w:val="ListParagraphChar"/>
    <w:uiPriority w:val="34"/>
    <w:qFormat/>
    <w:rsid w:val="000975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778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78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78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78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785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36D5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36D50"/>
    <w:rPr>
      <w:color w:val="605E5C"/>
      <w:shd w:val="clear" w:color="auto" w:fill="E1DFDD"/>
    </w:rPr>
  </w:style>
  <w:style w:type="character" w:customStyle="1" w:styleId="ListParagraphChar">
    <w:name w:val="List Paragraph Char"/>
    <w:aliases w:val="List Paragraph 1 Char,NUMBERED PARAGRAPH Char,List Paragraph (numbered (a)) Char,Use Case List Paragraph Char,References Char,ReferencesCxSpLast Char,lp1 Char,Bullets Char,Akapit z listą BS Char,Numbered Paragraph Char"/>
    <w:link w:val="ListParagraph"/>
    <w:uiPriority w:val="34"/>
    <w:rsid w:val="008B08D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ListTable3">
    <w:name w:val="List Table 3"/>
    <w:basedOn w:val="TableNormal"/>
    <w:uiPriority w:val="48"/>
    <w:rsid w:val="00073830"/>
    <w:pPr>
      <w:spacing w:after="0" w:line="240" w:lineRule="auto"/>
    </w:pPr>
    <w:rPr>
      <w:rFonts w:asciiTheme="minorHAnsi" w:hAnsiTheme="minorHAnsi"/>
      <w:kern w:val="2"/>
      <w14:ligatures w14:val="standardContextual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0E5F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E5F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E5FC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A4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886"/>
  </w:style>
  <w:style w:type="paragraph" w:styleId="Footer">
    <w:name w:val="footer"/>
    <w:basedOn w:val="Normal"/>
    <w:link w:val="FooterChar"/>
    <w:uiPriority w:val="99"/>
    <w:unhideWhenUsed/>
    <w:rsid w:val="008A48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886"/>
  </w:style>
  <w:style w:type="paragraph" w:styleId="Revision">
    <w:name w:val="Revision"/>
    <w:hidden/>
    <w:uiPriority w:val="99"/>
    <w:semiHidden/>
    <w:rsid w:val="00D44019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87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ges.stern.nyu.edu/~adamodar/New_Home_Page/datafile/ctryprem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ecd.org/finance/financial-markets/46010869.pdf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evorg.minasyan\Desktop\Pension\PF_series_ar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evorg.minasyan\AppData\Local\Microsoft\Windows\INetCache\Content.Outlook\QX18SS90\Share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2476373524175616E-2"/>
          <c:y val="6.2059238363892807E-2"/>
          <c:w val="0.90002706354619055"/>
          <c:h val="0.82489753748934247"/>
        </c:manualLayout>
      </c:layout>
      <c:lineChart>
        <c:grouping val="standard"/>
        <c:varyColors val="0"/>
        <c:ser>
          <c:idx val="0"/>
          <c:order val="0"/>
          <c:tx>
            <c:strRef>
              <c:f>Sheet3!$C$11</c:f>
              <c:strCache>
                <c:ptCount val="1"/>
                <c:pt idx="0">
                  <c:v>Իրական ՀՆԱ</c:v>
                </c:pt>
              </c:strCache>
            </c:strRef>
          </c:tx>
          <c:spPr>
            <a:ln w="28575" cap="rnd">
              <a:solidFill>
                <a:schemeClr val="tx2">
                  <a:lumMod val="50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13"/>
              <c:layout>
                <c:manualLayout>
                  <c:x val="-3.4995625546806651E-2"/>
                  <c:y val="-6.114649681528662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0.38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E525-417D-ACC9-90F6CD92E67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Sheet3!$D$10:$Q$10</c:f>
              <c:numCache>
                <c:formatCode>General</c:formatCode>
                <c:ptCount val="14"/>
                <c:pt idx="0">
                  <c:v>2024</c:v>
                </c:pt>
                <c:pt idx="1">
                  <c:v>2025</c:v>
                </c:pt>
                <c:pt idx="2">
                  <c:v>2026</c:v>
                </c:pt>
                <c:pt idx="3">
                  <c:v>2027</c:v>
                </c:pt>
                <c:pt idx="4">
                  <c:v>2028</c:v>
                </c:pt>
                <c:pt idx="5">
                  <c:v>2029</c:v>
                </c:pt>
                <c:pt idx="6">
                  <c:v>2030</c:v>
                </c:pt>
                <c:pt idx="7">
                  <c:v>2031</c:v>
                </c:pt>
                <c:pt idx="8">
                  <c:v>2032</c:v>
                </c:pt>
                <c:pt idx="9">
                  <c:v>2033</c:v>
                </c:pt>
                <c:pt idx="10">
                  <c:v>2034</c:v>
                </c:pt>
                <c:pt idx="11">
                  <c:v>2035</c:v>
                </c:pt>
                <c:pt idx="12">
                  <c:v>2036</c:v>
                </c:pt>
                <c:pt idx="13">
                  <c:v>2037</c:v>
                </c:pt>
              </c:numCache>
            </c:numRef>
          </c:cat>
          <c:val>
            <c:numRef>
              <c:f>Sheet3!$D$11:$Q$11</c:f>
              <c:numCache>
                <c:formatCode>General</c:formatCode>
                <c:ptCount val="14"/>
                <c:pt idx="0">
                  <c:v>-8.7999999999999995E-2</c:v>
                </c:pt>
                <c:pt idx="1">
                  <c:v>1.4999999999999999E-2</c:v>
                </c:pt>
                <c:pt idx="2">
                  <c:v>0.10999999999999999</c:v>
                </c:pt>
                <c:pt idx="3">
                  <c:v>0.183</c:v>
                </c:pt>
                <c:pt idx="4">
                  <c:v>0.23699999999999999</c:v>
                </c:pt>
                <c:pt idx="5">
                  <c:v>0.28200000000000003</c:v>
                </c:pt>
                <c:pt idx="6">
                  <c:v>0.32200000000000006</c:v>
                </c:pt>
                <c:pt idx="7">
                  <c:v>0.35699999999999998</c:v>
                </c:pt>
                <c:pt idx="8">
                  <c:v>0.38100000000000001</c:v>
                </c:pt>
                <c:pt idx="9">
                  <c:v>0.39599999999999996</c:v>
                </c:pt>
                <c:pt idx="10">
                  <c:v>0.40199999999999997</c:v>
                </c:pt>
                <c:pt idx="11">
                  <c:v>0.39900000000000002</c:v>
                </c:pt>
                <c:pt idx="12">
                  <c:v>0.39200000000000002</c:v>
                </c:pt>
                <c:pt idx="13">
                  <c:v>0.38100000000000006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E525-417D-ACC9-90F6CD92E67E}"/>
            </c:ext>
          </c:extLst>
        </c:ser>
        <c:ser>
          <c:idx val="1"/>
          <c:order val="1"/>
          <c:tx>
            <c:strRef>
              <c:f>Sheet3!$C$12</c:f>
              <c:strCache>
                <c:ptCount val="1"/>
                <c:pt idx="0">
                  <c:v>Սպառում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  <a:lumOff val="40000"/>
                </a:schemeClr>
              </a:solidFill>
              <a:round/>
            </a:ln>
            <a:effectLst/>
          </c:spPr>
          <c:marker>
            <c:symbol val="none"/>
          </c:marker>
          <c:dLbls>
            <c:dLbl>
              <c:idx val="13"/>
              <c:layout>
                <c:manualLayout>
                  <c:x val="-3.4995625546806651E-2"/>
                  <c:y val="-4.076433121019108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0.15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E525-417D-ACC9-90F6CD92E67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Sheet3!$D$10:$Q$10</c:f>
              <c:numCache>
                <c:formatCode>General</c:formatCode>
                <c:ptCount val="14"/>
                <c:pt idx="0">
                  <c:v>2024</c:v>
                </c:pt>
                <c:pt idx="1">
                  <c:v>2025</c:v>
                </c:pt>
                <c:pt idx="2">
                  <c:v>2026</c:v>
                </c:pt>
                <c:pt idx="3">
                  <c:v>2027</c:v>
                </c:pt>
                <c:pt idx="4">
                  <c:v>2028</c:v>
                </c:pt>
                <c:pt idx="5">
                  <c:v>2029</c:v>
                </c:pt>
                <c:pt idx="6">
                  <c:v>2030</c:v>
                </c:pt>
                <c:pt idx="7">
                  <c:v>2031</c:v>
                </c:pt>
                <c:pt idx="8">
                  <c:v>2032</c:v>
                </c:pt>
                <c:pt idx="9">
                  <c:v>2033</c:v>
                </c:pt>
                <c:pt idx="10">
                  <c:v>2034</c:v>
                </c:pt>
                <c:pt idx="11">
                  <c:v>2035</c:v>
                </c:pt>
                <c:pt idx="12">
                  <c:v>2036</c:v>
                </c:pt>
                <c:pt idx="13">
                  <c:v>2037</c:v>
                </c:pt>
              </c:numCache>
            </c:numRef>
          </c:cat>
          <c:val>
            <c:numRef>
              <c:f>Sheet3!$D$12:$Q$12</c:f>
              <c:numCache>
                <c:formatCode>General</c:formatCode>
                <c:ptCount val="14"/>
                <c:pt idx="0">
                  <c:v>-5.2000000000000005E-2</c:v>
                </c:pt>
                <c:pt idx="1">
                  <c:v>-2.6000000000000009E-2</c:v>
                </c:pt>
                <c:pt idx="2">
                  <c:v>1.1999999999999997E-2</c:v>
                </c:pt>
                <c:pt idx="3">
                  <c:v>3.9999999999999994E-2</c:v>
                </c:pt>
                <c:pt idx="4">
                  <c:v>6.0999999999999999E-2</c:v>
                </c:pt>
                <c:pt idx="5">
                  <c:v>7.8000000000000014E-2</c:v>
                </c:pt>
                <c:pt idx="6">
                  <c:v>9.6000000000000002E-2</c:v>
                </c:pt>
                <c:pt idx="7">
                  <c:v>0.11299999999999999</c:v>
                </c:pt>
                <c:pt idx="8">
                  <c:v>0.12900000000000003</c:v>
                </c:pt>
                <c:pt idx="9">
                  <c:v>0.13999999999999999</c:v>
                </c:pt>
                <c:pt idx="10">
                  <c:v>0.14800000000000002</c:v>
                </c:pt>
                <c:pt idx="11">
                  <c:v>0.15199999999999997</c:v>
                </c:pt>
                <c:pt idx="12">
                  <c:v>0.15299999999999997</c:v>
                </c:pt>
                <c:pt idx="13">
                  <c:v>0.15200000000000002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E525-417D-ACC9-90F6CD92E67E}"/>
            </c:ext>
          </c:extLst>
        </c:ser>
        <c:ser>
          <c:idx val="2"/>
          <c:order val="2"/>
          <c:tx>
            <c:strRef>
              <c:f>Sheet3!$C$13</c:f>
              <c:strCache>
                <c:ptCount val="1"/>
                <c:pt idx="0">
                  <c:v>Ներդրումներ</c:v>
                </c:pt>
              </c:strCache>
            </c:strRef>
          </c:tx>
          <c:spPr>
            <a:ln w="28575" cap="rnd">
              <a:solidFill>
                <a:srgbClr val="00B0F0"/>
              </a:solidFill>
              <a:round/>
            </a:ln>
            <a:effectLst/>
          </c:spPr>
          <c:marker>
            <c:symbol val="none"/>
          </c:marker>
          <c:dLbls>
            <c:dLbl>
              <c:idx val="13"/>
              <c:layout>
                <c:manualLayout>
                  <c:x val="-3.2495938007749213E-2"/>
                  <c:y val="-7.133757961783439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1.06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E525-417D-ACC9-90F6CD92E67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Sheet3!$D$10:$Q$10</c:f>
              <c:numCache>
                <c:formatCode>General</c:formatCode>
                <c:ptCount val="14"/>
                <c:pt idx="0">
                  <c:v>2024</c:v>
                </c:pt>
                <c:pt idx="1">
                  <c:v>2025</c:v>
                </c:pt>
                <c:pt idx="2">
                  <c:v>2026</c:v>
                </c:pt>
                <c:pt idx="3">
                  <c:v>2027</c:v>
                </c:pt>
                <c:pt idx="4">
                  <c:v>2028</c:v>
                </c:pt>
                <c:pt idx="5">
                  <c:v>2029</c:v>
                </c:pt>
                <c:pt idx="6">
                  <c:v>2030</c:v>
                </c:pt>
                <c:pt idx="7">
                  <c:v>2031</c:v>
                </c:pt>
                <c:pt idx="8">
                  <c:v>2032</c:v>
                </c:pt>
                <c:pt idx="9">
                  <c:v>2033</c:v>
                </c:pt>
                <c:pt idx="10">
                  <c:v>2034</c:v>
                </c:pt>
                <c:pt idx="11">
                  <c:v>2035</c:v>
                </c:pt>
                <c:pt idx="12">
                  <c:v>2036</c:v>
                </c:pt>
                <c:pt idx="13">
                  <c:v>2037</c:v>
                </c:pt>
              </c:numCache>
            </c:numRef>
          </c:cat>
          <c:val>
            <c:numRef>
              <c:f>Sheet3!$D$13:$Q$13</c:f>
              <c:numCache>
                <c:formatCode>General</c:formatCode>
                <c:ptCount val="14"/>
                <c:pt idx="0">
                  <c:v>0.23400000000000004</c:v>
                </c:pt>
                <c:pt idx="1">
                  <c:v>0.82599999999999996</c:v>
                </c:pt>
                <c:pt idx="2">
                  <c:v>1.361</c:v>
                </c:pt>
                <c:pt idx="3">
                  <c:v>1.6819999999999999</c:v>
                </c:pt>
                <c:pt idx="4">
                  <c:v>1.798</c:v>
                </c:pt>
                <c:pt idx="5">
                  <c:v>1.778</c:v>
                </c:pt>
                <c:pt idx="6">
                  <c:v>1.696</c:v>
                </c:pt>
                <c:pt idx="7">
                  <c:v>1.589</c:v>
                </c:pt>
                <c:pt idx="8">
                  <c:v>1.48</c:v>
                </c:pt>
                <c:pt idx="9">
                  <c:v>1.3759999999999999</c:v>
                </c:pt>
                <c:pt idx="10">
                  <c:v>1.2810000000000001</c:v>
                </c:pt>
                <c:pt idx="11">
                  <c:v>1.1950000000000001</c:v>
                </c:pt>
                <c:pt idx="12">
                  <c:v>1.121</c:v>
                </c:pt>
                <c:pt idx="13">
                  <c:v>1.0580000000000001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E525-417D-ACC9-90F6CD92E6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09916528"/>
        <c:axId val="509914176"/>
      </c:lineChart>
      <c:catAx>
        <c:axId val="509916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9914176"/>
        <c:crosses val="autoZero"/>
        <c:auto val="1"/>
        <c:lblAlgn val="ctr"/>
        <c:lblOffset val="100"/>
        <c:noMultiLvlLbl val="0"/>
      </c:catAx>
      <c:valAx>
        <c:axId val="5099141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9916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0642969913390805E-2"/>
          <c:y val="4.9382716049382713E-2"/>
          <c:w val="0.91152654305308611"/>
          <c:h val="0.738728315526215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Results!$A$2</c:f>
              <c:strCache>
                <c:ptCount val="1"/>
                <c:pt idx="0">
                  <c:v>Հիմնական սցենար</c:v>
                </c:pt>
              </c:strCache>
            </c:strRef>
          </c:tx>
          <c:spPr>
            <a:solidFill>
              <a:schemeClr val="tx2">
                <a:lumMod val="75000"/>
              </a:schemeClr>
            </a:solidFill>
            <a:ln>
              <a:solidFill>
                <a:srgbClr val="002060"/>
              </a:solidFill>
            </a:ln>
            <a:effectLst/>
          </c:spPr>
          <c:invertIfNegative val="0"/>
          <c:cat>
            <c:numRef>
              <c:f>Results!$B$3:$G$3</c:f>
              <c:numCache>
                <c:formatCode>General</c:formatCode>
                <c:ptCount val="6"/>
                <c:pt idx="0">
                  <c:v>1</c:v>
                </c:pt>
                <c:pt idx="1">
                  <c:v>5</c:v>
                </c:pt>
                <c:pt idx="2">
                  <c:v>10</c:v>
                </c:pt>
                <c:pt idx="3">
                  <c:v>20</c:v>
                </c:pt>
                <c:pt idx="4">
                  <c:v>30</c:v>
                </c:pt>
                <c:pt idx="5">
                  <c:v>40</c:v>
                </c:pt>
              </c:numCache>
            </c:numRef>
          </c:cat>
          <c:val>
            <c:numRef>
              <c:f>Results!$B$8:$G$8</c:f>
              <c:numCache>
                <c:formatCode>0.00</c:formatCode>
                <c:ptCount val="6"/>
                <c:pt idx="0">
                  <c:v>27.152000000000001</c:v>
                </c:pt>
                <c:pt idx="1">
                  <c:v>9.9079999999999995</c:v>
                </c:pt>
                <c:pt idx="2">
                  <c:v>3.4180000000000001</c:v>
                </c:pt>
                <c:pt idx="3">
                  <c:v>0.52800000000000002</c:v>
                </c:pt>
                <c:pt idx="4">
                  <c:v>9.4E-2</c:v>
                </c:pt>
                <c:pt idx="5">
                  <c:v>1.6E-2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577-4F1B-BD52-95C4C9EC6426}"/>
            </c:ext>
          </c:extLst>
        </c:ser>
        <c:ser>
          <c:idx val="1"/>
          <c:order val="1"/>
          <c:tx>
            <c:strRef>
              <c:f>Results!$A$11</c:f>
              <c:strCache>
                <c:ptCount val="1"/>
                <c:pt idx="0">
                  <c:v>Այլընտրանքային սցենար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rgbClr val="00B0F0"/>
              </a:solidFill>
            </a:ln>
            <a:effectLst/>
          </c:spPr>
          <c:invertIfNegative val="0"/>
          <c:cat>
            <c:numRef>
              <c:f>Results!$B$3:$G$3</c:f>
              <c:numCache>
                <c:formatCode>General</c:formatCode>
                <c:ptCount val="6"/>
                <c:pt idx="0">
                  <c:v>1</c:v>
                </c:pt>
                <c:pt idx="1">
                  <c:v>5</c:v>
                </c:pt>
                <c:pt idx="2">
                  <c:v>10</c:v>
                </c:pt>
                <c:pt idx="3">
                  <c:v>20</c:v>
                </c:pt>
                <c:pt idx="4">
                  <c:v>30</c:v>
                </c:pt>
                <c:pt idx="5">
                  <c:v>40</c:v>
                </c:pt>
              </c:numCache>
            </c:numRef>
          </c:cat>
          <c:val>
            <c:numRef>
              <c:f>Results!$B$17:$G$17</c:f>
              <c:numCache>
                <c:formatCode>0.00</c:formatCode>
                <c:ptCount val="6"/>
                <c:pt idx="0">
                  <c:v>20.643999999999998</c:v>
                </c:pt>
                <c:pt idx="1">
                  <c:v>3.76</c:v>
                </c:pt>
                <c:pt idx="2">
                  <c:v>0.53200000000000003</c:v>
                </c:pt>
                <c:pt idx="3">
                  <c:v>1.7999999999999999E-2</c:v>
                </c:pt>
                <c:pt idx="4">
                  <c:v>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577-4F1B-BD52-95C4C9EC642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501117552"/>
        <c:axId val="605502744"/>
      </c:barChart>
      <c:catAx>
        <c:axId val="501117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5502744"/>
        <c:crosses val="autoZero"/>
        <c:auto val="1"/>
        <c:lblAlgn val="ctr"/>
        <c:lblOffset val="100"/>
        <c:noMultiLvlLbl val="0"/>
      </c:catAx>
      <c:valAx>
        <c:axId val="605502744"/>
        <c:scaling>
          <c:orientation val="minMax"/>
        </c:scaling>
        <c:delete val="0"/>
        <c:axPos val="l"/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11175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48274798667244395"/>
          <c:y val="0.12513976157020773"/>
          <c:w val="0.48738195201880602"/>
          <c:h val="0.1430981733343938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6C0F0-D920-4038-A5D1-60C4672D9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3356</Words>
  <Characters>19133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Ղարաջյան</dc:creator>
  <cp:keywords/>
  <dc:description/>
  <cp:lastModifiedBy>Tigran Davtyan</cp:lastModifiedBy>
  <cp:revision>3</cp:revision>
  <cp:lastPrinted>2022-08-08T10:12:00Z</cp:lastPrinted>
  <dcterms:created xsi:type="dcterms:W3CDTF">2024-04-08T13:23:00Z</dcterms:created>
  <dcterms:modified xsi:type="dcterms:W3CDTF">2024-04-08T13:25:00Z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23080939b6a29c372881909dcfd478a04798f0ca6e5b59cb06719a1af3658d1e</vt:lpwstr>
  </property>
</Properties>
</file>