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F9A" w:rsidRDefault="00CD4F9A" w:rsidP="00CD4F9A">
      <w:pPr>
        <w:tabs>
          <w:tab w:val="left" w:pos="851"/>
        </w:tabs>
        <w:spacing w:after="0"/>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Հիմնավորում</w:t>
      </w:r>
    </w:p>
    <w:p w:rsidR="00CD4F9A" w:rsidRDefault="00CD4F9A" w:rsidP="00CD4F9A">
      <w:pPr>
        <w:tabs>
          <w:tab w:val="left" w:pos="851"/>
        </w:tabs>
        <w:spacing w:after="0"/>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«Հայաստանի Հանրապետության կառավարության 2023 թվականի մարտի 9-ի N290-Ն որոշման մեջ փոփոխություններ և լրացումներ կատարելու մասին» Հայաստանի Հանրապետության կառավարության որոշման նախագծի ընդունման</w:t>
      </w:r>
    </w:p>
    <w:p w:rsidR="00CD4F9A" w:rsidRDefault="00CD4F9A" w:rsidP="00CD4F9A">
      <w:pPr>
        <w:tabs>
          <w:tab w:val="left" w:pos="851"/>
        </w:tabs>
        <w:spacing w:after="0"/>
        <w:ind w:firstLine="567"/>
        <w:jc w:val="center"/>
        <w:rPr>
          <w:rFonts w:ascii="GHEA Grapalat" w:eastAsia="Calibri" w:hAnsi="GHEA Grapalat" w:cs="Sylfaen"/>
          <w:b/>
          <w:sz w:val="24"/>
          <w:szCs w:val="24"/>
          <w:lang w:val="hy-AM"/>
        </w:rPr>
      </w:pPr>
    </w:p>
    <w:p w:rsidR="00CD4F9A" w:rsidRDefault="00CD4F9A" w:rsidP="00CD4F9A">
      <w:pPr>
        <w:numPr>
          <w:ilvl w:val="0"/>
          <w:numId w:val="1"/>
        </w:numPr>
        <w:tabs>
          <w:tab w:val="left" w:pos="851"/>
        </w:tabs>
        <w:spacing w:after="0"/>
        <w:ind w:left="0" w:firstLine="567"/>
        <w:jc w:val="both"/>
        <w:rPr>
          <w:rFonts w:ascii="GHEA Grapalat" w:eastAsia="Times New Roman" w:hAnsi="GHEA Grapalat" w:cs="GHEA Grapalat"/>
          <w:b/>
          <w:sz w:val="24"/>
          <w:szCs w:val="24"/>
        </w:rPr>
      </w:pPr>
      <w:r>
        <w:rPr>
          <w:rFonts w:ascii="GHEA Grapalat" w:eastAsia="Times New Roman" w:hAnsi="GHEA Grapalat" w:cs="Times New Roman"/>
          <w:b/>
          <w:sz w:val="24"/>
          <w:szCs w:val="24"/>
        </w:rPr>
        <w:t>Ի</w:t>
      </w:r>
      <w:r>
        <w:rPr>
          <w:rFonts w:ascii="GHEA Grapalat" w:eastAsia="Times New Roman" w:hAnsi="GHEA Grapalat" w:cs="Times New Roman"/>
          <w:b/>
          <w:sz w:val="24"/>
          <w:szCs w:val="24"/>
          <w:lang w:val="hy-AM"/>
        </w:rPr>
        <w:t xml:space="preserve">րավական ակտի </w:t>
      </w:r>
      <w:r>
        <w:rPr>
          <w:rFonts w:ascii="GHEA Grapalat" w:eastAsia="Times New Roman" w:hAnsi="GHEA Grapalat" w:cs="Times New Roman"/>
          <w:b/>
          <w:sz w:val="24"/>
          <w:szCs w:val="24"/>
        </w:rPr>
        <w:t>ա</w:t>
      </w:r>
      <w:r>
        <w:rPr>
          <w:rFonts w:ascii="GHEA Grapalat" w:eastAsia="Times New Roman" w:hAnsi="GHEA Grapalat" w:cs="Times New Roman"/>
          <w:b/>
          <w:sz w:val="24"/>
          <w:szCs w:val="24"/>
          <w:lang w:val="hy-AM"/>
        </w:rPr>
        <w:t xml:space="preserve">նհրաժեշտությունը </w:t>
      </w:r>
      <w:r>
        <w:rPr>
          <w:rFonts w:ascii="GHEA Grapalat" w:eastAsia="Times New Roman" w:hAnsi="GHEA Grapalat" w:cs="GHEA Grapalat"/>
          <w:b/>
          <w:sz w:val="24"/>
          <w:szCs w:val="24"/>
          <w:lang w:val="hy-AM"/>
        </w:rPr>
        <w:t>(նպատակը).</w:t>
      </w:r>
    </w:p>
    <w:p w:rsidR="00CD4F9A" w:rsidRDefault="00CD4F9A" w:rsidP="00CD4F9A">
      <w:pPr>
        <w:tabs>
          <w:tab w:val="left" w:pos="851"/>
        </w:tabs>
        <w:spacing w:after="0"/>
        <w:ind w:firstLine="567"/>
        <w:jc w:val="both"/>
        <w:rPr>
          <w:rFonts w:ascii="GHEA Grapalat" w:eastAsia="Times New Roman" w:hAnsi="GHEA Grapalat" w:cs="GHEA Grapalat"/>
          <w:sz w:val="24"/>
          <w:szCs w:val="24"/>
          <w:lang w:val="fr-FR"/>
        </w:rPr>
      </w:pPr>
      <w:r>
        <w:rPr>
          <w:rFonts w:ascii="GHEA Grapalat" w:eastAsia="Times New Roman" w:hAnsi="GHEA Grapalat" w:cs="GHEA Grapalat"/>
          <w:sz w:val="24"/>
          <w:szCs w:val="24"/>
          <w:lang w:val="fr-FR"/>
        </w:rPr>
        <w:t xml:space="preserve">Նախագծի ընդունման նպատակը ԱՏԳ ԱԱ 2404 11 000 9, 2404 12 000 0 </w:t>
      </w:r>
      <w:r>
        <w:rPr>
          <w:rFonts w:ascii="GHEA Grapalat" w:eastAsia="Times New Roman" w:hAnsi="GHEA Grapalat" w:cs="GHEA Grapalat"/>
          <w:sz w:val="24"/>
          <w:szCs w:val="24"/>
          <w:lang w:val="hy-AM"/>
        </w:rPr>
        <w:t>և</w:t>
      </w:r>
      <w:r>
        <w:rPr>
          <w:rFonts w:ascii="GHEA Grapalat" w:eastAsia="Times New Roman" w:hAnsi="GHEA Grapalat" w:cs="GHEA Grapalat"/>
          <w:sz w:val="24"/>
          <w:szCs w:val="24"/>
          <w:lang w:val="fr-FR"/>
        </w:rPr>
        <w:t xml:space="preserve"> 2404 19 000 ծածկագր</w:t>
      </w:r>
      <w:r>
        <w:rPr>
          <w:rFonts w:ascii="GHEA Grapalat" w:eastAsia="Times New Roman" w:hAnsi="GHEA Grapalat" w:cs="GHEA Grapalat"/>
          <w:sz w:val="24"/>
          <w:szCs w:val="24"/>
          <w:lang w:val="hy-AM"/>
        </w:rPr>
        <w:t>եր</w:t>
      </w:r>
      <w:r>
        <w:rPr>
          <w:rFonts w:ascii="GHEA Grapalat" w:eastAsia="Times New Roman" w:hAnsi="GHEA Grapalat" w:cs="GHEA Grapalat"/>
          <w:sz w:val="24"/>
          <w:szCs w:val="24"/>
          <w:lang w:val="fr-FR"/>
        </w:rPr>
        <w:t xml:space="preserve">ին դասվող ծխախոտային արտադրանքը </w:t>
      </w:r>
      <w:r>
        <w:rPr>
          <w:rFonts w:ascii="GHEA Grapalat" w:eastAsia="Times New Roman" w:hAnsi="GHEA Grapalat" w:cs="GHEA Grapalat"/>
          <w:sz w:val="24"/>
          <w:szCs w:val="24"/>
          <w:lang w:val="hy-AM"/>
        </w:rPr>
        <w:t xml:space="preserve">հսկիչ նշաններով </w:t>
      </w:r>
      <w:r>
        <w:rPr>
          <w:rFonts w:ascii="GHEA Grapalat" w:eastAsia="Times New Roman" w:hAnsi="GHEA Grapalat" w:cs="GHEA Grapalat"/>
          <w:sz w:val="24"/>
          <w:szCs w:val="24"/>
          <w:lang w:val="fr-FR"/>
        </w:rPr>
        <w:t xml:space="preserve">դրոշմավորման ենթակա դարձնելն </w:t>
      </w:r>
      <w:proofErr w:type="gramStart"/>
      <w:r>
        <w:rPr>
          <w:rFonts w:ascii="GHEA Grapalat" w:eastAsia="Times New Roman" w:hAnsi="GHEA Grapalat" w:cs="GHEA Grapalat"/>
          <w:sz w:val="24"/>
          <w:szCs w:val="24"/>
          <w:lang w:val="fr-FR"/>
        </w:rPr>
        <w:t>է:</w:t>
      </w:r>
      <w:proofErr w:type="gramEnd"/>
    </w:p>
    <w:p w:rsidR="00CD4F9A" w:rsidRDefault="00CD4F9A" w:rsidP="00CD4F9A">
      <w:pPr>
        <w:numPr>
          <w:ilvl w:val="0"/>
          <w:numId w:val="1"/>
        </w:numPr>
        <w:tabs>
          <w:tab w:val="left" w:pos="851"/>
        </w:tabs>
        <w:spacing w:after="0"/>
        <w:ind w:left="0" w:firstLine="567"/>
        <w:jc w:val="both"/>
        <w:rPr>
          <w:rFonts w:ascii="GHEA Grapalat" w:eastAsia="Times New Roman" w:hAnsi="GHEA Grapalat" w:cs="GHEA Grapalat"/>
          <w:sz w:val="24"/>
          <w:szCs w:val="24"/>
          <w:lang w:val="fr-FR"/>
        </w:rPr>
      </w:pPr>
      <w:r>
        <w:rPr>
          <w:rFonts w:ascii="GHEA Grapalat" w:eastAsia="Times New Roman" w:hAnsi="GHEA Grapalat" w:cs="GHEA Grapalat"/>
          <w:b/>
          <w:sz w:val="24"/>
          <w:szCs w:val="24"/>
          <w:lang w:val="fr-FR"/>
        </w:rPr>
        <w:t>Կարգավորման հարաբերությունների ներկա վիճակը և առկա խնդիրները</w:t>
      </w:r>
      <w:r>
        <w:rPr>
          <w:rFonts w:ascii="GHEA Grapalat" w:eastAsia="Times New Roman" w:hAnsi="GHEA Grapalat" w:cs="GHEA Grapalat"/>
          <w:sz w:val="24"/>
          <w:szCs w:val="24"/>
          <w:lang w:val="fr-FR"/>
        </w:rPr>
        <w:t>.</w:t>
      </w:r>
    </w:p>
    <w:p w:rsidR="00CD4F9A" w:rsidRDefault="00CD4F9A" w:rsidP="00CD4F9A">
      <w:pPr>
        <w:tabs>
          <w:tab w:val="left" w:pos="851"/>
        </w:tabs>
        <w:spacing w:after="0"/>
        <w:ind w:firstLine="567"/>
        <w:contextualSpacing/>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ՀՀ հարկային օրենսգրքի 390-րդ հոդվածի 1-ին մասի աղյուսակով սահմանված են դրոշմապիտակներով դրոշմավորման ենթակա ապրանքները։ Նշված ապրանքներից են, մասնավորապես՝ ԱՏԳ ԱԱ 2404 12 000 0 (նիկոտին պարունակող հեղուկ քարթրիջներ, այդ թվում` միանգամյա օգտագործման էլեկտրոնային սիգարետներ հեղուկով՝ առանց վերալիցքավորման հնարավորության) և 2404 19 000 (նիկոտին չպարունակող, այդ թվում` ծխախոտի փոխարինիչներ պարունակող հեղուկ քարթրիջներ, այդ թվում` միանգամյա օգտագործման էլեկտրոնային սիգարետներ հեղուկով՝ առանց վերալիցքավորման հնարավորության) ծածկագրերին դասվող ծխախոտային արտադրանքները։ </w:t>
      </w:r>
    </w:p>
    <w:p w:rsidR="00CD4F9A" w:rsidRDefault="00CD4F9A" w:rsidP="00CD4F9A">
      <w:pPr>
        <w:tabs>
          <w:tab w:val="left" w:pos="851"/>
        </w:tabs>
        <w:spacing w:after="0"/>
        <w:ind w:firstLine="567"/>
        <w:contextualSpacing/>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ՀՀ կառավարության 2023 թվականի մարտի 9-ի N290-Ն որոշման 1-ին կետի համաձայն՝ ՀՀ-ում 2023 թվականի մարտի 15-ից ՀՀ հարկային օրենսգրքի 389-րդ հոդվածի 1-ին մասով սահմանված ԱՏԳ ԱԱ 2402 ծածկագրին դասվող ապրանքների ակցիզային դրոշմանիշերով դրոշմավորման ենթակա ապրանքների դրոշմավորումն իրականացվում է ԵՏՀ խորհրդի կողմից 2021 թվականի մարտի 5-ին հաստատված՝ ԵԱՏՄ-ում նույնականացման միջոցներով ապրանքների դրոշմավորման համակարգի հիմնական տեխնոլոգիական կազմակերպչական մոդելի համաձայն։</w:t>
      </w:r>
    </w:p>
    <w:p w:rsidR="00CD4F9A" w:rsidRDefault="00CD4F9A" w:rsidP="00CD4F9A">
      <w:pPr>
        <w:tabs>
          <w:tab w:val="left" w:pos="851"/>
        </w:tabs>
        <w:spacing w:after="0"/>
        <w:ind w:firstLine="567"/>
        <w:contextualSpacing/>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Խնդիրն այն է, որ նույնանման արտադրատեսակներ հանդիսացող և մարդու առողջության համար վնասակար՝ ԱՏԳ ԱԱ 2404 11 000 9 (ծխախոտ, վերականգնված ծխախոտ, նիկոտին կամ ծխախոտի կամ նիկոտինի փոխարինիչներ պարունակող արտադրանք՝ նախատեսված առանց այրման ներշնչելու համար) ծածկագրերին դասվող ապրանքները ներառված չեն դրոշմավորման ենթակա ապրանքների ցանկում, ինչն անհավասար պայմաններ է ստեղծում նշված արտադրատեսակների շուկայում։ </w:t>
      </w:r>
    </w:p>
    <w:p w:rsidR="00CD4F9A" w:rsidRDefault="00CD4F9A" w:rsidP="00CD4F9A">
      <w:pPr>
        <w:numPr>
          <w:ilvl w:val="0"/>
          <w:numId w:val="1"/>
        </w:numPr>
        <w:tabs>
          <w:tab w:val="left" w:pos="851"/>
        </w:tabs>
        <w:spacing w:after="0"/>
        <w:ind w:left="0" w:firstLine="567"/>
        <w:jc w:val="both"/>
        <w:rPr>
          <w:rFonts w:ascii="GHEA Grapalat" w:eastAsia="Times New Roman" w:hAnsi="GHEA Grapalat" w:cs="GHEA Grapalat"/>
          <w:sz w:val="24"/>
          <w:szCs w:val="24"/>
          <w:lang w:val="fr-FR"/>
        </w:rPr>
      </w:pPr>
      <w:r>
        <w:rPr>
          <w:rFonts w:ascii="GHEA Grapalat" w:eastAsia="Times New Roman" w:hAnsi="GHEA Grapalat" w:cs="Sylfaen"/>
          <w:b/>
          <w:sz w:val="24"/>
          <w:szCs w:val="24"/>
        </w:rPr>
        <w:lastRenderedPageBreak/>
        <w:t>Առկա</w:t>
      </w:r>
      <w:r>
        <w:rPr>
          <w:rFonts w:ascii="GHEA Grapalat" w:eastAsia="Times New Roman" w:hAnsi="GHEA Grapalat" w:cs="GHEA Grapalat"/>
          <w:b/>
          <w:sz w:val="24"/>
          <w:szCs w:val="24"/>
          <w:lang w:val="fr-FR"/>
        </w:rPr>
        <w:t xml:space="preserve"> </w:t>
      </w:r>
      <w:r>
        <w:rPr>
          <w:rFonts w:ascii="GHEA Grapalat" w:eastAsia="Times New Roman" w:hAnsi="GHEA Grapalat" w:cs="Sylfaen"/>
          <w:b/>
          <w:sz w:val="24"/>
          <w:szCs w:val="24"/>
        </w:rPr>
        <w:t>խնդիրների</w:t>
      </w:r>
      <w:r>
        <w:rPr>
          <w:rFonts w:ascii="GHEA Grapalat" w:eastAsia="Times New Roman" w:hAnsi="GHEA Grapalat" w:cs="GHEA Grapalat"/>
          <w:b/>
          <w:sz w:val="24"/>
          <w:szCs w:val="24"/>
          <w:lang w:val="fr-FR"/>
        </w:rPr>
        <w:t xml:space="preserve"> </w:t>
      </w:r>
      <w:r>
        <w:rPr>
          <w:rFonts w:ascii="GHEA Grapalat" w:eastAsia="Times New Roman" w:hAnsi="GHEA Grapalat" w:cs="Sylfaen"/>
          <w:b/>
          <w:sz w:val="24"/>
          <w:szCs w:val="24"/>
        </w:rPr>
        <w:t>առաջարկվող</w:t>
      </w:r>
      <w:r>
        <w:rPr>
          <w:rFonts w:ascii="GHEA Grapalat" w:eastAsia="Times New Roman" w:hAnsi="GHEA Grapalat" w:cs="GHEA Grapalat"/>
          <w:b/>
          <w:sz w:val="24"/>
          <w:szCs w:val="24"/>
          <w:lang w:val="fr-FR"/>
        </w:rPr>
        <w:t xml:space="preserve"> </w:t>
      </w:r>
      <w:r>
        <w:rPr>
          <w:rFonts w:ascii="GHEA Grapalat" w:eastAsia="Times New Roman" w:hAnsi="GHEA Grapalat" w:cs="Sylfaen"/>
          <w:b/>
          <w:sz w:val="24"/>
          <w:szCs w:val="24"/>
        </w:rPr>
        <w:t>լուծումները</w:t>
      </w:r>
      <w:r>
        <w:rPr>
          <w:rFonts w:ascii="GHEA Grapalat" w:eastAsia="Times New Roman" w:hAnsi="GHEA Grapalat" w:cs="GHEA Grapalat"/>
          <w:b/>
          <w:sz w:val="24"/>
          <w:szCs w:val="24"/>
          <w:lang w:val="fr-FR"/>
        </w:rPr>
        <w:t>.</w:t>
      </w:r>
    </w:p>
    <w:p w:rsidR="00CD4F9A" w:rsidRDefault="00CD4F9A" w:rsidP="00CD4F9A">
      <w:pPr>
        <w:tabs>
          <w:tab w:val="left" w:pos="851"/>
        </w:tabs>
        <w:spacing w:after="0"/>
        <w:ind w:firstLine="567"/>
        <w:jc w:val="both"/>
        <w:rPr>
          <w:rFonts w:ascii="GHEA Grapalat" w:eastAsia="Calibri" w:hAnsi="GHEA Grapalat" w:cs="Times New Roman"/>
          <w:sz w:val="24"/>
          <w:szCs w:val="24"/>
          <w:lang w:val="fr-FR" w:eastAsia="hy-AM"/>
        </w:rPr>
      </w:pPr>
      <w:r>
        <w:rPr>
          <w:rFonts w:ascii="GHEA Grapalat" w:eastAsia="Calibri" w:hAnsi="GHEA Grapalat" w:cs="Times New Roman"/>
          <w:sz w:val="24"/>
          <w:szCs w:val="24"/>
          <w:lang w:eastAsia="hy-AM"/>
        </w:rPr>
        <w:t>Նախագծով</w:t>
      </w:r>
      <w:r>
        <w:rPr>
          <w:rFonts w:ascii="GHEA Grapalat" w:eastAsia="Calibri" w:hAnsi="GHEA Grapalat" w:cs="Times New Roman"/>
          <w:sz w:val="24"/>
          <w:szCs w:val="24"/>
          <w:lang w:val="fr-FR" w:eastAsia="hy-AM"/>
        </w:rPr>
        <w:t xml:space="preserve"> </w:t>
      </w:r>
      <w:r>
        <w:rPr>
          <w:rFonts w:ascii="GHEA Grapalat" w:eastAsia="Calibri" w:hAnsi="GHEA Grapalat" w:cs="Times New Roman"/>
          <w:sz w:val="24"/>
          <w:szCs w:val="24"/>
          <w:lang w:eastAsia="hy-AM"/>
        </w:rPr>
        <w:t>առաջարկվում</w:t>
      </w:r>
      <w:r>
        <w:rPr>
          <w:rFonts w:ascii="GHEA Grapalat" w:eastAsia="Calibri" w:hAnsi="GHEA Grapalat" w:cs="Times New Roman"/>
          <w:sz w:val="24"/>
          <w:szCs w:val="24"/>
          <w:lang w:val="fr-FR" w:eastAsia="hy-AM"/>
        </w:rPr>
        <w:t xml:space="preserve"> </w:t>
      </w:r>
      <w:r>
        <w:rPr>
          <w:rFonts w:ascii="GHEA Grapalat" w:eastAsia="Calibri" w:hAnsi="GHEA Grapalat" w:cs="Times New Roman"/>
          <w:sz w:val="24"/>
          <w:szCs w:val="24"/>
          <w:lang w:eastAsia="hy-AM"/>
        </w:rPr>
        <w:t>է</w:t>
      </w:r>
      <w:r>
        <w:rPr>
          <w:rFonts w:ascii="GHEA Grapalat" w:eastAsia="Calibri" w:hAnsi="GHEA Grapalat" w:cs="Times New Roman"/>
          <w:sz w:val="24"/>
          <w:szCs w:val="24"/>
          <w:lang w:val="fr-FR" w:eastAsia="hy-AM"/>
        </w:rPr>
        <w:t xml:space="preserve"> </w:t>
      </w:r>
      <w:r>
        <w:rPr>
          <w:rFonts w:ascii="GHEA Grapalat" w:eastAsia="Calibri" w:hAnsi="GHEA Grapalat" w:cs="Times New Roman"/>
          <w:sz w:val="24"/>
          <w:szCs w:val="24"/>
          <w:lang w:eastAsia="hy-AM"/>
        </w:rPr>
        <w:t>սահմանել</w:t>
      </w:r>
      <w:r>
        <w:rPr>
          <w:rFonts w:ascii="GHEA Grapalat" w:eastAsia="Calibri" w:hAnsi="GHEA Grapalat" w:cs="Times New Roman"/>
          <w:sz w:val="24"/>
          <w:szCs w:val="24"/>
          <w:lang w:val="fr-FR" w:eastAsia="hy-AM"/>
        </w:rPr>
        <w:t xml:space="preserve">, </w:t>
      </w:r>
      <w:r>
        <w:rPr>
          <w:rFonts w:ascii="GHEA Grapalat" w:eastAsia="Calibri" w:hAnsi="GHEA Grapalat" w:cs="Times New Roman"/>
          <w:sz w:val="24"/>
          <w:szCs w:val="24"/>
          <w:lang w:val="hy-AM" w:eastAsia="hy-AM"/>
        </w:rPr>
        <w:t>որ Հայաստանի Հանրապետությունում արտադրվող և Եվրասիական տնտեսական միության անդամ պետություններից Հայաստանի Հանրապետություն ներմուծվող՝ Հայաստանի Հանրապետության հարկային օրենսգրքի 390-րդ հոդվածի 1-ին մասով սահմանված ԱՏԳ ԱԱ 2404 12 000 0 և 2404 19 000 ծածկագրերին դասվող՝ դրոշմապիտակներով դրոշմավորման ենթակա ապրանքների, ինչպես նաև ԱՏԳ ԱԱ 2404 11 000 9 ծածկագրին դասվող ապրանքների դրոշմավորումը 2025 թվականի հունվարի 1-ից, իսկ Եվրասիական տնտեսական միության անդամ չհամարվող պետություններից` «Բացթողում` ներքին սպառման համար» մաքսային ընթացակարգով Հայաստանի Հանրապետություն ներմուծվող նույն ապրանքների դրոշմավորումը 2025 թվականի հուլիսի 1-ից իրականացվում է հիմնական մոդելի համաձայն</w:t>
      </w:r>
      <w:r>
        <w:rPr>
          <w:rFonts w:ascii="GHEA Grapalat" w:eastAsia="Calibri" w:hAnsi="GHEA Grapalat" w:cs="Times New Roman"/>
          <w:sz w:val="24"/>
          <w:szCs w:val="24"/>
          <w:lang w:eastAsia="hy-AM"/>
        </w:rPr>
        <w:t>։</w:t>
      </w:r>
      <w:r>
        <w:rPr>
          <w:rFonts w:ascii="GHEA Grapalat" w:eastAsia="Calibri" w:hAnsi="GHEA Grapalat" w:cs="Times New Roman"/>
          <w:sz w:val="24"/>
          <w:szCs w:val="24"/>
          <w:lang w:val="fr-FR" w:eastAsia="hy-AM"/>
        </w:rPr>
        <w:t xml:space="preserve"> </w:t>
      </w:r>
      <w:r>
        <w:rPr>
          <w:rFonts w:ascii="GHEA Grapalat" w:eastAsia="Calibri" w:hAnsi="GHEA Grapalat" w:cs="Times New Roman"/>
          <w:sz w:val="24"/>
          <w:szCs w:val="24"/>
          <w:lang w:val="hy-AM" w:eastAsia="hy-AM"/>
        </w:rPr>
        <w:t xml:space="preserve">Միաժամանակ, առաջարկվում է սահմանել, որ </w:t>
      </w:r>
      <w:r>
        <w:rPr>
          <w:rFonts w:ascii="GHEA Grapalat" w:eastAsia="Calibri" w:hAnsi="GHEA Grapalat" w:cs="Times New Roman"/>
          <w:sz w:val="24"/>
          <w:szCs w:val="24"/>
          <w:lang w:val="fr-FR" w:eastAsia="hy-AM"/>
        </w:rPr>
        <w:t xml:space="preserve">հիմնական մոդելի համաձայն դրոշմավորման ենթակա ապրանքներ արտադրող կամ ներմուծող հանդիսացող կազմակերպությունների և անհատ ձեռնարկատերերի կողմից մինչև 2025 թվականի հունվարի 1-ը ԵԱՏՄ երկրներից, իսկ մինչև 2025 թվականի հուլիսի 1-ը ոչ ԵԱՏՄ երկրներից ներմուծված՝ հիմնական մոդելի համաձայն չդրոշմավորված՝ 2404 11 000 9 ծածկագրին դասվող ծխախոտային արտադրանքի իրացումը թույլատրվում է մինչև 2025 թվականի սեպտեմբերի 30-ը ներառյալ։ </w:t>
      </w:r>
      <w:r>
        <w:rPr>
          <w:rFonts w:ascii="GHEA Grapalat" w:eastAsia="Calibri" w:hAnsi="GHEA Grapalat" w:cs="Times New Roman"/>
          <w:sz w:val="24"/>
          <w:szCs w:val="24"/>
          <w:lang w:val="hy-AM" w:eastAsia="hy-AM"/>
        </w:rPr>
        <w:t>Ա</w:t>
      </w:r>
      <w:r>
        <w:rPr>
          <w:rFonts w:ascii="GHEA Grapalat" w:eastAsia="Calibri" w:hAnsi="GHEA Grapalat" w:cs="Times New Roman"/>
          <w:sz w:val="24"/>
          <w:szCs w:val="24"/>
          <w:lang w:val="fr-FR" w:eastAsia="hy-AM"/>
        </w:rPr>
        <w:t xml:space="preserve">նմիջական </w:t>
      </w:r>
      <w:r>
        <w:rPr>
          <w:rFonts w:ascii="GHEA Grapalat" w:eastAsia="Calibri" w:hAnsi="GHEA Grapalat" w:cs="Times New Roman"/>
          <w:sz w:val="24"/>
          <w:szCs w:val="24"/>
          <w:lang w:val="hy-AM" w:eastAsia="hy-AM"/>
        </w:rPr>
        <w:t xml:space="preserve">արտադրող կամ </w:t>
      </w:r>
      <w:r>
        <w:rPr>
          <w:rFonts w:ascii="GHEA Grapalat" w:eastAsia="Calibri" w:hAnsi="GHEA Grapalat" w:cs="Times New Roman"/>
          <w:sz w:val="24"/>
          <w:szCs w:val="24"/>
          <w:lang w:val="fr-FR" w:eastAsia="hy-AM"/>
        </w:rPr>
        <w:t>ներմուծող չհանդիսացող՝ հիմնական մոդելի համաձայն դրոշմավորման ենթակա ապրանքներ իրացնող անձանց կողմից մինչև 2025 թվականի սեպտեմբերի 30-ը ներառյալ ձեռք բերված՝ հիմնական մոդելի համաձայն չդրոշմավորված՝ ԱԱ 2404 11 000 9 ծածկագրին դասվող ծխախոտային արտադրանքի՝ առանց դրոշմավորման իրացումը թույլատրվում է մինչև 2025 թվականի հոկտեմբերի 31-ը ներառյալ:</w:t>
      </w:r>
    </w:p>
    <w:p w:rsidR="00CD4F9A" w:rsidRDefault="00CD4F9A" w:rsidP="00CD4F9A">
      <w:pPr>
        <w:pStyle w:val="ListParagraph"/>
        <w:numPr>
          <w:ilvl w:val="0"/>
          <w:numId w:val="1"/>
        </w:numPr>
        <w:tabs>
          <w:tab w:val="left" w:pos="851"/>
        </w:tabs>
        <w:spacing w:after="0"/>
        <w:ind w:left="0" w:firstLine="567"/>
        <w:jc w:val="both"/>
        <w:rPr>
          <w:rFonts w:ascii="GHEA Grapalat" w:eastAsia="Calibri" w:hAnsi="GHEA Grapalat" w:cs="Times New Roman"/>
          <w:sz w:val="24"/>
          <w:szCs w:val="24"/>
          <w:lang w:val="hy-AM" w:eastAsia="hy-AM"/>
        </w:rPr>
      </w:pPr>
      <w:r>
        <w:rPr>
          <w:rFonts w:ascii="GHEA Grapalat" w:eastAsia="Times New Roman" w:hAnsi="GHEA Grapalat" w:cs="Times New Roman"/>
          <w:b/>
          <w:sz w:val="24"/>
          <w:szCs w:val="24"/>
          <w:lang w:val="hy-AM"/>
        </w:rPr>
        <w:t>Նախագծի մշակման գործընթացում ներգրավված ինստիտուտները և անձինք.</w:t>
      </w:r>
    </w:p>
    <w:p w:rsidR="00CD4F9A" w:rsidRDefault="00CD4F9A" w:rsidP="00CD4F9A">
      <w:pPr>
        <w:tabs>
          <w:tab w:val="left" w:pos="851"/>
        </w:tabs>
        <w:spacing w:after="0"/>
        <w:ind w:firstLine="567"/>
        <w:jc w:val="both"/>
        <w:rPr>
          <w:rFonts w:ascii="GHEA Grapalat" w:eastAsia="Calibri" w:hAnsi="GHEA Grapalat" w:cs="Sylfaen"/>
          <w:b/>
          <w:sz w:val="24"/>
          <w:szCs w:val="24"/>
          <w:lang w:val="hy-AM"/>
        </w:rPr>
      </w:pPr>
      <w:r>
        <w:rPr>
          <w:rFonts w:ascii="GHEA Grapalat" w:eastAsia="Times New Roman" w:hAnsi="GHEA Grapalat" w:cs="Times New Roman"/>
          <w:sz w:val="24"/>
          <w:szCs w:val="24"/>
          <w:lang w:val="hy-AM"/>
        </w:rPr>
        <w:t>Նախագիծը մշակվել է ՀՀ պետական եկամուտների կոմիտեի կողմից:</w:t>
      </w:r>
    </w:p>
    <w:p w:rsidR="00CD4F9A" w:rsidRDefault="00CD4F9A" w:rsidP="00CD4F9A">
      <w:pPr>
        <w:numPr>
          <w:ilvl w:val="0"/>
          <w:numId w:val="1"/>
        </w:numPr>
        <w:tabs>
          <w:tab w:val="left" w:pos="851"/>
        </w:tabs>
        <w:autoSpaceDN w:val="0"/>
        <w:spacing w:after="0"/>
        <w:ind w:left="0" w:firstLine="567"/>
        <w:contextualSpacing/>
        <w:jc w:val="both"/>
        <w:rPr>
          <w:rFonts w:ascii="GHEA Grapalat" w:eastAsia="Calibri" w:hAnsi="GHEA Grapalat" w:cs="GHEA Grapalat"/>
          <w:b/>
          <w:sz w:val="24"/>
          <w:szCs w:val="24"/>
          <w:lang w:val="hy-AM"/>
        </w:rPr>
      </w:pPr>
      <w:r>
        <w:rPr>
          <w:rFonts w:ascii="GHEA Grapalat" w:eastAsia="Calibri" w:hAnsi="GHEA Grapalat" w:cs="Sylfaen"/>
          <w:b/>
          <w:sz w:val="24"/>
          <w:szCs w:val="24"/>
          <w:lang w:val="hy-AM"/>
        </w:rPr>
        <w:t>Իրավական</w:t>
      </w:r>
      <w:r>
        <w:rPr>
          <w:rFonts w:ascii="GHEA Grapalat" w:eastAsia="Calibri" w:hAnsi="GHEA Grapalat" w:cs="GHEA Grapalat"/>
          <w:b/>
          <w:sz w:val="24"/>
          <w:szCs w:val="24"/>
          <w:lang w:val="hy-AM"/>
        </w:rPr>
        <w:t xml:space="preserve"> </w:t>
      </w:r>
      <w:r>
        <w:rPr>
          <w:rFonts w:ascii="GHEA Grapalat" w:eastAsia="Calibri" w:hAnsi="GHEA Grapalat" w:cs="Sylfaen"/>
          <w:b/>
          <w:sz w:val="24"/>
          <w:szCs w:val="24"/>
          <w:lang w:val="hy-AM"/>
        </w:rPr>
        <w:t>ակտի</w:t>
      </w:r>
      <w:r>
        <w:rPr>
          <w:rFonts w:ascii="GHEA Grapalat" w:eastAsia="Calibri" w:hAnsi="GHEA Grapalat" w:cs="GHEA Grapalat"/>
          <w:b/>
          <w:sz w:val="24"/>
          <w:szCs w:val="24"/>
          <w:lang w:val="hy-AM"/>
        </w:rPr>
        <w:t xml:space="preserve"> </w:t>
      </w:r>
      <w:r>
        <w:rPr>
          <w:rFonts w:ascii="GHEA Grapalat" w:eastAsia="Calibri" w:hAnsi="GHEA Grapalat" w:cs="Sylfaen"/>
          <w:b/>
          <w:sz w:val="24"/>
          <w:szCs w:val="24"/>
          <w:lang w:val="hy-AM"/>
        </w:rPr>
        <w:t>կիրառման</w:t>
      </w:r>
      <w:r>
        <w:rPr>
          <w:rFonts w:ascii="GHEA Grapalat" w:eastAsia="Calibri" w:hAnsi="GHEA Grapalat" w:cs="GHEA Grapalat"/>
          <w:b/>
          <w:sz w:val="24"/>
          <w:szCs w:val="24"/>
          <w:lang w:val="hy-AM"/>
        </w:rPr>
        <w:t xml:space="preserve"> </w:t>
      </w:r>
      <w:r>
        <w:rPr>
          <w:rFonts w:ascii="GHEA Grapalat" w:eastAsia="Calibri" w:hAnsi="GHEA Grapalat" w:cs="Sylfaen"/>
          <w:b/>
          <w:sz w:val="24"/>
          <w:szCs w:val="24"/>
          <w:lang w:val="hy-AM"/>
        </w:rPr>
        <w:t>դեպքում</w:t>
      </w:r>
      <w:r>
        <w:rPr>
          <w:rFonts w:ascii="GHEA Grapalat" w:eastAsia="Calibri" w:hAnsi="GHEA Grapalat" w:cs="GHEA Grapalat"/>
          <w:b/>
          <w:sz w:val="24"/>
          <w:szCs w:val="24"/>
          <w:lang w:val="hy-AM"/>
        </w:rPr>
        <w:t xml:space="preserve"> </w:t>
      </w:r>
      <w:r>
        <w:rPr>
          <w:rFonts w:ascii="GHEA Grapalat" w:eastAsia="Calibri" w:hAnsi="GHEA Grapalat" w:cs="Sylfaen"/>
          <w:b/>
          <w:sz w:val="24"/>
          <w:szCs w:val="24"/>
          <w:lang w:val="hy-AM"/>
        </w:rPr>
        <w:t>ակնկալվող</w:t>
      </w:r>
      <w:r>
        <w:rPr>
          <w:rFonts w:ascii="GHEA Grapalat" w:eastAsia="Calibri" w:hAnsi="GHEA Grapalat" w:cs="GHEA Grapalat"/>
          <w:b/>
          <w:sz w:val="24"/>
          <w:szCs w:val="24"/>
          <w:lang w:val="hy-AM"/>
        </w:rPr>
        <w:t xml:space="preserve"> </w:t>
      </w:r>
      <w:r>
        <w:rPr>
          <w:rFonts w:ascii="GHEA Grapalat" w:eastAsia="Calibri" w:hAnsi="GHEA Grapalat" w:cs="Sylfaen"/>
          <w:b/>
          <w:sz w:val="24"/>
          <w:szCs w:val="24"/>
          <w:lang w:val="hy-AM"/>
        </w:rPr>
        <w:t>արդյունքը</w:t>
      </w:r>
      <w:r>
        <w:rPr>
          <w:rFonts w:ascii="GHEA Grapalat" w:eastAsia="Calibri" w:hAnsi="GHEA Grapalat" w:cs="GHEA Grapalat"/>
          <w:b/>
          <w:sz w:val="24"/>
          <w:szCs w:val="24"/>
          <w:lang w:val="hy-AM"/>
        </w:rPr>
        <w:t>.</w:t>
      </w:r>
    </w:p>
    <w:p w:rsidR="00CD4F9A" w:rsidRDefault="00CD4F9A" w:rsidP="00CD4F9A">
      <w:pPr>
        <w:tabs>
          <w:tab w:val="left" w:pos="851"/>
        </w:tabs>
        <w:spacing w:after="0"/>
        <w:ind w:firstLine="567"/>
        <w:jc w:val="both"/>
        <w:rPr>
          <w:rFonts w:ascii="GHEA Grapalat" w:eastAsia="Calibri" w:hAnsi="GHEA Grapalat" w:cs="Times New Roman"/>
          <w:sz w:val="24"/>
          <w:szCs w:val="24"/>
          <w:lang w:val="hy-AM"/>
        </w:rPr>
      </w:pPr>
      <w:r>
        <w:rPr>
          <w:rFonts w:ascii="GHEA Grapalat" w:eastAsia="Times New Roman" w:hAnsi="GHEA Grapalat" w:cs="Sylfaen"/>
          <w:sz w:val="24"/>
          <w:szCs w:val="24"/>
          <w:lang w:val="hy-AM"/>
        </w:rPr>
        <w:t>Նախագծի ընդունման արդյունքում ակնկալվում է բարձրացնել հարկային մարմնի հսկողական միջոցառումների արդյունավետությունը։</w:t>
      </w:r>
    </w:p>
    <w:p w:rsidR="00CD4F9A" w:rsidRDefault="00CD4F9A" w:rsidP="00CD4F9A">
      <w:pPr>
        <w:tabs>
          <w:tab w:val="left" w:pos="851"/>
        </w:tabs>
        <w:spacing w:after="0"/>
        <w:ind w:firstLine="567"/>
        <w:jc w:val="both"/>
        <w:rPr>
          <w:rFonts w:ascii="GHEA Grapalat" w:eastAsia="Calibri" w:hAnsi="GHEA Grapalat" w:cs="Times New Roman"/>
          <w:b/>
          <w:color w:val="000000"/>
          <w:sz w:val="24"/>
          <w:szCs w:val="24"/>
          <w:lang w:val="hy-AM"/>
        </w:rPr>
      </w:pPr>
      <w:r>
        <w:rPr>
          <w:rFonts w:ascii="GHEA Grapalat" w:eastAsia="Calibri" w:hAnsi="GHEA Grapalat" w:cs="Times New Roman"/>
          <w:b/>
          <w:color w:val="000000"/>
          <w:sz w:val="24"/>
          <w:szCs w:val="24"/>
          <w:lang w:val="hy-AM"/>
        </w:rPr>
        <w:t>6.</w:t>
      </w:r>
      <w:r>
        <w:rPr>
          <w:rFonts w:ascii="GHEA Grapalat" w:eastAsia="Calibri" w:hAnsi="GHEA Grapalat" w:cs="Times New Roman"/>
          <w:b/>
          <w:color w:val="000000"/>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CD4F9A" w:rsidRDefault="00CD4F9A" w:rsidP="00CD4F9A">
      <w:pPr>
        <w:tabs>
          <w:tab w:val="left" w:pos="851"/>
        </w:tabs>
        <w:spacing w:after="0"/>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lastRenderedPageBreak/>
        <w:t>Նախագծի ընդունման կապակցությամբ լրացուցիչ ֆինանսական միջոցների անհրաժեշտություն, պետական բյուջեի եկամուտներում և ծախսերում էական փոփոխութ</w:t>
      </w:r>
      <w:r>
        <w:rPr>
          <w:rFonts w:ascii="GHEA Grapalat" w:eastAsia="Calibri" w:hAnsi="GHEA Grapalat" w:cs="Times New Roman"/>
          <w:color w:val="000000"/>
          <w:sz w:val="24"/>
          <w:szCs w:val="24"/>
          <w:lang w:val="hy-AM"/>
        </w:rPr>
        <w:softHyphen/>
        <w:t>յուններ չի նախատեսվում։</w:t>
      </w:r>
    </w:p>
    <w:p w:rsidR="00CD4F9A" w:rsidRDefault="00CD4F9A" w:rsidP="00CD4F9A">
      <w:pPr>
        <w:tabs>
          <w:tab w:val="left" w:pos="851"/>
        </w:tabs>
        <w:spacing w:after="0"/>
        <w:ind w:firstLine="567"/>
        <w:jc w:val="both"/>
        <w:rPr>
          <w:rFonts w:ascii="GHEA Grapalat" w:eastAsia="Calibri" w:hAnsi="GHEA Grapalat" w:cs="Times New Roman"/>
          <w:b/>
          <w:color w:val="000000"/>
          <w:sz w:val="24"/>
          <w:szCs w:val="24"/>
          <w:lang w:val="hy-AM"/>
        </w:rPr>
      </w:pPr>
      <w:r>
        <w:rPr>
          <w:rFonts w:ascii="GHEA Grapalat" w:eastAsia="Calibri" w:hAnsi="GHEA Grapalat" w:cs="Times New Roman"/>
          <w:b/>
          <w:color w:val="000000"/>
          <w:sz w:val="24"/>
          <w:szCs w:val="24"/>
          <w:lang w:val="hy-AM"/>
        </w:rPr>
        <w:t>7.</w:t>
      </w:r>
      <w:r>
        <w:rPr>
          <w:rFonts w:ascii="GHEA Grapalat" w:eastAsia="Calibri" w:hAnsi="GHEA Grapalat" w:cs="Times New Roman"/>
          <w:b/>
          <w:color w:val="000000"/>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D4F9A" w:rsidRDefault="00CD4F9A" w:rsidP="00CD4F9A">
      <w:pPr>
        <w:tabs>
          <w:tab w:val="left" w:pos="851"/>
        </w:tabs>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ընդունումը կապված է հետևյալ ռազմավարական փաստաթղթերի հետ.</w:t>
      </w:r>
    </w:p>
    <w:p w:rsidR="00CD4F9A" w:rsidRDefault="00CD4F9A" w:rsidP="00CD4F9A">
      <w:pPr>
        <w:tabs>
          <w:tab w:val="left" w:pos="851"/>
        </w:tabs>
        <w:spacing w:after="0"/>
        <w:ind w:firstLine="567"/>
        <w:jc w:val="both"/>
        <w:rPr>
          <w:rFonts w:ascii="GHEA Grapalat" w:hAnsi="GHEA Grapalat" w:cs="Arian AMU"/>
          <w:sz w:val="24"/>
          <w:szCs w:val="24"/>
          <w:lang w:val="hy-AM"/>
        </w:rPr>
      </w:pPr>
      <w:r>
        <w:rPr>
          <w:rFonts w:ascii="GHEA Grapalat" w:eastAsia="Times New Roman" w:hAnsi="GHEA Grapalat" w:cs="GHEA Grapalat"/>
          <w:color w:val="000000"/>
          <w:sz w:val="24"/>
          <w:szCs w:val="24"/>
          <w:lang w:val="hy-AM"/>
        </w:rPr>
        <w:t>ՀՀ</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կառավարության</w:t>
      </w:r>
      <w:r>
        <w:rPr>
          <w:rFonts w:ascii="GHEA Grapalat" w:eastAsia="Times New Roman" w:hAnsi="GHEA Grapalat" w:cs="Times New Roman"/>
          <w:color w:val="000000"/>
          <w:sz w:val="24"/>
          <w:szCs w:val="24"/>
          <w:lang w:val="hy-AM"/>
        </w:rPr>
        <w:t xml:space="preserve"> 18.11.2021</w:t>
      </w:r>
      <w:r>
        <w:rPr>
          <w:rFonts w:ascii="GHEA Grapalat" w:eastAsia="Times New Roman" w:hAnsi="GHEA Grapalat" w:cs="GHEA Grapalat"/>
          <w:color w:val="000000"/>
          <w:sz w:val="24"/>
          <w:szCs w:val="24"/>
          <w:lang w:val="hy-AM"/>
        </w:rPr>
        <w:t>թ</w:t>
      </w:r>
      <w:r>
        <w:rPr>
          <w:rFonts w:ascii="GHEA Grapalat" w:eastAsia="Times New Roman" w:hAnsi="GHEA Grapalat" w:cs="Times New Roman"/>
          <w:color w:val="000000"/>
          <w:sz w:val="24"/>
          <w:szCs w:val="24"/>
          <w:lang w:val="hy-AM"/>
        </w:rPr>
        <w:t>. N 1902-</w:t>
      </w:r>
      <w:r>
        <w:rPr>
          <w:rFonts w:ascii="GHEA Grapalat" w:eastAsia="Times New Roman" w:hAnsi="GHEA Grapalat" w:cs="GHEA Grapalat"/>
          <w:color w:val="000000"/>
          <w:sz w:val="24"/>
          <w:szCs w:val="24"/>
          <w:lang w:val="hy-AM"/>
        </w:rPr>
        <w:t>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որոշման</w:t>
      </w:r>
      <w:r>
        <w:rPr>
          <w:rFonts w:ascii="GHEA Grapalat" w:eastAsia="Times New Roman" w:hAnsi="GHEA Grapalat" w:cs="Times New Roman"/>
          <w:color w:val="000000"/>
          <w:sz w:val="24"/>
          <w:szCs w:val="24"/>
          <w:lang w:val="hy-AM"/>
        </w:rPr>
        <w:t xml:space="preserve"> N 1 </w:t>
      </w:r>
      <w:r>
        <w:rPr>
          <w:rFonts w:ascii="GHEA Grapalat" w:eastAsia="Times New Roman" w:hAnsi="GHEA Grapalat" w:cs="GHEA Grapalat"/>
          <w:color w:val="000000"/>
          <w:sz w:val="24"/>
          <w:szCs w:val="24"/>
          <w:lang w:val="hy-AM"/>
        </w:rPr>
        <w:t>հավելվածով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հաստատված՝</w:t>
      </w:r>
      <w:r>
        <w:rPr>
          <w:rFonts w:ascii="GHEA Grapalat" w:eastAsia="Times New Roman" w:hAnsi="GHEA Grapalat" w:cs="Times New Roman"/>
          <w:color w:val="000000"/>
          <w:sz w:val="24"/>
          <w:szCs w:val="24"/>
          <w:lang w:val="hy-AM"/>
        </w:rPr>
        <w:t xml:space="preserve"> Հայաստանի Հանրապետության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միջոցառման հետ։</w:t>
      </w:r>
    </w:p>
    <w:p w:rsidR="001F5BDB" w:rsidRPr="00CD4F9A" w:rsidRDefault="001F5BDB">
      <w:pPr>
        <w:rPr>
          <w:lang w:val="hy-AM"/>
        </w:rPr>
      </w:pPr>
      <w:bookmarkStart w:id="0" w:name="_GoBack"/>
      <w:bookmarkEnd w:id="0"/>
    </w:p>
    <w:sectPr w:rsidR="001F5BDB" w:rsidRPr="00CD4F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5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786"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B9A"/>
    <w:rsid w:val="001F5BDB"/>
    <w:rsid w:val="00C03B9A"/>
    <w:rsid w:val="00CD4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075102-3246-44CE-99B4-AEAEB556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F9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F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1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712</Words>
  <Characters>4065</Characters>
  <Application>Microsoft Office Word</Application>
  <DocSecurity>0</DocSecurity>
  <Lines>33</Lines>
  <Paragraphs>9</Paragraphs>
  <ScaleCrop>false</ScaleCrop>
  <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Ani Mkrtchyan</cp:lastModifiedBy>
  <cp:revision>2</cp:revision>
  <dcterms:created xsi:type="dcterms:W3CDTF">2024-09-16T13:27:00Z</dcterms:created>
  <dcterms:modified xsi:type="dcterms:W3CDTF">2024-09-16T13:27:00Z</dcterms:modified>
</cp:coreProperties>
</file>