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711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57117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CD2CCB3" w14:textId="45464253" w:rsidR="003345DD" w:rsidRPr="0057117C" w:rsidRDefault="003345DD" w:rsidP="003345D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7117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0A318B" w:rsidRPr="0057117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Վ-ՍԱՆԿ</w:t>
      </w:r>
      <w:r w:rsidRPr="0057117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</w:t>
      </w:r>
      <w:r w:rsidRPr="0057117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57117C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B75498B" w:rsidR="0077537C" w:rsidRPr="0057117C" w:rsidRDefault="000A318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7117C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D7101F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A318B" w:rsidRPr="0057117C">
              <w:rPr>
                <w:rFonts w:ascii="GHEA Grapalat" w:eastAsia="Times New Roman" w:hAnsi="GHEA Grapalat" w:cs="Times New Roman"/>
                <w:sz w:val="24"/>
                <w:szCs w:val="24"/>
              </w:rPr>
              <w:t>01/2-1/18454-2024</w:t>
            </w:r>
          </w:p>
        </w:tc>
      </w:tr>
      <w:tr w:rsidR="0077537C" w:rsidRPr="0057117C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FF55E7" w14:textId="5864B795" w:rsidR="000A318B" w:rsidRPr="0057117C" w:rsidRDefault="00300C7B" w:rsidP="000A318B">
            <w:pPr>
              <w:spacing w:before="120" w:after="0" w:line="36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117C"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տեխնոլոգիական սարքա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ների, դրանց բաղկացուցիչ ու համալրող մասերի ցանկում ներառված` ԵԱՏՄ ԱՏԳ ԱԱ 8414 59 400 0, 8421 21 000 9 և 8424 30 080 0 ծածկագրերին դասվող ապրանքների ներմուծ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A318B"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768F7647" w14:textId="77777777" w:rsidR="000A318B" w:rsidRPr="0057117C" w:rsidRDefault="000A318B" w:rsidP="000A318B">
            <w:pPr>
              <w:spacing w:before="120" w:after="0" w:line="360" w:lineRule="auto"/>
              <w:ind w:righ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57117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նախատեսված ցանկում կատարել համապատասխան փոփոխություններ:</w:t>
            </w:r>
          </w:p>
          <w:p w14:paraId="04328472" w14:textId="78B96944" w:rsidR="0016145A" w:rsidRPr="0057117C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B67226" w14:textId="77777777" w:rsidR="00B32C76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  <w:p w14:paraId="210FC908" w14:textId="0EB6BAD3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57117C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5CB9494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A318B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A318B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7117C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5D5333E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A318B" w:rsidRPr="0057117C">
              <w:rPr>
                <w:rFonts w:ascii="GHEA Grapalat" w:eastAsia="Times New Roman" w:hAnsi="GHEA Grapalat" w:cs="Times New Roman"/>
                <w:sz w:val="24"/>
                <w:szCs w:val="24"/>
              </w:rPr>
              <w:t>01/3-2/55406-2024</w:t>
            </w:r>
          </w:p>
        </w:tc>
      </w:tr>
      <w:tr w:rsidR="0077537C" w:rsidRPr="0057117C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371318" w14:textId="77777777" w:rsidR="000A318B" w:rsidRPr="0057117C" w:rsidRDefault="000A318B" w:rsidP="000A318B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«Բացթողում՝ ներքին սպառման համար» մաքսային ընթացակարգով ձևակերպվող այն ապրանքները, որոնց դեպքում կիրառվել են ներմուծման մաքսատուրքերի, հարկերի վճարման համար սահմանված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համապատասխան, պատասխանատվություն է կրում նույն հոդվածի 2-րդ կետով նախատեսված պարտականությունները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06E45930" w14:textId="77777777" w:rsidR="000A318B" w:rsidRPr="0057117C" w:rsidRDefault="000A318B" w:rsidP="000A318B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սահմանափակումները, հետևաբար՝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պահանջները, որի նկատմամբ մաքսային մարմիններն իրականացնում են մաքսային հսկողություն: Նշված նորմերին, ըստ էության, նախագծով սահմանվող դրույթները կհակասեն: Միաժամանակ, տվյալ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դեպքում ՀՀ կառավարության 17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2015թ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1118-Ն որոշմամբ հաստատված կարգի 22-ից 24-րդ կետերով նախատեսված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մոնիթորինգը, ինչպես նաև հետբացթողումային հսկողությունը կիրականացվի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լիզինգատուի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նկատմամբ,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ինչը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մեր կարծիքով չի բխում իրականացվող ներդրումային ծրագր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ի բովանդակությունից: </w:t>
            </w:r>
          </w:p>
          <w:p w14:paraId="013E3546" w14:textId="77777777" w:rsidR="000A318B" w:rsidRPr="0057117C" w:rsidRDefault="000A318B" w:rsidP="000A318B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4A8E5FB3" w14:textId="77777777" w:rsidR="000A318B" w:rsidRPr="0057117C" w:rsidRDefault="000A318B" w:rsidP="000A318B">
            <w:pPr>
              <w:numPr>
                <w:ilvl w:val="0"/>
                <w:numId w:val="3"/>
              </w:numPr>
              <w:tabs>
                <w:tab w:val="left" w:pos="900"/>
              </w:tabs>
              <w:spacing w:after="0" w:line="360" w:lineRule="auto"/>
              <w:ind w:right="7" w:firstLine="47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52FA2261" w14:textId="77777777" w:rsidR="000A318B" w:rsidRPr="0057117C" w:rsidRDefault="000A318B" w:rsidP="000A318B">
            <w:pPr>
              <w:numPr>
                <w:ilvl w:val="0"/>
                <w:numId w:val="3"/>
              </w:numPr>
              <w:tabs>
                <w:tab w:val="left" w:pos="900"/>
              </w:tabs>
              <w:spacing w:after="0" w:line="360" w:lineRule="auto"/>
              <w:ind w:right="7" w:firstLine="47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որի անունից և (կամ) որի հանձնարարությամբ կնքվել է 1-ին ենթակետի մեջ նշված գործարքը,</w:t>
            </w:r>
          </w:p>
          <w:p w14:paraId="6105CC10" w14:textId="77777777" w:rsidR="000A318B" w:rsidRPr="0057117C" w:rsidRDefault="000A318B" w:rsidP="000A318B">
            <w:pPr>
              <w:numPr>
                <w:ilvl w:val="0"/>
                <w:numId w:val="3"/>
              </w:numPr>
              <w:tabs>
                <w:tab w:val="left" w:pos="900"/>
              </w:tabs>
              <w:spacing w:after="0" w:line="360" w:lineRule="auto"/>
              <w:ind w:right="7" w:firstLine="47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36726013" w14:textId="77777777" w:rsidR="000A318B" w:rsidRPr="0057117C" w:rsidRDefault="000A318B" w:rsidP="000A318B">
            <w:pPr>
              <w:spacing w:after="0" w:line="360" w:lineRule="auto"/>
              <w:ind w:right="7"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նշվածը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դեպքում:</w:t>
            </w:r>
          </w:p>
          <w:p w14:paraId="5CDC7FB5" w14:textId="77777777" w:rsidR="000A318B" w:rsidRPr="0057117C" w:rsidRDefault="000A318B" w:rsidP="000A318B">
            <w:pPr>
              <w:spacing w:after="0" w:line="360" w:lineRule="auto"/>
              <w:ind w:firstLine="47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Հայտին կից ներկայացված Ձև N 4-ում և Նախագծի հավելվածում ներկայացված ապրանքների ցանկերում (այսուհետ` Ցանկ) նշված ապրանքների վերաբերյալ տեղեկությունները բավարար չեն ԵՏՄ ԱՏԳ ԱԱ 10-անիշ ծածկագրով դասակարգման </w:t>
            </w:r>
            <w:r w:rsidRPr="0057117C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ճշգրտության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վերաբերյալ դիրքորոշում տրամադրելու համար։ Ինչպես նաև որոշման նախագծի հավելվածում ներկայացված ցանկի ԱՏԳ ԱԱ 8421 21 000 9, 8414 59 400 0, 8424 30 080 0 ծածկագրերի նկատմամբ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121C358C" w14:textId="77777777" w:rsidR="000A318B" w:rsidRPr="0057117C" w:rsidRDefault="000A318B" w:rsidP="000A318B">
            <w:pPr>
              <w:spacing w:after="0" w:line="360" w:lineRule="auto"/>
              <w:ind w:firstLine="47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Հայտնում ե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նք նաև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, որ «Վ-Սանկ» սահմանափակ պատասխանատվությամբ ընկերությունը (ՀՎՀՀ 01833791, գրանցված 02.05.2003թ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հուլիս ամսվա եկամտային հարկի և սոցիալական վճարի ամսական հաշվարկի ունի 48 հարկման բազա ունեցող վարձու աշխատողներ։ Ընկերության 2022 թվականի հարկման բազա ունեցող վարձու աշխատողների միջին ամսական թվաքանակը կազմել է 28, իսկ 2023 թվականի հարկման բազա ունեցող վարձու աշխատողների միջին ամսական թվաքանակը կազմել է 29։ 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ab/>
            </w:r>
          </w:p>
          <w:p w14:paraId="5F3EF9D3" w14:textId="77777777" w:rsidR="000A318B" w:rsidRPr="0057117C" w:rsidRDefault="000A318B" w:rsidP="000A318B">
            <w:pPr>
              <w:spacing w:after="0" w:line="360" w:lineRule="auto"/>
              <w:ind w:firstLine="47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ab/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lastRenderedPageBreak/>
              <w:t>շրջանառությունների վերաբերյալ, ուստի այդ տվյալները հանդիսանում են հարկային գաղտնիք։</w:t>
            </w:r>
          </w:p>
          <w:p w14:paraId="0E02F5D0" w14:textId="77777777" w:rsidR="000A318B" w:rsidRPr="0057117C" w:rsidRDefault="000A318B" w:rsidP="000A318B">
            <w:pPr>
              <w:spacing w:after="0" w:line="360" w:lineRule="auto"/>
              <w:ind w:firstLine="47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ab/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այտնում ենք նաև, որ «Ինեկոբանկ» փակ բաժնետիրական ընկերությունը (ՀՎՀՀ 02518512, գրանցված 07.02.1996թ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հուլիս ամսվա եկամտային հարկի և սոցիալական վճարի ամսական հաշվարկի ունի 891 հարկման բազա ունեցող վարձու աշխատողներ:</w:t>
            </w:r>
          </w:p>
          <w:p w14:paraId="229CDE18" w14:textId="77777777" w:rsidR="000A318B" w:rsidRPr="0057117C" w:rsidRDefault="000A318B" w:rsidP="000A318B">
            <w:pPr>
              <w:spacing w:after="0" w:line="360" w:lineRule="auto"/>
              <w:ind w:firstLine="47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ab/>
              <w:t>Միաժամանակ տեղեկացնում ենք, որ 28.08.2024թ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57117C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դրությամբ «Վ-Սանկ» սահմանափակ պատասխանատվությամբ ընկերությունը ունի հարկային մարմնի կողմից վերահսկվող եկամուտների գծով ժամկետանց պարտավորություն, իսկ «Ինեկոբանկ» փակ բաժնետիրական ընկերությունը չունի հարկային մարմնի կողմից վերահսկվող եկամուտների գծով պարտավորություն:</w:t>
            </w:r>
          </w:p>
          <w:p w14:paraId="63ED152C" w14:textId="25A9E371" w:rsidR="00284962" w:rsidRPr="0057117C" w:rsidRDefault="00284962" w:rsidP="00DF31A2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57117C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57117C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57117C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57117C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5711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7117C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7117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711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D3BC51B" w:rsidR="005B08DC" w:rsidRPr="0057117C" w:rsidRDefault="002B370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A318B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A318B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711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7117C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7117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AFAA6ED" w:rsidR="005B08DC" w:rsidRPr="0057117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A318B" w:rsidRPr="0057117C">
              <w:rPr>
                <w:rFonts w:ascii="GHEA Grapalat" w:eastAsia="Times New Roman" w:hAnsi="GHEA Grapalat" w:cs="Times New Roman"/>
                <w:sz w:val="24"/>
                <w:szCs w:val="24"/>
              </w:rPr>
              <w:t>01/27.2/34383-2024</w:t>
            </w:r>
          </w:p>
        </w:tc>
      </w:tr>
      <w:tr w:rsidR="005B08DC" w:rsidRPr="0057117C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75C3DA" w14:textId="77777777" w:rsidR="0057117C" w:rsidRPr="0057117C" w:rsidRDefault="000A318B" w:rsidP="000A318B">
            <w:pPr>
              <w:spacing w:after="0" w:line="360" w:lineRule="auto"/>
              <w:jc w:val="both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1. Նախագծի 4-րդ կետի 3-րդ ենթակետում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Pr="0057117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ներմուծման սկզբնաժամկետը</w:t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անհրաժեշտ է վերանայել՝ նկատի ունենալով Հայաստանի Հանրապետության կառավարության 2015 թվականի սեպտեմբերի 17-ի N 1118-Ն որոշման 3-րդ կետով հաստատված հավելվածի 12-րդ կետը համաձայն որի՝ </w:t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(…)</w:t>
            </w:r>
            <w:r w:rsidRPr="0057117C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,</w:t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57117C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ներմուծման սկզբնաժամկետը չի կարող լինել ավելի շուտ, քան </w:t>
            </w:r>
            <w:r w:rsidRPr="0057117C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lastRenderedPageBreak/>
              <w:t>սույն հավելվածի 13-րդ կետով նախատեսված հայտի` Հայաստանի Հանրապետության էկոնոմիկայի նախարարություն ներկայացման հաջորդ օրը։</w:t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 xml:space="preserve"> (…):</w:t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ab/>
            </w:r>
          </w:p>
          <w:p w14:paraId="11447398" w14:textId="4DADD94A" w:rsidR="0057117C" w:rsidRPr="0057117C" w:rsidRDefault="000A318B" w:rsidP="000A318B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Սույն դիտողությունը վերաբերում է նաև Նախագծին կից ներկայացված հայտում ներառված ներդրումային ծրագիրը նախատեսող Ձև 3-ի (այսուհետ՝ Ձև 3) 4-րդ կետին:</w:t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2. Հայաստանի Հանրապետության կառավարության 2015 թվականի սեպտեմբերի 17-ի N 1118-Ն որոշման հավելվածի 14-րդ կետի համաձայն, ի թիվս այլնի հայտը ներառում է նաև լիզինգով ձեռք բերված տեխնոլոգիական սարքավորումների, դրանց բաղկացուցիչ ու համալրող մասերի, հումքի և (կամ) նյութերի ներմուծման դեպքում նաև </w:t>
            </w:r>
            <w:r w:rsidRPr="0057117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լիզինգի պայմանագրի պատճենը</w:t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, իսկ 16-րդ կետի համաձայն՝ </w:t>
            </w:r>
            <w:r w:rsidRPr="0057117C"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Հայաստանի Հանրապետության Էկոնոմիկայի նախարարության կողմից Որոշման նախագծի հետ միաժամանակ մարմիններին է ներկայացվում նաև հայտը</w:t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 մինչդեռ հայտում ներառված լիզինգի պայմանագիրը Հայաստանի Հանրապետության արդարադատության նախարարություն դիրքորոշման չի ներկայացվել:</w:t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ab/>
            </w:r>
          </w:p>
          <w:p w14:paraId="208339EB" w14:textId="0CBB875B" w:rsidR="000A318B" w:rsidRPr="0057117C" w:rsidRDefault="000A318B" w:rsidP="000A318B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57117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3. Նախագծին կից ներկայացված հիմնավորմամբ նշվում է, որ արտոնություն ստանալու համար ներկայացված ապրանքների արժեքը կազմում է 1,18 մլրդ դրամ, սակայն Ձև 3-ի 7-րդ կետում նշված չէ արտոնություն ստանալու նպատակով նախատեսվող ներդրումների հստակ չափը, ուստի Ծրագրի նշված կետում անհրաժեշտ է պարզաբանել ներկայացված հայտով արտոնություն ստանալու համար ներմուծվող ապրանքների արժեքը: </w:t>
            </w:r>
          </w:p>
          <w:p w14:paraId="7FEF3C22" w14:textId="65519E59" w:rsidR="005B08DC" w:rsidRPr="0057117C" w:rsidRDefault="005B08DC" w:rsidP="00DF31A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213176" w14:textId="61D617B3" w:rsidR="00BE1092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Հայտը ՀՀ էկոնոմիկայի նախարարություն ներկայացվել է ս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5711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711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օգոստոսի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9-</w:t>
            </w:r>
            <w:r w:rsidRPr="005711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711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իսկ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711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նախագծում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711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ապրանքների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711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ներմուծման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7117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սկ</w:t>
            </w:r>
            <w:r w:rsidR="00852151"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զ</w:t>
            </w: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բնաժամկետ նշվել է օգոստոսի 10-ը։</w:t>
            </w:r>
          </w:p>
          <w:p w14:paraId="6AF0CF52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9D513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F5E938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721DC8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89919E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23DAEC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B7C942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4F015D" w14:textId="77777777" w:rsidR="0057117C" w:rsidRPr="0057117C" w:rsidRDefault="0057117C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1EF4F5" w14:textId="77777777" w:rsidR="0057117C" w:rsidRPr="0057117C" w:rsidRDefault="0057117C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324F96" w14:textId="68A82375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ընդունվել։ Լիզինգի պայմանագրի պատճենը կցված է եղել փաթեթին և ներկայացվել է </w:t>
            </w:r>
            <w:r w:rsidRPr="0057117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Հայաստանի Հանրապետության արդարադատության նախարարություն</w:t>
            </w:r>
            <w:r w:rsidR="0057117C" w:rsidRPr="0057117C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։</w:t>
            </w:r>
          </w:p>
          <w:p w14:paraId="43CDB804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52AF7653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33EEEEE3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2C14C085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01C7776E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3D23059A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60C16BC5" w14:textId="77777777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</w:p>
          <w:p w14:paraId="4770CE79" w14:textId="77777777" w:rsidR="0057117C" w:rsidRPr="0057117C" w:rsidRDefault="0057117C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0378AC26" w:rsidR="000A318B" w:rsidRPr="0057117C" w:rsidRDefault="000A318B" w:rsidP="002B3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711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5711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711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9A313C"/>
    <w:multiLevelType w:val="hybridMultilevel"/>
    <w:tmpl w:val="B46071E4"/>
    <w:lvl w:ilvl="0" w:tplc="B28E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318B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370A"/>
    <w:rsid w:val="00300C7B"/>
    <w:rsid w:val="003345DD"/>
    <w:rsid w:val="003C37B7"/>
    <w:rsid w:val="003D2AC6"/>
    <w:rsid w:val="00402F36"/>
    <w:rsid w:val="00442127"/>
    <w:rsid w:val="00455A9D"/>
    <w:rsid w:val="0049182F"/>
    <w:rsid w:val="0057117C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52151"/>
    <w:rsid w:val="00864473"/>
    <w:rsid w:val="00885C36"/>
    <w:rsid w:val="008B3C8F"/>
    <w:rsid w:val="00914853"/>
    <w:rsid w:val="009C41DE"/>
    <w:rsid w:val="00A75B6A"/>
    <w:rsid w:val="00AA33F5"/>
    <w:rsid w:val="00AE160F"/>
    <w:rsid w:val="00B07079"/>
    <w:rsid w:val="00B32C76"/>
    <w:rsid w:val="00B80235"/>
    <w:rsid w:val="00BE1092"/>
    <w:rsid w:val="00C42FC9"/>
    <w:rsid w:val="00C826F7"/>
    <w:rsid w:val="00C83321"/>
    <w:rsid w:val="00CC170F"/>
    <w:rsid w:val="00D97246"/>
    <w:rsid w:val="00DA1E86"/>
    <w:rsid w:val="00DC7FAF"/>
    <w:rsid w:val="00DF31A2"/>
    <w:rsid w:val="00E0614B"/>
    <w:rsid w:val="00E34364"/>
    <w:rsid w:val="00E35264"/>
    <w:rsid w:val="00E85ACA"/>
    <w:rsid w:val="00E90F1E"/>
    <w:rsid w:val="00EF1BBA"/>
    <w:rsid w:val="00F35A89"/>
    <w:rsid w:val="00F86892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7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55</cp:revision>
  <dcterms:created xsi:type="dcterms:W3CDTF">2021-11-10T11:33:00Z</dcterms:created>
  <dcterms:modified xsi:type="dcterms:W3CDTF">2024-09-06T13:15:00Z</dcterms:modified>
</cp:coreProperties>
</file>